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DBF6">
      <w:pPr>
        <w:pStyle w:val="15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阜阳城投建设有限公司徽茂青峰别苑项目（二期）项目经理部PVC配件公开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书</w:t>
      </w:r>
    </w:p>
    <w:p w14:paraId="55DBCB1B">
      <w:pPr>
        <w:pStyle w:val="15"/>
        <w:wordWrap w:val="0"/>
        <w:spacing w:line="500" w:lineRule="exact"/>
        <w:ind w:firstLine="0" w:firstLineChars="0"/>
        <w:jc w:val="right"/>
        <w:rPr>
          <w:rFonts w:hint="default" w:ascii="华文仿宋" w:hAnsi="华文仿宋" w:eastAsia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编号：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FYCJ-202506-WZ-014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</w:p>
    <w:p w14:paraId="5364AE81">
      <w:pPr>
        <w:spacing w:line="50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168BA1B9">
      <w:pPr>
        <w:pStyle w:val="15"/>
        <w:spacing w:line="500" w:lineRule="exact"/>
        <w:ind w:left="319" w:leftChars="152" w:firstLine="320" w:firstLineChars="1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本单位拟采购以下产品（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货物</w:t>
      </w:r>
      <w:r>
        <w:rPr>
          <w:rFonts w:hint="eastAsia" w:ascii="华文仿宋" w:hAnsi="华文仿宋" w:eastAsia="华文仿宋"/>
          <w:sz w:val="32"/>
          <w:szCs w:val="32"/>
        </w:rPr>
        <w:t>），请贵单位于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年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月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25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日</w:t>
      </w:r>
      <w:r>
        <w:rPr>
          <w:rFonts w:hint="eastAsia" w:ascii="华文仿宋" w:hAnsi="华文仿宋" w:eastAsia="华文仿宋"/>
          <w:sz w:val="32"/>
          <w:szCs w:val="32"/>
        </w:rPr>
        <w:t>之前按本询价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采购</w:t>
      </w:r>
      <w:r>
        <w:rPr>
          <w:rFonts w:hint="eastAsia" w:ascii="华文仿宋" w:hAnsi="华文仿宋" w:eastAsia="华文仿宋"/>
          <w:sz w:val="32"/>
          <w:szCs w:val="32"/>
        </w:rPr>
        <w:t>书的要求和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响应文件格式</w:t>
      </w:r>
      <w:r>
        <w:rPr>
          <w:rFonts w:hint="eastAsia" w:ascii="华文仿宋" w:hAnsi="华文仿宋" w:eastAsia="华文仿宋"/>
          <w:sz w:val="32"/>
          <w:szCs w:val="32"/>
        </w:rPr>
        <w:t>予以报价。</w:t>
      </w:r>
    </w:p>
    <w:p w14:paraId="2B7A1B6D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一、采购单位信息</w:t>
      </w:r>
    </w:p>
    <w:p w14:paraId="5122A8C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单位名称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阜阳城投建设有限公司徽茂青峰别苑项目（二期）项目经理部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65630BD2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地址：安徽省阜阳市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颍东</w:t>
      </w:r>
      <w:r>
        <w:rPr>
          <w:rFonts w:hint="eastAsia" w:ascii="华文仿宋" w:hAnsi="华文仿宋" w:eastAsia="华文仿宋"/>
          <w:sz w:val="32"/>
          <w:szCs w:val="32"/>
        </w:rPr>
        <w:t>区；</w:t>
      </w:r>
    </w:p>
    <w:p w14:paraId="0E17575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联系人：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谭工   卢工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513471D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联系电话：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0558-2680029   18805686608 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3BD5D032">
      <w:pPr>
        <w:pStyle w:val="15"/>
        <w:spacing w:line="500" w:lineRule="exact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传真：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4AFE8E71">
      <w:pPr>
        <w:pStyle w:val="15"/>
        <w:spacing w:line="500" w:lineRule="exact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电子信箱：</w:t>
      </w:r>
      <w:r>
        <w:rPr>
          <w:rFonts w:hint="eastAsia" w:ascii="华文仿宋" w:hAnsi="华文仿宋" w:eastAsia="华文仿宋"/>
          <w:sz w:val="32"/>
          <w:szCs w:val="32"/>
          <w:highlight w:val="none"/>
          <w:u w:val="single"/>
          <w:lang w:val="en-US" w:eastAsia="zh-CN"/>
        </w:rPr>
        <w:t xml:space="preserve">    / 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。</w:t>
      </w:r>
    </w:p>
    <w:p w14:paraId="26E4B926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华文仿宋" w:hAnsi="华文仿宋" w:eastAsia="华文仿宋"/>
          <w:sz w:val="32"/>
          <w:szCs w:val="32"/>
        </w:rPr>
        <w:t>采购产品的名称、规格、数量或服务项目概况：</w:t>
      </w:r>
    </w:p>
    <w:tbl>
      <w:tblPr>
        <w:tblStyle w:val="11"/>
        <w:tblpPr w:leftFromText="180" w:rightFromText="180" w:vertAnchor="text" w:horzAnchor="page" w:tblpXSpec="center" w:tblpY="568"/>
        <w:tblOverlap w:val="never"/>
        <w:tblW w:w="96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35"/>
        <w:gridCol w:w="3126"/>
        <w:gridCol w:w="992"/>
        <w:gridCol w:w="876"/>
        <w:gridCol w:w="847"/>
        <w:gridCol w:w="848"/>
        <w:gridCol w:w="992"/>
      </w:tblGrid>
      <w:tr w14:paraId="6754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64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E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PVC配件报价清单</w:t>
            </w:r>
          </w:p>
        </w:tc>
      </w:tr>
      <w:tr w14:paraId="2469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649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94C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C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2A3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BB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3F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82AF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2D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0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05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94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8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C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PVC管配件（水）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室内塑料排水管粘接管件 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7F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74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PVC管配件（水）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110*75*110H管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联塑消音，承插螺纹连接</w:t>
            </w:r>
          </w:p>
        </w:tc>
      </w:tr>
      <w:tr w14:paraId="079E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PPR管配件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扎带式给水吊卡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不配底座</w:t>
            </w:r>
          </w:p>
        </w:tc>
      </w:tr>
      <w:tr w14:paraId="5507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PVC管帽外堵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0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4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DC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AA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PVC锁母堵头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2AB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E6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PVC一次性预埋黑桶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Φ110*10cm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75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D6D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76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Φ150*10cm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8BC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EC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PVC一次性桥架预埋盒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300×200×120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AF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887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D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250×250×120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9F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71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1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200×200×120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EE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4A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PVC吊卡带耳预埋座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C0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5C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C11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BF9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45B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PVC穿梁套管固定器加厚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8E2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01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110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D19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7AA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97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C6A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07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D21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34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0A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PVC给水管墙面预埋槽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B2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9B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PVC双联立管积水器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Φ110*10cm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85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E4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BC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EC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80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E2E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1D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41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0A9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3C5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简易地漏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B03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C84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16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75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41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84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B70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7D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7F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004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EA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非标PVC管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5C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6D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D7D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28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9A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4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48F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606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94D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0D4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39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包含开具13个点增值税发票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8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F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EDF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09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1773B9">
      <w:pPr>
        <w:rPr>
          <w:rFonts w:hint="default" w:ascii="华文仿宋" w:hAnsi="华文仿宋" w:eastAsia="华文仿宋"/>
          <w:sz w:val="24"/>
          <w:szCs w:val="24"/>
          <w:lang w:val="en-US" w:eastAsia="zh-CN"/>
        </w:rPr>
      </w:pPr>
    </w:p>
    <w:p w14:paraId="6CF76F37">
      <w:pPr>
        <w:pStyle w:val="2"/>
        <w:rPr>
          <w:rFonts w:hint="default"/>
          <w:lang w:val="en-US" w:eastAsia="zh-CN"/>
        </w:rPr>
      </w:pPr>
    </w:p>
    <w:p w14:paraId="778642AD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三、质量标准或技术要求：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满足现行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国家强制性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相关产品标准</w:t>
      </w:r>
      <w:r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  <w:t>。</w:t>
      </w:r>
    </w:p>
    <w:p w14:paraId="1E33D2E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</w:p>
    <w:p w14:paraId="42BA1969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highlight w:val="yellow"/>
          <w:lang w:val="en-US" w:eastAsia="zh-CN" w:bidi="ar-SA"/>
        </w:rPr>
        <w:t>四、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  <w:t>采购限价：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 xml:space="preserve"> 197468.40元（其中不含税金额174750.80元，税金22717.60元）</w:t>
      </w:r>
    </w:p>
    <w:p w14:paraId="6877102A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</w:p>
    <w:p w14:paraId="668220BC">
      <w:pPr>
        <w:pStyle w:val="15"/>
        <w:numPr>
          <w:ilvl w:val="0"/>
          <w:numId w:val="1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  <w:t>评标标准：最低价中标，按不含税响应合价从低到高进行排名</w:t>
      </w:r>
      <w:bookmarkStart w:id="0" w:name="_GoBack"/>
      <w:bookmarkEnd w:id="0"/>
    </w:p>
    <w:p w14:paraId="59EA3221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Chars="200"/>
        <w:rPr>
          <w:rFonts w:hint="default" w:ascii="华文仿宋" w:hAnsi="华文仿宋" w:eastAsia="华文仿宋"/>
          <w:sz w:val="32"/>
          <w:szCs w:val="32"/>
          <w:u w:val="none"/>
          <w:lang w:val="en-US" w:eastAsia="zh-CN"/>
        </w:rPr>
      </w:pPr>
    </w:p>
    <w:p w14:paraId="62615A26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六</w:t>
      </w:r>
      <w:r>
        <w:rPr>
          <w:rFonts w:hint="eastAsia" w:ascii="华文仿宋" w:hAnsi="华文仿宋" w:eastAsia="华文仿宋"/>
          <w:sz w:val="32"/>
          <w:szCs w:val="32"/>
        </w:rPr>
        <w:t>、支付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方式</w:t>
      </w:r>
    </w:p>
    <w:p w14:paraId="6BE12032">
      <w:pPr>
        <w:pStyle w:val="16"/>
        <w:spacing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支付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方式</w:t>
      </w:r>
      <w:r>
        <w:rPr>
          <w:rFonts w:hint="eastAsia"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每月的20日为当月的结算截止日期，根据甲方检验合格及双方共同签认的凭证计算当月实际收货数量，除此之外任何证明、收条、欠条、信函等文件，都不得作为结算、支付依据。货款分期支付，结算完成后，甲方在收到乙方开具的正式的增值税专用发票后30个工作日内支付货款，最高支付比例不得高于当月货款结算金额的 80 %，当月货款结算金额的 20%在全部货物供应结束签订封账协议后1个月内支付 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/>
          <w:sz w:val="32"/>
          <w:szCs w:val="32"/>
        </w:rPr>
        <w:t xml:space="preserve">            </w:t>
      </w:r>
    </w:p>
    <w:p w14:paraId="69EC4D99">
      <w:pPr>
        <w:pStyle w:val="15"/>
        <w:tabs>
          <w:tab w:val="left" w:pos="709"/>
        </w:tabs>
        <w:spacing w:line="240" w:lineRule="auto"/>
        <w:ind w:left="0" w:leftChars="0" w:firstLine="0" w:firstLineChars="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 w14:paraId="2A8D5A3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七</w:t>
      </w:r>
      <w:r>
        <w:rPr>
          <w:rFonts w:hint="eastAsia" w:ascii="华文仿宋" w:hAnsi="华文仿宋" w:eastAsia="华文仿宋"/>
          <w:sz w:val="32"/>
          <w:szCs w:val="32"/>
        </w:rPr>
        <w:t>、开票信息</w:t>
      </w:r>
    </w:p>
    <w:p w14:paraId="1822FF95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发票种类：</w:t>
      </w:r>
      <w:r>
        <w:rPr>
          <w:rFonts w:hint="eastAsia" w:ascii="华文仿宋" w:hAnsi="华文仿宋" w:eastAsia="华文仿宋"/>
          <w:sz w:val="32"/>
          <w:szCs w:val="32"/>
          <w:highlight w:val="yellow"/>
          <w:lang w:eastAsia="zh-CN"/>
        </w:rPr>
        <w:t>增值税专用发票</w:t>
      </w:r>
      <w:r>
        <w:rPr>
          <w:rFonts w:hint="eastAsia" w:ascii="华文仿宋" w:hAnsi="华文仿宋" w:eastAsia="华文仿宋"/>
          <w:sz w:val="32"/>
          <w:szCs w:val="32"/>
          <w:highlight w:val="yellow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    </w:t>
      </w:r>
    </w:p>
    <w:p w14:paraId="3E1A347F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发票抬头：阜阳城投建设有限公司</w:t>
      </w:r>
    </w:p>
    <w:p w14:paraId="0B80132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税号：</w:t>
      </w:r>
      <w:r>
        <w:rPr>
          <w:rFonts w:ascii="华文仿宋" w:hAnsi="华文仿宋" w:eastAsia="华文仿宋"/>
          <w:sz w:val="32"/>
          <w:szCs w:val="32"/>
        </w:rPr>
        <w:t xml:space="preserve">   91341200MA2W9B180R                                              </w:t>
      </w:r>
    </w:p>
    <w:p w14:paraId="45EC2121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其他要求：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</w:p>
    <w:p w14:paraId="5D8900A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09CE5C3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八</w:t>
      </w:r>
      <w:r>
        <w:rPr>
          <w:rFonts w:hint="eastAsia" w:ascii="华文仿宋" w:hAnsi="华文仿宋" w:eastAsia="华文仿宋"/>
          <w:sz w:val="32"/>
          <w:szCs w:val="32"/>
        </w:rPr>
        <w:t>、供应商资格条件</w:t>
      </w:r>
    </w:p>
    <w:p w14:paraId="0F9181EF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资格要求：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在中华人民共和国境内依法注册，并且具有合法、有效的营业执照，具有本次采购物资相关经营范围。</w:t>
      </w:r>
    </w:p>
    <w:p w14:paraId="7CB7A575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需提交的证明文件：营业执照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复印件（加盖公章）</w:t>
      </w:r>
    </w:p>
    <w:p w14:paraId="2D3E018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439CDA41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九</w:t>
      </w:r>
      <w:r>
        <w:rPr>
          <w:rFonts w:hint="eastAsia" w:ascii="华文仿宋" w:hAnsi="华文仿宋" w:eastAsia="华文仿宋"/>
          <w:sz w:val="32"/>
          <w:szCs w:val="32"/>
        </w:rPr>
        <w:t>、响应文件递交</w:t>
      </w:r>
    </w:p>
    <w:p w14:paraId="6CB76502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递交方式：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按询价文件格式</w:t>
      </w:r>
      <w:r>
        <w:rPr>
          <w:rFonts w:hint="eastAsia" w:ascii="华文仿宋" w:hAnsi="华文仿宋" w:eastAsia="华文仿宋" w:cs="Times New Roman"/>
          <w:sz w:val="32"/>
          <w:szCs w:val="32"/>
        </w:rPr>
        <w:t>投递纸质版文件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（要求密封完好，无需胶装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en-US" w:eastAsia="zh-CN"/>
        </w:rPr>
        <w:t>如采用邮寄方式，务必要在外包装写明响应项目名称，以免遗漏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 xml:space="preserve">                      </w:t>
      </w:r>
    </w:p>
    <w:p w14:paraId="568042C3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递交地点：阜阳城投建设有限公司安徽省阜阳市颍州区南京路1888号阜阳城投建设有限公司办公楼四楼物资部办公室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</w:p>
    <w:p w14:paraId="173F536F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 xml:space="preserve">截止时间：2026年5月25日15:00（北京时间） </w:t>
      </w:r>
    </w:p>
    <w:p w14:paraId="25F4C550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 xml:space="preserve">开启时间：2026年5月25日15:00（北京时间）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</w:p>
    <w:p w14:paraId="03B6757B">
      <w:pPr>
        <w:pStyle w:val="15"/>
        <w:tabs>
          <w:tab w:val="left" w:pos="709"/>
        </w:tabs>
        <w:spacing w:line="240" w:lineRule="auto"/>
        <w:ind w:left="0" w:leftChars="0" w:firstLine="0" w:firstLineChars="0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160D548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十</w:t>
      </w:r>
      <w:r>
        <w:rPr>
          <w:rFonts w:hint="eastAsia" w:ascii="华文仿宋" w:hAnsi="华文仿宋" w:eastAsia="华文仿宋"/>
          <w:sz w:val="32"/>
          <w:szCs w:val="32"/>
        </w:rPr>
        <w:t>、保证金</w:t>
      </w:r>
    </w:p>
    <w:p w14:paraId="382331B9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保证金金额：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/  </w:t>
      </w:r>
    </w:p>
    <w:p w14:paraId="4520B516">
      <w:pPr>
        <w:pStyle w:val="15"/>
        <w:tabs>
          <w:tab w:val="left" w:pos="709"/>
        </w:tabs>
        <w:spacing w:line="500" w:lineRule="exact"/>
        <w:ind w:firstLine="64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收取方式：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华文仿宋" w:hAnsi="华文仿宋" w:eastAsia="华文仿宋"/>
          <w:sz w:val="32"/>
          <w:szCs w:val="32"/>
          <w:u w:val="single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</w:p>
    <w:p w14:paraId="01AB4B2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不予退还的情况：</w:t>
      </w:r>
    </w:p>
    <w:p w14:paraId="3B0E63A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（一）收到成交通知后放弃成交的；</w:t>
      </w:r>
    </w:p>
    <w:p w14:paraId="01EF330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（二）不响应采购订单的；</w:t>
      </w:r>
    </w:p>
    <w:p w14:paraId="0BA61F47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（三）不按响应文件签订合同的。</w:t>
      </w:r>
    </w:p>
    <w:p w14:paraId="0C93D0D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退还时间：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/ </w:t>
      </w:r>
    </w:p>
    <w:p w14:paraId="4E2AF8F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081DA0A5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十一</w:t>
      </w:r>
      <w:r>
        <w:rPr>
          <w:rFonts w:hint="eastAsia" w:ascii="华文仿宋" w:hAnsi="华文仿宋" w:eastAsia="华文仿宋"/>
          <w:sz w:val="32"/>
          <w:szCs w:val="32"/>
        </w:rPr>
        <w:t>、交货信息</w:t>
      </w:r>
    </w:p>
    <w:p w14:paraId="54F93B2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交货地点：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由乙方负责运输至甲方指定地点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416D424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交货方式：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监理单位与项目部联合</w:t>
      </w:r>
      <w:r>
        <w:rPr>
          <w:rFonts w:hint="eastAsia" w:ascii="华文仿宋" w:hAnsi="华文仿宋" w:eastAsia="华文仿宋"/>
          <w:sz w:val="32"/>
          <w:szCs w:val="32"/>
        </w:rPr>
        <w:t xml:space="preserve">验收合格。                             </w:t>
      </w:r>
    </w:p>
    <w:p w14:paraId="6C777EEC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交货期限：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以甲方通知为准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3BB3DB7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收货人：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卢星翰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 xml:space="preserve">   联系电话：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18805686608 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4B230E0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7A865DC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/>
          <w:sz w:val="32"/>
          <w:szCs w:val="32"/>
        </w:rPr>
        <w:t>、其他需要说明的事项：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如有疑问可电话咨询。 </w:t>
      </w:r>
    </w:p>
    <w:p w14:paraId="01AFD06A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31D0553E">
      <w:pPr>
        <w:tabs>
          <w:tab w:val="left" w:pos="709"/>
        </w:tabs>
        <w:spacing w:line="500" w:lineRule="exact"/>
        <w:rPr>
          <w:rFonts w:ascii="华文仿宋" w:hAnsi="华文仿宋" w:eastAsia="华文仿宋"/>
          <w:sz w:val="32"/>
          <w:szCs w:val="32"/>
        </w:rPr>
      </w:pPr>
    </w:p>
    <w:p w14:paraId="3ACB1D68">
      <w:pPr>
        <w:tabs>
          <w:tab w:val="left" w:pos="709"/>
        </w:tabs>
        <w:spacing w:line="500" w:lineRule="exact"/>
        <w:rPr>
          <w:rFonts w:ascii="华文仿宋" w:hAnsi="华文仿宋" w:eastAsia="华文仿宋"/>
          <w:sz w:val="32"/>
          <w:szCs w:val="32"/>
        </w:rPr>
      </w:pPr>
    </w:p>
    <w:p w14:paraId="647E48C9">
      <w:pPr>
        <w:pStyle w:val="15"/>
        <w:tabs>
          <w:tab w:val="left" w:pos="709"/>
        </w:tabs>
        <w:spacing w:line="50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阜阳城投建设有限公司</w:t>
      </w:r>
    </w:p>
    <w:p w14:paraId="3040E990">
      <w:pPr>
        <w:pStyle w:val="15"/>
        <w:tabs>
          <w:tab w:val="left" w:pos="709"/>
        </w:tabs>
        <w:spacing w:line="500" w:lineRule="exact"/>
        <w:jc w:val="righ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徽茂青峰别苑项目（二期）项目经理部</w:t>
      </w:r>
    </w:p>
    <w:p w14:paraId="56814A36">
      <w:pPr>
        <w:tabs>
          <w:tab w:val="left" w:pos="1044"/>
        </w:tabs>
        <w:bidi w:val="0"/>
        <w:jc w:val="left"/>
        <w:rPr>
          <w:lang w:val="en-US" w:eastAsia="zh-CN"/>
        </w:rPr>
      </w:pPr>
    </w:p>
    <w:p w14:paraId="3DABCA35">
      <w:pPr>
        <w:jc w:val="center"/>
        <w:rPr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                               2026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年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月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20日</w:t>
      </w:r>
    </w:p>
    <w:p w14:paraId="06DD635D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282E1E7F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47FE4D5F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6824164B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_GB2312" w:hAnsi="Calibri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 w14:paraId="3502283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CCBD5"/>
    <w:multiLevelType w:val="singleLevel"/>
    <w:tmpl w:val="E3CCCB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350DE"/>
    <w:rsid w:val="0074456C"/>
    <w:rsid w:val="0C814437"/>
    <w:rsid w:val="0CFF551F"/>
    <w:rsid w:val="13BF6EFA"/>
    <w:rsid w:val="17D21110"/>
    <w:rsid w:val="18CA56DD"/>
    <w:rsid w:val="212602CF"/>
    <w:rsid w:val="230A5A16"/>
    <w:rsid w:val="23940976"/>
    <w:rsid w:val="24E719B3"/>
    <w:rsid w:val="28951BC5"/>
    <w:rsid w:val="28A63479"/>
    <w:rsid w:val="2AA576B9"/>
    <w:rsid w:val="2F502F63"/>
    <w:rsid w:val="322A1CE7"/>
    <w:rsid w:val="3C1710C5"/>
    <w:rsid w:val="3CF33EA0"/>
    <w:rsid w:val="3E8350DE"/>
    <w:rsid w:val="41E41EB2"/>
    <w:rsid w:val="4B3B4295"/>
    <w:rsid w:val="4D7A497A"/>
    <w:rsid w:val="4F763816"/>
    <w:rsid w:val="51141D44"/>
    <w:rsid w:val="51AF3CE7"/>
    <w:rsid w:val="59032E40"/>
    <w:rsid w:val="5C4C0FE2"/>
    <w:rsid w:val="613F7FF3"/>
    <w:rsid w:val="634D0AB2"/>
    <w:rsid w:val="70A42FBF"/>
    <w:rsid w:val="713A3BDE"/>
    <w:rsid w:val="7985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