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075F32">
      <w:pPr>
        <w:spacing w:line="360" w:lineRule="auto"/>
        <w:jc w:val="center"/>
        <w:rPr>
          <w:rFonts w:hint="eastAsia" w:ascii="宋体" w:hAnsi="宋体" w:eastAsia="宋体" w:cs="Times New Roman"/>
          <w:b/>
          <w:bCs/>
          <w:color w:val="auto"/>
          <w:sz w:val="32"/>
          <w:szCs w:val="32"/>
          <w:u w:val="single"/>
          <w:lang w:eastAsia="zh-CN"/>
        </w:rPr>
      </w:pPr>
    </w:p>
    <w:p w14:paraId="0F08C314">
      <w:pPr>
        <w:spacing w:line="360" w:lineRule="auto"/>
        <w:jc w:val="center"/>
        <w:rPr>
          <w:rFonts w:ascii="宋体" w:hAnsi="宋体" w:eastAsia="宋体" w:cs="Times New Roman"/>
          <w:b/>
          <w:bCs/>
          <w:color w:val="auto"/>
          <w:sz w:val="32"/>
          <w:szCs w:val="32"/>
          <w:u w:val="single"/>
        </w:rPr>
      </w:pPr>
    </w:p>
    <w:p w14:paraId="0E6310B9">
      <w:pPr>
        <w:spacing w:line="360" w:lineRule="auto"/>
        <w:rPr>
          <w:rFonts w:ascii="宋体" w:hAnsi="宋体" w:eastAsia="宋体" w:cs="Times New Roman"/>
          <w:b/>
          <w:bCs/>
          <w:color w:val="auto"/>
          <w:sz w:val="32"/>
          <w:szCs w:val="32"/>
          <w:u w:val="single"/>
        </w:rPr>
      </w:pPr>
    </w:p>
    <w:p w14:paraId="32019BAC">
      <w:pPr>
        <w:jc w:val="center"/>
        <w:rPr>
          <w:rFonts w:hint="default" w:ascii="宋体" w:hAnsi="宋体" w:eastAsia="宋体" w:cs="Times New Roman"/>
          <w:b/>
          <w:bCs/>
          <w:color w:val="auto"/>
          <w:sz w:val="32"/>
          <w:szCs w:val="32"/>
          <w:u w:val="single"/>
          <w:lang w:val="en-US" w:eastAsia="zh-CN"/>
        </w:rPr>
      </w:pPr>
      <w:r>
        <w:rPr>
          <w:rFonts w:hint="eastAsia" w:ascii="宋体" w:hAnsi="宋体" w:eastAsia="宋体" w:cs="Times New Roman"/>
          <w:b/>
          <w:bCs/>
          <w:color w:val="auto"/>
          <w:sz w:val="32"/>
          <w:szCs w:val="32"/>
          <w:u w:val="single"/>
          <w:lang w:val="en-US" w:eastAsia="zh-CN"/>
        </w:rPr>
        <w:t>阜阳市启元和樾项目营销中心CIM系统硬件采购</w:t>
      </w:r>
    </w:p>
    <w:p w14:paraId="0E95BE34">
      <w:pPr>
        <w:jc w:val="center"/>
        <w:rPr>
          <w:rFonts w:hint="eastAsia" w:ascii="宋体" w:hAnsi="宋体" w:eastAsia="宋体" w:cs="Times New Roman"/>
          <w:b/>
          <w:bCs/>
          <w:color w:val="auto"/>
          <w:sz w:val="32"/>
          <w:szCs w:val="32"/>
          <w:lang w:eastAsia="zh-CN"/>
        </w:rPr>
      </w:pPr>
      <w:r>
        <w:rPr>
          <w:rFonts w:hint="eastAsia" w:ascii="宋体" w:hAnsi="宋体" w:eastAsia="宋体" w:cs="Times New Roman"/>
          <w:b/>
          <w:bCs/>
          <w:color w:val="auto"/>
          <w:sz w:val="32"/>
          <w:szCs w:val="32"/>
        </w:rPr>
        <w:t>询价</w:t>
      </w:r>
      <w:r>
        <w:rPr>
          <w:rFonts w:hint="eastAsia" w:ascii="宋体" w:hAnsi="宋体" w:eastAsia="宋体" w:cs="Times New Roman"/>
          <w:b/>
          <w:bCs/>
          <w:color w:val="auto"/>
          <w:sz w:val="32"/>
          <w:szCs w:val="32"/>
          <w:lang w:val="en-US" w:eastAsia="zh-CN"/>
        </w:rPr>
        <w:t>文件</w:t>
      </w:r>
    </w:p>
    <w:p w14:paraId="060E75D8">
      <w:pPr>
        <w:jc w:val="center"/>
        <w:rPr>
          <w:rFonts w:ascii="宋体" w:hAnsi="宋体" w:eastAsia="宋体" w:cs="Times New Roman"/>
          <w:b/>
          <w:color w:val="auto"/>
          <w:sz w:val="32"/>
          <w:szCs w:val="32"/>
        </w:rPr>
      </w:pPr>
    </w:p>
    <w:p w14:paraId="12984EA7">
      <w:pPr>
        <w:ind w:firstLine="2718" w:firstLineChars="846"/>
        <w:rPr>
          <w:rFonts w:ascii="宋体" w:hAnsi="宋体" w:eastAsia="宋体" w:cs="Times New Roman"/>
          <w:b/>
          <w:color w:val="auto"/>
          <w:sz w:val="32"/>
          <w:szCs w:val="32"/>
        </w:rPr>
      </w:pPr>
    </w:p>
    <w:p w14:paraId="7C109E81">
      <w:pPr>
        <w:ind w:firstLine="1928" w:firstLineChars="600"/>
        <w:rPr>
          <w:rFonts w:hint="eastAsia" w:ascii="宋体" w:hAnsi="宋体" w:eastAsia="宋体" w:cs="Times New Roman"/>
          <w:b/>
          <w:color w:val="auto"/>
          <w:sz w:val="32"/>
          <w:szCs w:val="32"/>
        </w:rPr>
      </w:pPr>
    </w:p>
    <w:p w14:paraId="27D5195D">
      <w:pPr>
        <w:ind w:firstLine="1928" w:firstLineChars="600"/>
        <w:rPr>
          <w:rFonts w:hint="eastAsia" w:ascii="宋体" w:hAnsi="宋体" w:eastAsia="宋体" w:cs="Times New Roman"/>
          <w:b/>
          <w:color w:val="auto"/>
          <w:sz w:val="32"/>
          <w:szCs w:val="32"/>
        </w:rPr>
      </w:pPr>
    </w:p>
    <w:p w14:paraId="4D75208B">
      <w:pPr>
        <w:ind w:firstLine="1928" w:firstLineChars="600"/>
        <w:rPr>
          <w:rFonts w:hint="eastAsia" w:ascii="宋体" w:hAnsi="宋体" w:eastAsia="宋体" w:cs="Times New Roman"/>
          <w:b/>
          <w:color w:val="auto"/>
          <w:sz w:val="32"/>
          <w:szCs w:val="32"/>
          <w:u w:val="single"/>
          <w:lang w:val="en-US" w:eastAsia="zh-CN"/>
        </w:rPr>
      </w:pPr>
      <w:r>
        <w:rPr>
          <w:rFonts w:hint="eastAsia" w:ascii="宋体" w:hAnsi="宋体" w:eastAsia="宋体" w:cs="Times New Roman"/>
          <w:b/>
          <w:color w:val="auto"/>
          <w:sz w:val="32"/>
          <w:szCs w:val="32"/>
        </w:rPr>
        <w:t>项目编号：</w:t>
      </w:r>
      <w:r>
        <w:rPr>
          <w:rFonts w:hint="eastAsia" w:ascii="宋体" w:hAnsi="宋体" w:eastAsia="宋体"/>
          <w:b/>
          <w:color w:val="auto"/>
          <w:sz w:val="32"/>
          <w:szCs w:val="32"/>
          <w:u w:val="single"/>
          <w:lang w:val="en-US" w:eastAsia="zh-CN"/>
        </w:rPr>
        <w:t xml:space="preserve">JTZY-QC-2026-003 </w:t>
      </w:r>
    </w:p>
    <w:p w14:paraId="59420CE7">
      <w:pPr>
        <w:ind w:firstLine="2707" w:firstLineChars="846"/>
        <w:rPr>
          <w:rFonts w:ascii="宋体" w:hAnsi="宋体" w:eastAsia="宋体" w:cs="Times New Roman"/>
          <w:color w:val="auto"/>
          <w:sz w:val="32"/>
          <w:szCs w:val="32"/>
        </w:rPr>
      </w:pPr>
    </w:p>
    <w:p w14:paraId="409D75C1">
      <w:pPr>
        <w:ind w:firstLine="2707" w:firstLineChars="846"/>
        <w:rPr>
          <w:rFonts w:ascii="宋体" w:hAnsi="宋体" w:eastAsia="宋体" w:cs="Times New Roman"/>
          <w:color w:val="auto"/>
          <w:sz w:val="32"/>
          <w:szCs w:val="32"/>
        </w:rPr>
      </w:pPr>
    </w:p>
    <w:p w14:paraId="4893FD0D">
      <w:pPr>
        <w:ind w:firstLine="2707" w:firstLineChars="846"/>
        <w:rPr>
          <w:rFonts w:ascii="宋体" w:hAnsi="宋体" w:eastAsia="宋体" w:cs="Times New Roman"/>
          <w:color w:val="auto"/>
          <w:sz w:val="32"/>
          <w:szCs w:val="32"/>
        </w:rPr>
      </w:pPr>
    </w:p>
    <w:p w14:paraId="13BFCC60">
      <w:pPr>
        <w:ind w:firstLine="2707" w:firstLineChars="846"/>
        <w:rPr>
          <w:rFonts w:ascii="宋体" w:hAnsi="宋体" w:eastAsia="宋体" w:cs="Times New Roman"/>
          <w:color w:val="auto"/>
          <w:sz w:val="32"/>
          <w:szCs w:val="32"/>
        </w:rPr>
      </w:pPr>
    </w:p>
    <w:p w14:paraId="68925D11">
      <w:pPr>
        <w:ind w:firstLine="2707" w:firstLineChars="846"/>
        <w:rPr>
          <w:rFonts w:ascii="宋体" w:hAnsi="宋体" w:eastAsia="宋体" w:cs="Times New Roman"/>
          <w:color w:val="auto"/>
          <w:sz w:val="32"/>
          <w:szCs w:val="32"/>
        </w:rPr>
      </w:pPr>
    </w:p>
    <w:p w14:paraId="5286A640">
      <w:pPr>
        <w:ind w:firstLine="2707" w:firstLineChars="846"/>
        <w:rPr>
          <w:rFonts w:ascii="宋体" w:hAnsi="宋体" w:eastAsia="宋体" w:cs="Times New Roman"/>
          <w:color w:val="auto"/>
          <w:sz w:val="32"/>
          <w:szCs w:val="32"/>
        </w:rPr>
      </w:pPr>
    </w:p>
    <w:p w14:paraId="764B6980">
      <w:pPr>
        <w:rPr>
          <w:rFonts w:ascii="宋体" w:hAnsi="宋体" w:eastAsia="宋体" w:cs="Times New Roman"/>
          <w:color w:val="auto"/>
          <w:sz w:val="32"/>
          <w:szCs w:val="32"/>
        </w:rPr>
      </w:pPr>
    </w:p>
    <w:p w14:paraId="6ACB4ED0">
      <w:pPr>
        <w:rPr>
          <w:rFonts w:ascii="宋体" w:hAnsi="宋体" w:eastAsia="宋体" w:cs="Times New Roman"/>
          <w:color w:val="auto"/>
          <w:sz w:val="32"/>
          <w:szCs w:val="32"/>
        </w:rPr>
      </w:pPr>
    </w:p>
    <w:p w14:paraId="2A77C3E5">
      <w:pPr>
        <w:rPr>
          <w:rFonts w:ascii="宋体" w:hAnsi="宋体" w:eastAsia="宋体" w:cs="Times New Roman"/>
          <w:color w:val="auto"/>
          <w:sz w:val="32"/>
          <w:szCs w:val="32"/>
        </w:rPr>
      </w:pPr>
    </w:p>
    <w:p w14:paraId="3DF37F43">
      <w:pPr>
        <w:rPr>
          <w:rFonts w:ascii="宋体" w:hAnsi="宋体" w:eastAsia="宋体" w:cs="Times New Roman"/>
          <w:b/>
          <w:color w:val="auto"/>
          <w:sz w:val="32"/>
          <w:szCs w:val="32"/>
        </w:rPr>
      </w:pPr>
      <w:r>
        <w:rPr>
          <w:rFonts w:hint="eastAsia" w:ascii="宋体" w:hAnsi="宋体" w:eastAsia="宋体" w:cs="Times New Roman"/>
          <w:b/>
          <w:color w:val="auto"/>
          <w:sz w:val="32"/>
          <w:szCs w:val="32"/>
        </w:rPr>
        <w:t xml:space="preserve">       </w:t>
      </w:r>
    </w:p>
    <w:p w14:paraId="33B80601">
      <w:pPr>
        <w:jc w:val="center"/>
        <w:rPr>
          <w:rFonts w:hint="eastAsia" w:ascii="宋体" w:hAnsi="宋体" w:eastAsia="宋体"/>
          <w:b/>
          <w:color w:val="auto"/>
          <w:sz w:val="32"/>
          <w:szCs w:val="32"/>
          <w:u w:val="single"/>
          <w:lang w:eastAsia="zh-CN"/>
        </w:rPr>
      </w:pPr>
      <w:r>
        <w:rPr>
          <w:rFonts w:hint="eastAsia" w:ascii="宋体" w:hAnsi="宋体" w:eastAsia="宋体" w:cs="Times New Roman"/>
          <w:b/>
          <w:color w:val="auto"/>
          <w:sz w:val="32"/>
          <w:szCs w:val="32"/>
        </w:rPr>
        <w:t>采购人：</w:t>
      </w:r>
      <w:r>
        <w:rPr>
          <w:rFonts w:hint="eastAsia" w:ascii="宋体" w:hAnsi="宋体" w:eastAsia="宋体"/>
          <w:b/>
          <w:color w:val="auto"/>
          <w:sz w:val="32"/>
          <w:szCs w:val="32"/>
          <w:u w:val="single"/>
          <w:lang w:eastAsia="zh-CN"/>
        </w:rPr>
        <w:t>阜阳市建投启宸房地产有限公司</w:t>
      </w:r>
    </w:p>
    <w:p w14:paraId="02036087">
      <w:pPr>
        <w:spacing w:line="440" w:lineRule="exact"/>
        <w:ind w:right="42" w:rightChars="20"/>
        <w:rPr>
          <w:rFonts w:ascii="宋体" w:hAnsi="宋体" w:eastAsia="宋体" w:cs="Arial"/>
          <w:b/>
          <w:color w:val="auto"/>
          <w:sz w:val="32"/>
          <w:szCs w:val="32"/>
        </w:rPr>
      </w:pPr>
    </w:p>
    <w:p w14:paraId="5B8F3EC7">
      <w:pPr>
        <w:rPr>
          <w:rFonts w:ascii="宋体" w:hAnsi="宋体" w:eastAsia="宋体" w:cs="Times New Roman"/>
          <w:b/>
          <w:color w:val="auto"/>
          <w:sz w:val="32"/>
          <w:szCs w:val="32"/>
        </w:rPr>
      </w:pPr>
    </w:p>
    <w:p w14:paraId="565B0B8B">
      <w:pPr>
        <w:rPr>
          <w:rFonts w:ascii="宋体" w:hAnsi="宋体" w:eastAsia="宋体" w:cs="Times New Roman"/>
          <w:b/>
          <w:color w:val="auto"/>
          <w:sz w:val="32"/>
          <w:szCs w:val="32"/>
          <w:u w:val="single"/>
        </w:rPr>
      </w:pPr>
    </w:p>
    <w:p w14:paraId="0155F23E">
      <w:pPr>
        <w:spacing w:line="440" w:lineRule="exact"/>
        <w:ind w:right="42" w:rightChars="20"/>
        <w:jc w:val="center"/>
        <w:rPr>
          <w:rFonts w:ascii="宋体" w:hAnsi="宋体" w:eastAsia="宋体" w:cs="Arial"/>
          <w:b/>
          <w:color w:val="auto"/>
          <w:sz w:val="32"/>
          <w:szCs w:val="32"/>
        </w:rPr>
      </w:pPr>
    </w:p>
    <w:p w14:paraId="468FD700">
      <w:pPr>
        <w:spacing w:line="440" w:lineRule="exact"/>
        <w:ind w:right="42" w:rightChars="20"/>
        <w:jc w:val="center"/>
        <w:rPr>
          <w:rFonts w:ascii="宋体" w:hAnsi="宋体" w:eastAsia="宋体" w:cs="Arial"/>
          <w:b/>
          <w:color w:val="auto"/>
          <w:sz w:val="32"/>
          <w:szCs w:val="32"/>
        </w:rPr>
      </w:pPr>
    </w:p>
    <w:p w14:paraId="531739DB">
      <w:pPr>
        <w:spacing w:line="440" w:lineRule="exact"/>
        <w:ind w:right="42" w:rightChars="20"/>
        <w:jc w:val="center"/>
        <w:rPr>
          <w:rFonts w:ascii="宋体" w:hAnsi="宋体" w:eastAsia="宋体" w:cs="Arial"/>
          <w:b/>
          <w:color w:val="auto"/>
          <w:sz w:val="32"/>
          <w:szCs w:val="32"/>
        </w:rPr>
      </w:pPr>
      <w:r>
        <w:rPr>
          <w:rFonts w:ascii="宋体" w:hAnsi="宋体" w:eastAsia="宋体" w:cs="Arial"/>
          <w:b/>
          <w:color w:val="auto"/>
          <w:kern w:val="0"/>
          <w:sz w:val="32"/>
          <w:szCs w:val="32"/>
          <w:u w:val="single"/>
          <w:lang w:val="zh-CN" w:bidi="zh-CN"/>
        </w:rPr>
        <w:t>20</w:t>
      </w:r>
      <w:r>
        <w:rPr>
          <w:rFonts w:hint="eastAsia" w:ascii="宋体" w:hAnsi="宋体" w:eastAsia="宋体" w:cs="Arial"/>
          <w:b/>
          <w:color w:val="auto"/>
          <w:kern w:val="0"/>
          <w:sz w:val="32"/>
          <w:szCs w:val="32"/>
          <w:u w:val="single"/>
          <w:lang w:val="zh-CN" w:bidi="zh-CN"/>
        </w:rPr>
        <w:t>2</w:t>
      </w:r>
      <w:r>
        <w:rPr>
          <w:rFonts w:hint="eastAsia" w:ascii="宋体" w:hAnsi="宋体" w:eastAsia="宋体" w:cs="Arial"/>
          <w:b/>
          <w:color w:val="auto"/>
          <w:kern w:val="0"/>
          <w:sz w:val="32"/>
          <w:szCs w:val="32"/>
          <w:u w:val="single"/>
          <w:lang w:val="en-US" w:bidi="zh-CN"/>
        </w:rPr>
        <w:t>6</w:t>
      </w:r>
      <w:r>
        <w:rPr>
          <w:rFonts w:hint="eastAsia" w:ascii="宋体" w:hAnsi="宋体" w:eastAsia="宋体" w:cs="Arial"/>
          <w:b/>
          <w:color w:val="auto"/>
          <w:kern w:val="0"/>
          <w:sz w:val="32"/>
          <w:szCs w:val="32"/>
          <w:lang w:val="zh-CN" w:bidi="zh-CN"/>
        </w:rPr>
        <w:t>年</w:t>
      </w:r>
      <w:r>
        <w:rPr>
          <w:rFonts w:hint="eastAsia" w:ascii="宋体" w:hAnsi="宋体" w:eastAsia="宋体" w:cs="Arial"/>
          <w:b/>
          <w:color w:val="auto"/>
          <w:kern w:val="0"/>
          <w:sz w:val="32"/>
          <w:szCs w:val="32"/>
          <w:u w:val="single"/>
          <w:lang w:val="en-US" w:bidi="zh-CN"/>
        </w:rPr>
        <w:t>2</w:t>
      </w:r>
      <w:r>
        <w:rPr>
          <w:rFonts w:ascii="宋体" w:hAnsi="宋体" w:eastAsia="宋体" w:cs="Arial"/>
          <w:b/>
          <w:color w:val="auto"/>
          <w:kern w:val="0"/>
          <w:sz w:val="32"/>
          <w:szCs w:val="32"/>
          <w:lang w:val="zh-CN" w:bidi="zh-CN"/>
        </w:rPr>
        <w:t>月</w:t>
      </w:r>
    </w:p>
    <w:p w14:paraId="49654480">
      <w:pPr>
        <w:widowControl/>
        <w:jc w:val="left"/>
        <w:rPr>
          <w:rFonts w:ascii="宋体" w:hAnsi="宋体" w:eastAsia="宋体" w:cs="Times New Roman"/>
          <w:color w:val="auto"/>
          <w:sz w:val="32"/>
          <w:szCs w:val="32"/>
        </w:rPr>
      </w:pPr>
      <w:r>
        <w:rPr>
          <w:rFonts w:ascii="宋体" w:hAnsi="宋体" w:eastAsia="宋体" w:cs="Times New Roman"/>
          <w:color w:val="auto"/>
          <w:sz w:val="32"/>
          <w:szCs w:val="32"/>
        </w:rPr>
        <w:br w:type="page"/>
      </w:r>
    </w:p>
    <w:p w14:paraId="5742A724">
      <w:pPr>
        <w:widowControl/>
        <w:jc w:val="left"/>
        <w:rPr>
          <w:rFonts w:ascii="宋体" w:hAnsi="宋体" w:eastAsia="宋体" w:cs="Times New Roman"/>
          <w:color w:val="auto"/>
          <w:szCs w:val="21"/>
        </w:rPr>
      </w:pPr>
      <w:bookmarkStart w:id="55" w:name="_GoBack"/>
      <w:bookmarkEnd w:id="55"/>
    </w:p>
    <w:p w14:paraId="6AB37441">
      <w:pPr>
        <w:keepNext/>
        <w:keepLines/>
        <w:tabs>
          <w:tab w:val="left" w:pos="0"/>
        </w:tabs>
        <w:autoSpaceDE w:val="0"/>
        <w:autoSpaceDN w:val="0"/>
        <w:adjustRightInd w:val="0"/>
        <w:spacing w:line="360" w:lineRule="auto"/>
        <w:jc w:val="center"/>
        <w:outlineLvl w:val="0"/>
        <w:rPr>
          <w:rFonts w:ascii="华文中宋" w:hAnsi="华文中宋" w:eastAsia="华文中宋" w:cs="华文中宋"/>
          <w:b/>
          <w:bCs/>
          <w:color w:val="auto"/>
          <w:kern w:val="44"/>
          <w:sz w:val="44"/>
          <w:szCs w:val="44"/>
        </w:rPr>
      </w:pPr>
      <w:bookmarkStart w:id="0" w:name="_Toc443"/>
      <w:r>
        <w:rPr>
          <w:rFonts w:hint="eastAsia" w:ascii="华文中宋" w:hAnsi="华文中宋" w:eastAsia="华文中宋" w:cs="华文中宋"/>
          <w:b/>
          <w:bCs/>
          <w:color w:val="auto"/>
          <w:kern w:val="44"/>
          <w:sz w:val="44"/>
          <w:szCs w:val="44"/>
        </w:rPr>
        <w:t>第一章 询价公告</w:t>
      </w:r>
      <w:bookmarkEnd w:id="0"/>
    </w:p>
    <w:p w14:paraId="69D307E9">
      <w:pPr>
        <w:keepNext/>
        <w:keepLines/>
        <w:spacing w:before="260" w:after="260" w:line="360" w:lineRule="auto"/>
        <w:ind w:firstLine="560" w:firstLineChars="200"/>
        <w:outlineLvl w:val="1"/>
        <w:rPr>
          <w:rFonts w:ascii="黑体" w:hAnsi="黑体" w:eastAsia="黑体" w:cs="Times New Roman"/>
          <w:bCs/>
          <w:color w:val="auto"/>
          <w:sz w:val="28"/>
          <w:szCs w:val="28"/>
        </w:rPr>
      </w:pPr>
      <w:r>
        <w:rPr>
          <w:rFonts w:hint="eastAsia" w:ascii="黑体" w:hAnsi="黑体" w:eastAsia="黑体" w:cs="Times New Roman"/>
          <w:bCs/>
          <w:color w:val="auto"/>
          <w:sz w:val="28"/>
          <w:szCs w:val="28"/>
        </w:rPr>
        <w:t>项目概况</w:t>
      </w:r>
    </w:p>
    <w:p w14:paraId="02571FE5">
      <w:pPr>
        <w:ind w:firstLine="560" w:firstLineChars="200"/>
        <w:rPr>
          <w:rFonts w:ascii="仿宋" w:hAnsi="仿宋" w:eastAsia="仿宋" w:cs="仿宋"/>
          <w:color w:val="auto"/>
          <w:sz w:val="28"/>
          <w:szCs w:val="28"/>
        </w:rPr>
      </w:pPr>
      <w:r>
        <w:rPr>
          <w:rFonts w:hint="eastAsia" w:ascii="仿宋" w:hAnsi="仿宋" w:eastAsia="仿宋" w:cs="仿宋"/>
          <w:bCs/>
          <w:color w:val="auto"/>
          <w:sz w:val="28"/>
          <w:szCs w:val="28"/>
          <w:lang w:val="en-US" w:eastAsia="zh-CN"/>
        </w:rPr>
        <w:t>阜阳市建投启宸房地产有限公司通过询价方式采购</w:t>
      </w:r>
      <w:r>
        <w:rPr>
          <w:rFonts w:hint="eastAsia" w:ascii="仿宋" w:hAnsi="仿宋" w:eastAsia="仿宋" w:cs="仿宋"/>
          <w:bCs/>
          <w:color w:val="auto"/>
          <w:sz w:val="28"/>
          <w:szCs w:val="28"/>
          <w:u w:val="single"/>
        </w:rPr>
        <w:t>阜阳市启元和樾项目营销中心CIM系统硬件采购</w:t>
      </w:r>
      <w:r>
        <w:rPr>
          <w:rFonts w:hint="eastAsia" w:ascii="仿宋" w:hAnsi="仿宋" w:eastAsia="仿宋" w:cs="仿宋"/>
          <w:bCs/>
          <w:color w:val="auto"/>
          <w:sz w:val="28"/>
          <w:szCs w:val="28"/>
          <w:lang w:val="en-US" w:eastAsia="zh-CN"/>
        </w:rPr>
        <w:t>，现面向市场进行询价。各响应单位需于</w:t>
      </w:r>
      <w:r>
        <w:rPr>
          <w:rFonts w:hint="eastAsia" w:ascii="仿宋" w:hAnsi="仿宋" w:eastAsia="仿宋" w:cs="仿宋"/>
          <w:bCs/>
          <w:color w:val="auto"/>
          <w:sz w:val="28"/>
          <w:szCs w:val="28"/>
          <w:u w:val="single"/>
          <w:lang w:val="en-US" w:eastAsia="zh-CN"/>
        </w:rPr>
        <w:t>2026年2月9日10点00分（</w:t>
      </w:r>
      <w:r>
        <w:rPr>
          <w:rFonts w:hint="eastAsia" w:ascii="仿宋" w:hAnsi="仿宋" w:eastAsia="仿宋" w:cs="仿宋"/>
          <w:bCs/>
          <w:color w:val="auto"/>
          <w:sz w:val="28"/>
          <w:szCs w:val="28"/>
          <w:lang w:val="en-US" w:eastAsia="zh-CN"/>
        </w:rPr>
        <w:t>北京时间）前提</w:t>
      </w:r>
      <w:r>
        <w:rPr>
          <w:rFonts w:hint="eastAsia" w:ascii="仿宋" w:hAnsi="仿宋" w:eastAsia="仿宋" w:cs="仿宋"/>
          <w:bCs/>
          <w:color w:val="auto"/>
          <w:sz w:val="28"/>
          <w:szCs w:val="28"/>
        </w:rPr>
        <w:t>交响应文件。</w:t>
      </w:r>
    </w:p>
    <w:p w14:paraId="3FB43B82">
      <w:pPr>
        <w:rPr>
          <w:rFonts w:ascii="Times New Roman" w:hAnsi="Times New Roman" w:eastAsia="宋体" w:cs="Times New Roman"/>
          <w:color w:val="auto"/>
          <w:szCs w:val="21"/>
        </w:rPr>
      </w:pPr>
    </w:p>
    <w:p w14:paraId="055FA1F7">
      <w:pPr>
        <w:keepNext/>
        <w:keepLines/>
        <w:spacing w:before="260" w:after="260" w:line="360" w:lineRule="auto"/>
        <w:outlineLvl w:val="1"/>
        <w:rPr>
          <w:rFonts w:ascii="黑体" w:hAnsi="黑体" w:eastAsia="黑体" w:cs="宋体"/>
          <w:bCs/>
          <w:color w:val="auto"/>
          <w:sz w:val="28"/>
          <w:szCs w:val="28"/>
        </w:rPr>
      </w:pPr>
      <w:bookmarkStart w:id="1" w:name="_Toc28359012"/>
      <w:bookmarkStart w:id="2" w:name="_Toc35393629"/>
      <w:bookmarkStart w:id="3" w:name="_Toc35393798"/>
      <w:bookmarkStart w:id="4" w:name="_Toc28359089"/>
      <w:r>
        <w:rPr>
          <w:rFonts w:hint="eastAsia" w:ascii="黑体" w:hAnsi="黑体" w:eastAsia="黑体" w:cs="宋体"/>
          <w:bCs/>
          <w:color w:val="auto"/>
          <w:sz w:val="28"/>
          <w:szCs w:val="28"/>
        </w:rPr>
        <w:t>一、项目基本情况</w:t>
      </w:r>
      <w:bookmarkEnd w:id="1"/>
      <w:bookmarkEnd w:id="2"/>
      <w:bookmarkEnd w:id="3"/>
      <w:bookmarkEnd w:id="4"/>
    </w:p>
    <w:p w14:paraId="2133E0B2">
      <w:pPr>
        <w:ind w:firstLine="560" w:firstLineChars="200"/>
        <w:rPr>
          <w:rFonts w:ascii="仿宋" w:hAnsi="仿宋" w:eastAsia="仿宋" w:cs="Times New Roman"/>
          <w:color w:val="auto"/>
          <w:sz w:val="28"/>
          <w:szCs w:val="28"/>
        </w:rPr>
      </w:pPr>
      <w:r>
        <w:rPr>
          <w:rFonts w:hint="eastAsia" w:ascii="仿宋" w:hAnsi="仿宋" w:eastAsia="仿宋" w:cs="Times New Roman"/>
          <w:color w:val="auto"/>
          <w:sz w:val="28"/>
          <w:szCs w:val="28"/>
        </w:rPr>
        <w:t>项目编号：</w:t>
      </w:r>
      <w:r>
        <w:rPr>
          <w:rFonts w:hint="eastAsia" w:ascii="仿宋" w:hAnsi="仿宋" w:eastAsia="仿宋" w:cs="Times New Roman"/>
          <w:color w:val="auto"/>
          <w:sz w:val="28"/>
          <w:szCs w:val="28"/>
          <w:lang w:eastAsia="zh-CN"/>
        </w:rPr>
        <w:t>JTZY-QC-2026-003</w:t>
      </w:r>
      <w:r>
        <w:rPr>
          <w:rFonts w:hint="eastAsia" w:ascii="仿宋" w:hAnsi="仿宋" w:eastAsia="仿宋" w:cs="Times New Roman"/>
          <w:color w:val="auto"/>
          <w:sz w:val="28"/>
          <w:szCs w:val="28"/>
        </w:rPr>
        <w:t xml:space="preserve">             </w:t>
      </w:r>
    </w:p>
    <w:p w14:paraId="6E284158">
      <w:pPr>
        <w:ind w:left="559" w:leftChars="266" w:firstLine="0" w:firstLineChars="0"/>
        <w:rPr>
          <w:rFonts w:hint="eastAsia" w:ascii="仿宋" w:hAnsi="仿宋" w:eastAsia="仿宋" w:cs="Times New Roman"/>
          <w:color w:val="auto"/>
          <w:sz w:val="28"/>
          <w:szCs w:val="28"/>
          <w:lang w:eastAsia="zh-CN"/>
        </w:rPr>
      </w:pPr>
      <w:r>
        <w:rPr>
          <w:rFonts w:hint="eastAsia" w:ascii="仿宋" w:hAnsi="仿宋" w:eastAsia="仿宋" w:cs="Times New Roman"/>
          <w:color w:val="auto"/>
          <w:sz w:val="28"/>
          <w:szCs w:val="28"/>
        </w:rPr>
        <w:t>项目名称：</w:t>
      </w:r>
      <w:r>
        <w:rPr>
          <w:rFonts w:hint="eastAsia" w:ascii="仿宋" w:hAnsi="仿宋" w:eastAsia="仿宋" w:cs="仿宋"/>
          <w:bCs/>
          <w:color w:val="auto"/>
          <w:sz w:val="28"/>
          <w:szCs w:val="28"/>
          <w:u w:val="none"/>
        </w:rPr>
        <w:t>阜阳市启元和樾项目营销中心CIM系统硬件采购</w:t>
      </w:r>
    </w:p>
    <w:p w14:paraId="3DDA7104">
      <w:pPr>
        <w:ind w:left="559" w:leftChars="266" w:firstLine="0" w:firstLineChars="0"/>
        <w:rPr>
          <w:rFonts w:ascii="仿宋" w:hAnsi="仿宋" w:eastAsia="仿宋" w:cs="Times New Roman"/>
          <w:color w:val="auto"/>
          <w:sz w:val="28"/>
          <w:szCs w:val="28"/>
          <w:u w:val="single"/>
        </w:rPr>
      </w:pPr>
      <w:r>
        <w:rPr>
          <w:rFonts w:hint="eastAsia" w:ascii="仿宋" w:hAnsi="仿宋" w:eastAsia="仿宋" w:cs="Times New Roman"/>
          <w:color w:val="auto"/>
          <w:sz w:val="28"/>
          <w:szCs w:val="28"/>
          <w:lang w:val="en-US" w:eastAsia="zh-CN"/>
        </w:rPr>
        <w:t>需求简介：根据甲方需求采购显示屏、主机、信号线、光纤等设备，并配送安装摆放至甲方指定办公区域，采购明细详见附件一：阜阳市建投启元和樾营销CIM系统硬件采购清单</w:t>
      </w:r>
      <w:r>
        <w:rPr>
          <w:rFonts w:hint="eastAsia" w:ascii="仿宋" w:hAnsi="仿宋" w:eastAsia="仿宋" w:cs="Times New Roman"/>
          <w:color w:val="auto"/>
          <w:sz w:val="28"/>
          <w:szCs w:val="28"/>
          <w:lang w:eastAsia="zh-CN"/>
        </w:rPr>
        <w:t>。</w:t>
      </w:r>
      <w:r>
        <w:rPr>
          <w:rFonts w:hint="eastAsia" w:ascii="仿宋" w:hAnsi="仿宋" w:eastAsia="仿宋" w:cs="Times New Roman"/>
          <w:color w:val="auto"/>
          <w:sz w:val="28"/>
          <w:szCs w:val="28"/>
        </w:rPr>
        <w:t xml:space="preserve">        </w:t>
      </w:r>
    </w:p>
    <w:p w14:paraId="104747F8">
      <w:pPr>
        <w:ind w:firstLine="560" w:firstLineChars="200"/>
        <w:rPr>
          <w:rFonts w:ascii="仿宋" w:hAnsi="仿宋" w:eastAsia="仿宋" w:cs="Times New Roman"/>
          <w:color w:val="auto"/>
          <w:sz w:val="28"/>
          <w:szCs w:val="28"/>
        </w:rPr>
      </w:pPr>
      <w:r>
        <w:rPr>
          <w:rFonts w:hint="eastAsia" w:ascii="仿宋" w:hAnsi="仿宋" w:eastAsia="仿宋" w:cs="Times New Roman"/>
          <w:color w:val="auto"/>
          <w:sz w:val="28"/>
          <w:szCs w:val="28"/>
        </w:rPr>
        <w:t xml:space="preserve">采购方式：□竞争性谈判 □竞争性磋商 </w:t>
      </w:r>
      <w:r>
        <w:rPr>
          <w:rFonts w:ascii="Segoe UI Symbol" w:hAnsi="Segoe UI Symbol" w:eastAsia="仿宋" w:cs="Segoe UI Symbol"/>
          <w:color w:val="auto"/>
          <w:sz w:val="28"/>
          <w:szCs w:val="28"/>
        </w:rPr>
        <w:t>☑</w:t>
      </w:r>
      <w:r>
        <w:rPr>
          <w:rFonts w:hint="eastAsia" w:ascii="仿宋" w:hAnsi="仿宋" w:eastAsia="仿宋" w:cs="Times New Roman"/>
          <w:color w:val="auto"/>
          <w:sz w:val="28"/>
          <w:szCs w:val="28"/>
        </w:rPr>
        <w:t xml:space="preserve">询价                        </w:t>
      </w:r>
    </w:p>
    <w:p w14:paraId="44F543BE">
      <w:pPr>
        <w:ind w:firstLine="560" w:firstLineChars="200"/>
        <w:rPr>
          <w:rFonts w:ascii="仿宋" w:hAnsi="仿宋" w:eastAsia="仿宋" w:cs="Times New Roman"/>
          <w:color w:val="auto"/>
          <w:sz w:val="28"/>
          <w:szCs w:val="28"/>
        </w:rPr>
      </w:pPr>
      <w:r>
        <w:rPr>
          <w:rFonts w:hint="eastAsia" w:ascii="仿宋" w:hAnsi="仿宋" w:eastAsia="仿宋" w:cs="Times New Roman"/>
          <w:color w:val="auto"/>
          <w:sz w:val="28"/>
          <w:szCs w:val="28"/>
        </w:rPr>
        <w:t>最高限价：</w:t>
      </w:r>
      <w:r>
        <w:rPr>
          <w:rFonts w:hint="eastAsia" w:ascii="仿宋" w:hAnsi="仿宋" w:eastAsia="仿宋" w:cs="Times New Roman"/>
          <w:color w:val="auto"/>
          <w:sz w:val="28"/>
          <w:szCs w:val="28"/>
          <w:lang w:val="en-US" w:eastAsia="zh-CN"/>
        </w:rPr>
        <w:t>19万元（含税，增值税税率要求：一般纳税人为13%，小规模纳税人为1%、3%）。</w:t>
      </w:r>
      <w:r>
        <w:rPr>
          <w:rFonts w:hint="eastAsia" w:ascii="仿宋" w:hAnsi="仿宋" w:eastAsia="仿宋" w:cs="Times New Roman"/>
          <w:color w:val="auto"/>
          <w:sz w:val="28"/>
          <w:szCs w:val="28"/>
        </w:rPr>
        <w:t xml:space="preserve">                                       </w:t>
      </w:r>
      <w:bookmarkStart w:id="5" w:name="_Toc28359013"/>
      <w:bookmarkStart w:id="6" w:name="_Toc35393630"/>
      <w:bookmarkStart w:id="7" w:name="_Toc35393799"/>
      <w:bookmarkStart w:id="8" w:name="_Toc28359090"/>
    </w:p>
    <w:p w14:paraId="4C9DDA9E">
      <w:pPr>
        <w:keepNext/>
        <w:keepLines/>
        <w:spacing w:before="260" w:after="260" w:line="360" w:lineRule="auto"/>
        <w:outlineLvl w:val="1"/>
        <w:rPr>
          <w:rFonts w:ascii="黑体" w:hAnsi="黑体" w:eastAsia="黑体" w:cs="宋体"/>
          <w:bCs/>
          <w:color w:val="auto"/>
          <w:sz w:val="28"/>
          <w:szCs w:val="28"/>
        </w:rPr>
      </w:pPr>
      <w:r>
        <w:rPr>
          <w:rFonts w:hint="eastAsia" w:ascii="黑体" w:hAnsi="黑体" w:eastAsia="黑体" w:cs="宋体"/>
          <w:bCs/>
          <w:color w:val="auto"/>
          <w:sz w:val="28"/>
          <w:szCs w:val="28"/>
        </w:rPr>
        <w:t>二、申请人的资格要求：</w:t>
      </w:r>
      <w:bookmarkEnd w:id="5"/>
      <w:bookmarkEnd w:id="6"/>
      <w:bookmarkEnd w:id="7"/>
      <w:bookmarkEnd w:id="8"/>
    </w:p>
    <w:p w14:paraId="78D55660">
      <w:pPr>
        <w:ind w:firstLine="560" w:firstLineChars="200"/>
        <w:rPr>
          <w:rFonts w:ascii="仿宋" w:hAnsi="仿宋" w:eastAsia="仿宋" w:cs="Times New Roman"/>
          <w:color w:val="auto"/>
          <w:sz w:val="28"/>
          <w:szCs w:val="28"/>
        </w:rPr>
      </w:pPr>
      <w:r>
        <w:rPr>
          <w:rFonts w:hint="eastAsia" w:ascii="仿宋" w:hAnsi="仿宋" w:eastAsia="仿宋" w:cs="Times New Roman"/>
          <w:color w:val="auto"/>
          <w:sz w:val="28"/>
          <w:szCs w:val="28"/>
        </w:rPr>
        <w:t>1.满足《中华人民共和国政府采购法》第二十二条规定；</w:t>
      </w:r>
    </w:p>
    <w:p w14:paraId="11F8E76A">
      <w:pPr>
        <w:ind w:firstLine="560" w:firstLineChars="200"/>
        <w:rPr>
          <w:rFonts w:hint="eastAsia" w:ascii="仿宋" w:hAnsi="仿宋" w:eastAsia="仿宋" w:cs="宋体"/>
          <w:color w:val="auto"/>
          <w:sz w:val="28"/>
          <w:szCs w:val="28"/>
          <w:lang w:eastAsia="zh-CN"/>
        </w:rPr>
      </w:pPr>
      <w:bookmarkStart w:id="9" w:name="_Toc28359014"/>
      <w:bookmarkStart w:id="10" w:name="_Toc28359091"/>
      <w:r>
        <w:rPr>
          <w:rFonts w:ascii="仿宋" w:hAnsi="仿宋" w:eastAsia="仿宋" w:cs="Times New Roman"/>
          <w:color w:val="auto"/>
          <w:sz w:val="28"/>
          <w:szCs w:val="28"/>
        </w:rPr>
        <w:t>2</w:t>
      </w:r>
      <w:r>
        <w:rPr>
          <w:rFonts w:hint="eastAsia" w:ascii="仿宋" w:hAnsi="仿宋" w:eastAsia="仿宋" w:cs="Times New Roman"/>
          <w:color w:val="auto"/>
          <w:sz w:val="28"/>
          <w:szCs w:val="28"/>
        </w:rPr>
        <w:t>.</w:t>
      </w:r>
      <w:bookmarkStart w:id="11" w:name="_Toc35393631"/>
      <w:bookmarkStart w:id="12" w:name="_Toc35393800"/>
      <w:r>
        <w:rPr>
          <w:rFonts w:hint="eastAsia" w:ascii="仿宋" w:hAnsi="仿宋" w:eastAsia="仿宋" w:cs="宋体"/>
          <w:color w:val="auto"/>
          <w:sz w:val="28"/>
          <w:szCs w:val="28"/>
        </w:rPr>
        <w:t>本项目的特定资格要求：</w:t>
      </w:r>
      <w:r>
        <w:rPr>
          <w:rFonts w:hint="eastAsia" w:ascii="仿宋" w:hAnsi="仿宋" w:eastAsia="仿宋" w:cs="宋体"/>
          <w:color w:val="auto"/>
          <w:sz w:val="28"/>
          <w:szCs w:val="28"/>
          <w:lang w:val="en-US" w:eastAsia="zh-CN"/>
        </w:rPr>
        <w:t>无</w:t>
      </w:r>
      <w:r>
        <w:rPr>
          <w:rFonts w:hint="eastAsia" w:ascii="仿宋" w:hAnsi="仿宋" w:eastAsia="仿宋" w:cs="宋体"/>
          <w:color w:val="auto"/>
          <w:sz w:val="28"/>
          <w:szCs w:val="28"/>
          <w:lang w:eastAsia="zh-CN"/>
        </w:rPr>
        <w:t>；</w:t>
      </w:r>
    </w:p>
    <w:p w14:paraId="7D4D4C11">
      <w:pPr>
        <w:ind w:firstLine="560" w:firstLineChars="200"/>
        <w:rPr>
          <w:rFonts w:hint="eastAsia" w:ascii="仿宋" w:hAnsi="仿宋" w:eastAsia="仿宋" w:cs="宋体"/>
          <w:color w:val="auto"/>
          <w:sz w:val="28"/>
          <w:szCs w:val="28"/>
        </w:rPr>
      </w:pPr>
      <w:r>
        <w:rPr>
          <w:rFonts w:hint="eastAsia" w:ascii="仿宋" w:hAnsi="仿宋" w:eastAsia="仿宋" w:cs="宋体"/>
          <w:color w:val="auto"/>
          <w:sz w:val="28"/>
          <w:szCs w:val="28"/>
          <w:lang w:val="en-US" w:eastAsia="zh-CN"/>
        </w:rPr>
        <w:t>3.</w:t>
      </w:r>
      <w:r>
        <w:rPr>
          <w:rFonts w:hint="eastAsia" w:ascii="仿宋" w:hAnsi="仿宋" w:eastAsia="仿宋" w:cs="宋体"/>
          <w:color w:val="auto"/>
          <w:sz w:val="28"/>
          <w:szCs w:val="28"/>
        </w:rPr>
        <w:t>规格型号要求/技术要求：需满足相关文件规范要求。</w:t>
      </w:r>
    </w:p>
    <w:p w14:paraId="4D1A85AC">
      <w:pPr>
        <w:ind w:firstLine="560" w:firstLineChars="200"/>
        <w:rPr>
          <w:rFonts w:hint="eastAsia" w:ascii="仿宋" w:hAnsi="仿宋" w:eastAsia="仿宋" w:cs="宋体"/>
          <w:color w:val="auto"/>
          <w:sz w:val="28"/>
          <w:szCs w:val="28"/>
        </w:rPr>
      </w:pPr>
    </w:p>
    <w:p w14:paraId="2CBAE935">
      <w:pPr>
        <w:spacing w:line="360" w:lineRule="auto"/>
        <w:rPr>
          <w:rFonts w:ascii="黑体" w:hAnsi="黑体" w:eastAsia="黑体" w:cs="宋体"/>
          <w:bCs/>
          <w:color w:val="auto"/>
          <w:sz w:val="28"/>
          <w:szCs w:val="28"/>
        </w:rPr>
      </w:pPr>
      <w:r>
        <w:rPr>
          <w:rFonts w:hint="eastAsia" w:ascii="黑体" w:hAnsi="黑体" w:eastAsia="黑体" w:cs="宋体"/>
          <w:bCs/>
          <w:color w:val="auto"/>
          <w:sz w:val="28"/>
          <w:szCs w:val="28"/>
        </w:rPr>
        <w:t>三、</w:t>
      </w:r>
      <w:bookmarkEnd w:id="9"/>
      <w:bookmarkEnd w:id="10"/>
      <w:bookmarkEnd w:id="11"/>
      <w:bookmarkEnd w:id="12"/>
      <w:bookmarkStart w:id="13" w:name="_Toc35393632"/>
      <w:bookmarkStart w:id="14" w:name="_Toc28359015"/>
      <w:bookmarkStart w:id="15" w:name="_Toc28359092"/>
      <w:bookmarkStart w:id="16" w:name="_Toc35393801"/>
      <w:r>
        <w:rPr>
          <w:rFonts w:hint="eastAsia" w:ascii="黑体" w:hAnsi="黑体" w:eastAsia="黑体" w:cs="宋体"/>
          <w:bCs/>
          <w:color w:val="auto"/>
          <w:sz w:val="28"/>
          <w:szCs w:val="28"/>
        </w:rPr>
        <w:t>响应文件提交</w:t>
      </w:r>
      <w:bookmarkEnd w:id="13"/>
      <w:bookmarkEnd w:id="14"/>
      <w:bookmarkEnd w:id="15"/>
      <w:bookmarkEnd w:id="16"/>
    </w:p>
    <w:p w14:paraId="0B5D6215">
      <w:pPr>
        <w:ind w:firstLine="560" w:firstLineChars="200"/>
        <w:rPr>
          <w:rFonts w:hint="eastAsia" w:ascii="仿宋" w:hAnsi="仿宋" w:eastAsia="仿宋" w:cs="Times New Roman"/>
          <w:bCs/>
          <w:color w:val="auto"/>
          <w:sz w:val="28"/>
          <w:szCs w:val="28"/>
        </w:rPr>
      </w:pPr>
      <w:r>
        <w:rPr>
          <w:rFonts w:hint="eastAsia" w:ascii="仿宋" w:hAnsi="仿宋" w:eastAsia="仿宋" w:cs="Times New Roman"/>
          <w:color w:val="auto"/>
          <w:sz w:val="28"/>
          <w:szCs w:val="28"/>
        </w:rPr>
        <w:t>截止时间：</w:t>
      </w:r>
      <w:r>
        <w:rPr>
          <w:rFonts w:hint="eastAsia" w:ascii="仿宋" w:hAnsi="仿宋" w:eastAsia="仿宋" w:cs="仿宋"/>
          <w:bCs/>
          <w:color w:val="auto"/>
          <w:sz w:val="28"/>
          <w:szCs w:val="28"/>
          <w:u w:val="single"/>
          <w:lang w:val="en-US" w:eastAsia="zh-CN"/>
        </w:rPr>
        <w:t>2026年2月9日10点00分</w:t>
      </w:r>
      <w:r>
        <w:rPr>
          <w:rFonts w:hint="eastAsia" w:ascii="仿宋" w:hAnsi="仿宋" w:eastAsia="仿宋" w:cs="Times New Roman"/>
          <w:bCs/>
          <w:color w:val="auto"/>
          <w:sz w:val="28"/>
          <w:szCs w:val="28"/>
        </w:rPr>
        <w:t>（北京时间）</w:t>
      </w:r>
    </w:p>
    <w:p w14:paraId="48B6D532">
      <w:pPr>
        <w:ind w:firstLine="560" w:firstLineChars="200"/>
        <w:rPr>
          <w:rFonts w:hint="default" w:ascii="仿宋" w:hAnsi="仿宋" w:eastAsia="仿宋" w:cs="Times New Roman"/>
          <w:bCs/>
          <w:color w:val="auto"/>
          <w:sz w:val="28"/>
          <w:szCs w:val="28"/>
          <w:lang w:val="en-US" w:eastAsia="zh-CN"/>
        </w:rPr>
      </w:pPr>
      <w:r>
        <w:rPr>
          <w:rFonts w:hint="eastAsia" w:ascii="仿宋" w:hAnsi="仿宋" w:eastAsia="仿宋" w:cs="Times New Roman"/>
          <w:bCs/>
          <w:color w:val="auto"/>
          <w:sz w:val="28"/>
          <w:szCs w:val="28"/>
          <w:lang w:val="en-US" w:eastAsia="zh-CN"/>
        </w:rPr>
        <w:t>响应文件：线下投递纸质版文件</w:t>
      </w:r>
    </w:p>
    <w:p w14:paraId="7806F1EA">
      <w:pPr>
        <w:ind w:firstLine="560" w:firstLineChars="200"/>
        <w:rPr>
          <w:rFonts w:ascii="仿宋" w:hAnsi="仿宋" w:eastAsia="仿宋" w:cs="Times New Roman"/>
          <w:bCs/>
          <w:color w:val="auto"/>
          <w:sz w:val="28"/>
          <w:szCs w:val="28"/>
          <w:u w:val="single"/>
        </w:rPr>
      </w:pPr>
      <w:r>
        <w:rPr>
          <w:rFonts w:hint="eastAsia" w:ascii="仿宋" w:hAnsi="仿宋" w:eastAsia="仿宋" w:cs="Times New Roman"/>
          <w:color w:val="auto"/>
          <w:sz w:val="28"/>
          <w:szCs w:val="28"/>
          <w:lang w:val="en-US" w:eastAsia="zh-CN"/>
        </w:rPr>
        <w:t>收件</w:t>
      </w:r>
      <w:r>
        <w:rPr>
          <w:rFonts w:hint="eastAsia" w:ascii="仿宋" w:hAnsi="仿宋" w:eastAsia="仿宋" w:cs="Times New Roman"/>
          <w:color w:val="auto"/>
          <w:sz w:val="28"/>
          <w:szCs w:val="28"/>
        </w:rPr>
        <w:t xml:space="preserve">地点：安徽省阜阳市颍州区清河街道淮河路2000号建投大厦14楼。                         </w:t>
      </w:r>
    </w:p>
    <w:p w14:paraId="4371C325">
      <w:pPr>
        <w:keepNext/>
        <w:keepLines/>
        <w:spacing w:before="260" w:after="260" w:line="360" w:lineRule="auto"/>
        <w:outlineLvl w:val="1"/>
        <w:rPr>
          <w:rFonts w:ascii="黑体" w:hAnsi="黑体" w:eastAsia="黑体" w:cs="宋体"/>
          <w:bCs/>
          <w:color w:val="auto"/>
          <w:sz w:val="28"/>
          <w:szCs w:val="28"/>
        </w:rPr>
      </w:pPr>
      <w:bookmarkStart w:id="17" w:name="_Toc28359093"/>
      <w:bookmarkStart w:id="18" w:name="_Toc35393633"/>
      <w:bookmarkStart w:id="19" w:name="_Toc35393802"/>
      <w:bookmarkStart w:id="20" w:name="_Toc28359016"/>
      <w:r>
        <w:rPr>
          <w:rFonts w:hint="eastAsia" w:ascii="黑体" w:hAnsi="黑体" w:eastAsia="黑体" w:cs="宋体"/>
          <w:bCs/>
          <w:color w:val="auto"/>
          <w:sz w:val="28"/>
          <w:szCs w:val="28"/>
          <w:lang w:val="en-US" w:eastAsia="zh-CN"/>
        </w:rPr>
        <w:t>四</w:t>
      </w:r>
      <w:r>
        <w:rPr>
          <w:rFonts w:hint="eastAsia" w:ascii="黑体" w:hAnsi="黑体" w:eastAsia="黑体" w:cs="宋体"/>
          <w:bCs/>
          <w:color w:val="auto"/>
          <w:sz w:val="28"/>
          <w:szCs w:val="28"/>
        </w:rPr>
        <w:t>、开启</w:t>
      </w:r>
      <w:bookmarkEnd w:id="17"/>
      <w:bookmarkEnd w:id="18"/>
      <w:bookmarkEnd w:id="19"/>
      <w:bookmarkEnd w:id="20"/>
    </w:p>
    <w:p w14:paraId="4866FF4B">
      <w:pPr>
        <w:ind w:firstLine="560" w:firstLineChars="200"/>
        <w:rPr>
          <w:rFonts w:hint="eastAsia" w:ascii="仿宋" w:hAnsi="仿宋" w:eastAsia="仿宋" w:cs="Times New Roman"/>
          <w:color w:val="auto"/>
          <w:sz w:val="28"/>
          <w:szCs w:val="28"/>
        </w:rPr>
      </w:pPr>
      <w:r>
        <w:rPr>
          <w:rFonts w:hint="eastAsia" w:ascii="仿宋" w:hAnsi="仿宋" w:eastAsia="仿宋" w:cs="Times New Roman"/>
          <w:color w:val="auto"/>
          <w:sz w:val="28"/>
          <w:szCs w:val="28"/>
        </w:rPr>
        <w:t>时间：同响应文件提交截止时间。</w:t>
      </w:r>
    </w:p>
    <w:p w14:paraId="23F177EE">
      <w:pPr>
        <w:ind w:firstLine="560" w:firstLineChars="200"/>
        <w:rPr>
          <w:rFonts w:hint="eastAsia" w:ascii="黑体" w:hAnsi="黑体" w:eastAsia="黑体" w:cs="宋体"/>
          <w:bCs/>
          <w:color w:val="auto"/>
          <w:sz w:val="28"/>
          <w:szCs w:val="28"/>
        </w:rPr>
      </w:pPr>
      <w:r>
        <w:rPr>
          <w:rFonts w:hint="eastAsia" w:ascii="仿宋" w:hAnsi="仿宋" w:eastAsia="仿宋" w:cs="Times New Roman"/>
          <w:color w:val="auto"/>
          <w:sz w:val="28"/>
          <w:szCs w:val="28"/>
        </w:rPr>
        <w:t xml:space="preserve">地点：安徽省阜阳市颍州区清河街道淮河路2000号建投大厦14楼。                           </w:t>
      </w:r>
      <w:bookmarkStart w:id="21" w:name="_Toc28359094"/>
      <w:bookmarkStart w:id="22" w:name="_Toc35393634"/>
      <w:bookmarkStart w:id="23" w:name="_Toc35393803"/>
      <w:bookmarkStart w:id="24" w:name="_Toc28359017"/>
      <w:r>
        <w:rPr>
          <w:rFonts w:hint="eastAsia" w:ascii="黑体" w:hAnsi="黑体" w:eastAsia="黑体" w:cs="宋体"/>
          <w:bCs/>
          <w:color w:val="auto"/>
          <w:sz w:val="28"/>
          <w:szCs w:val="28"/>
          <w:lang w:val="en-US" w:eastAsia="zh-CN"/>
        </w:rPr>
        <w:t>五</w:t>
      </w:r>
      <w:r>
        <w:rPr>
          <w:rFonts w:hint="eastAsia" w:ascii="黑体" w:hAnsi="黑体" w:eastAsia="黑体" w:cs="宋体"/>
          <w:bCs/>
          <w:color w:val="auto"/>
          <w:sz w:val="28"/>
          <w:szCs w:val="28"/>
        </w:rPr>
        <w:t>、</w:t>
      </w:r>
      <w:bookmarkEnd w:id="21"/>
      <w:bookmarkEnd w:id="22"/>
      <w:bookmarkEnd w:id="23"/>
      <w:bookmarkEnd w:id="24"/>
      <w:r>
        <w:rPr>
          <w:rFonts w:hint="eastAsia" w:ascii="黑体" w:hAnsi="黑体" w:eastAsia="黑体" w:cs="宋体"/>
          <w:bCs/>
          <w:color w:val="auto"/>
          <w:sz w:val="28"/>
          <w:szCs w:val="28"/>
        </w:rPr>
        <w:t>凡对本次采购提出询问，请按以下方式联系。</w:t>
      </w:r>
      <w:bookmarkStart w:id="25" w:name="_Toc35393804"/>
      <w:bookmarkStart w:id="26" w:name="_Toc35393635"/>
    </w:p>
    <w:p w14:paraId="316529BA">
      <w:pPr>
        <w:ind w:firstLine="560" w:firstLineChars="200"/>
        <w:rPr>
          <w:rFonts w:hint="eastAsia" w:ascii="仿宋" w:hAnsi="仿宋" w:eastAsia="仿宋" w:cs="宋体"/>
          <w:color w:val="auto"/>
          <w:kern w:val="0"/>
          <w:sz w:val="28"/>
          <w:szCs w:val="28"/>
        </w:rPr>
      </w:pPr>
    </w:p>
    <w:p w14:paraId="30A6930B">
      <w:pPr>
        <w:ind w:firstLine="560" w:firstLineChars="200"/>
        <w:rPr>
          <w:rFonts w:hint="eastAsia" w:ascii="仿宋" w:hAnsi="仿宋" w:eastAsia="仿宋" w:cs="宋体"/>
          <w:color w:val="auto"/>
          <w:kern w:val="0"/>
          <w:sz w:val="28"/>
          <w:szCs w:val="28"/>
        </w:rPr>
      </w:pPr>
      <w:r>
        <w:rPr>
          <w:rFonts w:hint="eastAsia" w:ascii="仿宋" w:hAnsi="仿宋" w:eastAsia="仿宋" w:cs="宋体"/>
          <w:color w:val="auto"/>
          <w:kern w:val="0"/>
          <w:sz w:val="28"/>
          <w:szCs w:val="28"/>
        </w:rPr>
        <w:t>采购人信息</w:t>
      </w:r>
    </w:p>
    <w:p w14:paraId="078984E6">
      <w:pPr>
        <w:ind w:firstLine="560" w:firstLineChars="200"/>
        <w:rPr>
          <w:rFonts w:hint="eastAsia" w:ascii="仿宋" w:hAnsi="仿宋" w:eastAsia="仿宋" w:cs="宋体"/>
          <w:color w:val="auto"/>
          <w:kern w:val="0"/>
          <w:sz w:val="28"/>
          <w:szCs w:val="28"/>
        </w:rPr>
      </w:pPr>
      <w:r>
        <w:rPr>
          <w:rFonts w:hint="eastAsia" w:ascii="仿宋" w:hAnsi="仿宋" w:eastAsia="仿宋" w:cs="宋体"/>
          <w:color w:val="auto"/>
          <w:kern w:val="0"/>
          <w:sz w:val="28"/>
          <w:szCs w:val="28"/>
        </w:rPr>
        <w:t>名    称：阜阳市建投启宸房地产有限公司</w:t>
      </w:r>
    </w:p>
    <w:p w14:paraId="11A90ABF">
      <w:pPr>
        <w:ind w:firstLine="560" w:firstLineChars="200"/>
        <w:rPr>
          <w:rFonts w:hint="eastAsia" w:ascii="仿宋" w:hAnsi="仿宋" w:eastAsia="仿宋" w:cs="宋体"/>
          <w:color w:val="auto"/>
          <w:kern w:val="0"/>
          <w:sz w:val="28"/>
          <w:szCs w:val="28"/>
        </w:rPr>
      </w:pPr>
      <w:r>
        <w:rPr>
          <w:rFonts w:hint="eastAsia" w:ascii="仿宋" w:hAnsi="仿宋" w:eastAsia="仿宋" w:cs="宋体"/>
          <w:color w:val="auto"/>
          <w:kern w:val="0"/>
          <w:sz w:val="28"/>
          <w:szCs w:val="28"/>
        </w:rPr>
        <w:t xml:space="preserve">地    址： 安徽省阜阳市颍州区清河街道淮河路2000号建投大厦14楼 </w:t>
      </w:r>
    </w:p>
    <w:p w14:paraId="162899B1">
      <w:pPr>
        <w:ind w:firstLine="560" w:firstLineChars="200"/>
        <w:rPr>
          <w:rFonts w:hint="eastAsia" w:ascii="仿宋" w:hAnsi="仿宋" w:eastAsia="仿宋" w:cs="宋体"/>
          <w:color w:val="auto"/>
          <w:kern w:val="0"/>
          <w:sz w:val="28"/>
          <w:szCs w:val="28"/>
        </w:rPr>
      </w:pPr>
      <w:r>
        <w:rPr>
          <w:rFonts w:hint="eastAsia" w:ascii="仿宋" w:hAnsi="仿宋" w:eastAsia="仿宋" w:cs="宋体"/>
          <w:color w:val="auto"/>
          <w:kern w:val="0"/>
          <w:sz w:val="28"/>
          <w:szCs w:val="28"/>
        </w:rPr>
        <w:t xml:space="preserve">联系方式： </w:t>
      </w:r>
      <w:r>
        <w:rPr>
          <w:rFonts w:hint="eastAsia" w:ascii="仿宋" w:hAnsi="仿宋" w:eastAsia="仿宋" w:cs="宋体"/>
          <w:color w:val="auto"/>
          <w:kern w:val="0"/>
          <w:sz w:val="28"/>
          <w:szCs w:val="28"/>
          <w:lang w:val="en-US" w:eastAsia="zh-CN"/>
        </w:rPr>
        <w:t>张</w:t>
      </w:r>
      <w:r>
        <w:rPr>
          <w:rFonts w:hint="eastAsia" w:ascii="仿宋" w:hAnsi="仿宋" w:eastAsia="仿宋" w:cs="宋体"/>
          <w:color w:val="auto"/>
          <w:kern w:val="0"/>
          <w:sz w:val="28"/>
          <w:szCs w:val="28"/>
        </w:rPr>
        <w:t>工  0558-2553771</w:t>
      </w:r>
      <w:bookmarkEnd w:id="25"/>
      <w:bookmarkEnd w:id="26"/>
      <w:bookmarkStart w:id="27" w:name="_Toc38640621"/>
    </w:p>
    <w:p w14:paraId="2BCED666">
      <w:pPr>
        <w:ind w:firstLine="560" w:firstLineChars="200"/>
        <w:rPr>
          <w:rFonts w:hint="eastAsia" w:ascii="仿宋" w:hAnsi="仿宋" w:eastAsia="仿宋" w:cs="宋体"/>
          <w:color w:val="auto"/>
          <w:kern w:val="0"/>
          <w:sz w:val="28"/>
          <w:szCs w:val="28"/>
        </w:rPr>
      </w:pPr>
    </w:p>
    <w:p w14:paraId="32BB51FB">
      <w:pPr>
        <w:ind w:firstLine="560" w:firstLineChars="200"/>
        <w:rPr>
          <w:rFonts w:hint="eastAsia" w:ascii="仿宋" w:hAnsi="仿宋" w:eastAsia="仿宋" w:cs="宋体"/>
          <w:color w:val="auto"/>
          <w:kern w:val="0"/>
          <w:sz w:val="28"/>
          <w:szCs w:val="28"/>
        </w:rPr>
      </w:pPr>
    </w:p>
    <w:p w14:paraId="48263B7B">
      <w:pPr>
        <w:ind w:firstLine="560" w:firstLineChars="200"/>
        <w:rPr>
          <w:rFonts w:hint="default" w:ascii="仿宋" w:hAnsi="仿宋" w:eastAsia="仿宋" w:cs="宋体"/>
          <w:color w:val="auto"/>
          <w:kern w:val="0"/>
          <w:sz w:val="28"/>
          <w:szCs w:val="28"/>
          <w:lang w:val="en-US" w:eastAsia="zh-CN"/>
        </w:rPr>
      </w:pPr>
      <w:r>
        <w:rPr>
          <w:rFonts w:hint="eastAsia" w:ascii="仿宋" w:hAnsi="仿宋" w:eastAsia="仿宋" w:cs="宋体"/>
          <w:color w:val="auto"/>
          <w:kern w:val="0"/>
          <w:sz w:val="28"/>
          <w:szCs w:val="28"/>
          <w:lang w:val="en-US" w:eastAsia="zh-CN"/>
        </w:rPr>
        <w:t xml:space="preserve">                                 2026年2月3日</w:t>
      </w:r>
    </w:p>
    <w:p w14:paraId="022563F0">
      <w:pPr>
        <w:ind w:firstLine="560" w:firstLineChars="200"/>
        <w:rPr>
          <w:rFonts w:hint="eastAsia" w:ascii="仿宋" w:hAnsi="仿宋" w:eastAsia="仿宋" w:cs="宋体"/>
          <w:color w:val="auto"/>
          <w:kern w:val="0"/>
          <w:sz w:val="28"/>
          <w:szCs w:val="28"/>
        </w:rPr>
      </w:pPr>
    </w:p>
    <w:p w14:paraId="4F89778F">
      <w:pPr>
        <w:ind w:firstLine="560" w:firstLineChars="200"/>
        <w:rPr>
          <w:rFonts w:hint="eastAsia" w:ascii="仿宋" w:hAnsi="仿宋" w:eastAsia="仿宋" w:cs="宋体"/>
          <w:color w:val="auto"/>
          <w:kern w:val="0"/>
          <w:sz w:val="28"/>
          <w:szCs w:val="28"/>
        </w:rPr>
      </w:pPr>
    </w:p>
    <w:p w14:paraId="7E41E287">
      <w:pPr>
        <w:ind w:firstLine="560" w:firstLineChars="200"/>
        <w:rPr>
          <w:rFonts w:hint="eastAsia" w:ascii="仿宋" w:hAnsi="仿宋" w:eastAsia="仿宋" w:cs="宋体"/>
          <w:color w:val="auto"/>
          <w:kern w:val="0"/>
          <w:sz w:val="28"/>
          <w:szCs w:val="28"/>
        </w:rPr>
      </w:pPr>
    </w:p>
    <w:p w14:paraId="1DC23F48">
      <w:pPr>
        <w:ind w:firstLine="560" w:firstLineChars="200"/>
        <w:rPr>
          <w:rFonts w:hint="eastAsia" w:ascii="仿宋" w:hAnsi="仿宋" w:eastAsia="仿宋" w:cs="宋体"/>
          <w:color w:val="auto"/>
          <w:kern w:val="0"/>
          <w:sz w:val="28"/>
          <w:szCs w:val="28"/>
        </w:rPr>
      </w:pPr>
    </w:p>
    <w:p w14:paraId="78FB3427">
      <w:pPr>
        <w:ind w:firstLine="560" w:firstLineChars="200"/>
        <w:rPr>
          <w:rFonts w:hint="eastAsia" w:ascii="仿宋" w:hAnsi="仿宋" w:eastAsia="仿宋" w:cs="宋体"/>
          <w:color w:val="auto"/>
          <w:kern w:val="0"/>
          <w:sz w:val="28"/>
          <w:szCs w:val="28"/>
        </w:rPr>
      </w:pPr>
    </w:p>
    <w:p w14:paraId="7E01D24B">
      <w:pPr>
        <w:ind w:firstLine="560" w:firstLineChars="200"/>
        <w:rPr>
          <w:rFonts w:hint="eastAsia" w:ascii="仿宋" w:hAnsi="仿宋" w:eastAsia="仿宋" w:cs="宋体"/>
          <w:color w:val="auto"/>
          <w:kern w:val="0"/>
          <w:sz w:val="28"/>
          <w:szCs w:val="28"/>
        </w:rPr>
      </w:pPr>
    </w:p>
    <w:p w14:paraId="6829793C">
      <w:pPr>
        <w:ind w:firstLine="560" w:firstLineChars="200"/>
        <w:rPr>
          <w:rFonts w:hint="eastAsia" w:ascii="仿宋" w:hAnsi="仿宋" w:eastAsia="仿宋" w:cs="宋体"/>
          <w:color w:val="auto"/>
          <w:kern w:val="0"/>
          <w:sz w:val="28"/>
          <w:szCs w:val="28"/>
        </w:rPr>
      </w:pPr>
    </w:p>
    <w:p w14:paraId="34CB8762">
      <w:pPr>
        <w:ind w:firstLine="560" w:firstLineChars="200"/>
        <w:rPr>
          <w:rFonts w:hint="eastAsia" w:ascii="仿宋" w:hAnsi="仿宋" w:eastAsia="仿宋" w:cs="宋体"/>
          <w:color w:val="auto"/>
          <w:kern w:val="0"/>
          <w:sz w:val="28"/>
          <w:szCs w:val="28"/>
        </w:rPr>
      </w:pPr>
    </w:p>
    <w:p w14:paraId="23014BF2">
      <w:pPr>
        <w:ind w:firstLine="560" w:firstLineChars="200"/>
        <w:rPr>
          <w:rFonts w:hint="eastAsia" w:ascii="仿宋" w:hAnsi="仿宋" w:eastAsia="仿宋" w:cs="宋体"/>
          <w:color w:val="auto"/>
          <w:kern w:val="0"/>
          <w:sz w:val="28"/>
          <w:szCs w:val="28"/>
        </w:rPr>
      </w:pPr>
    </w:p>
    <w:p w14:paraId="0A30B1DE">
      <w:pPr>
        <w:ind w:firstLine="560" w:firstLineChars="200"/>
        <w:rPr>
          <w:rFonts w:hint="eastAsia" w:ascii="仿宋" w:hAnsi="仿宋" w:eastAsia="仿宋" w:cs="宋体"/>
          <w:color w:val="auto"/>
          <w:kern w:val="0"/>
          <w:sz w:val="28"/>
          <w:szCs w:val="28"/>
        </w:rPr>
      </w:pPr>
    </w:p>
    <w:p w14:paraId="28F9C5F4">
      <w:pPr>
        <w:ind w:firstLine="560" w:firstLineChars="200"/>
        <w:rPr>
          <w:rFonts w:hint="eastAsia" w:ascii="仿宋" w:hAnsi="仿宋" w:eastAsia="仿宋" w:cs="宋体"/>
          <w:color w:val="auto"/>
          <w:kern w:val="0"/>
          <w:sz w:val="28"/>
          <w:szCs w:val="28"/>
        </w:rPr>
      </w:pPr>
    </w:p>
    <w:p w14:paraId="5E8D10B7">
      <w:pPr>
        <w:ind w:firstLine="560" w:firstLineChars="200"/>
        <w:rPr>
          <w:rFonts w:hint="eastAsia" w:ascii="仿宋" w:hAnsi="仿宋" w:eastAsia="仿宋" w:cs="宋体"/>
          <w:color w:val="auto"/>
          <w:kern w:val="0"/>
          <w:sz w:val="28"/>
          <w:szCs w:val="28"/>
        </w:rPr>
      </w:pPr>
    </w:p>
    <w:p w14:paraId="323448C4">
      <w:pPr>
        <w:ind w:firstLine="560" w:firstLineChars="200"/>
        <w:rPr>
          <w:rFonts w:hint="eastAsia" w:ascii="仿宋" w:hAnsi="仿宋" w:eastAsia="仿宋" w:cs="宋体"/>
          <w:color w:val="auto"/>
          <w:kern w:val="0"/>
          <w:sz w:val="28"/>
          <w:szCs w:val="28"/>
        </w:rPr>
      </w:pPr>
    </w:p>
    <w:p w14:paraId="200FFF29">
      <w:pPr>
        <w:ind w:firstLine="560" w:firstLineChars="200"/>
        <w:rPr>
          <w:rFonts w:hint="eastAsia" w:ascii="仿宋" w:hAnsi="仿宋" w:eastAsia="仿宋" w:cs="宋体"/>
          <w:color w:val="auto"/>
          <w:kern w:val="0"/>
          <w:sz w:val="28"/>
          <w:szCs w:val="28"/>
        </w:rPr>
      </w:pPr>
    </w:p>
    <w:p w14:paraId="3785B724">
      <w:pPr>
        <w:ind w:firstLine="560" w:firstLineChars="200"/>
        <w:rPr>
          <w:rFonts w:hint="eastAsia" w:ascii="仿宋" w:hAnsi="仿宋" w:eastAsia="仿宋" w:cs="宋体"/>
          <w:color w:val="auto"/>
          <w:kern w:val="0"/>
          <w:sz w:val="28"/>
          <w:szCs w:val="28"/>
        </w:rPr>
      </w:pPr>
    </w:p>
    <w:p w14:paraId="233E8817">
      <w:pPr>
        <w:ind w:firstLine="560" w:firstLineChars="200"/>
        <w:rPr>
          <w:rFonts w:hint="eastAsia" w:ascii="仿宋" w:hAnsi="仿宋" w:eastAsia="仿宋" w:cs="宋体"/>
          <w:color w:val="auto"/>
          <w:kern w:val="0"/>
          <w:sz w:val="28"/>
          <w:szCs w:val="28"/>
        </w:rPr>
      </w:pPr>
    </w:p>
    <w:p w14:paraId="61EB6DAF">
      <w:pPr>
        <w:ind w:firstLine="560" w:firstLineChars="200"/>
        <w:rPr>
          <w:rFonts w:hint="eastAsia" w:ascii="仿宋" w:hAnsi="仿宋" w:eastAsia="仿宋" w:cs="宋体"/>
          <w:color w:val="auto"/>
          <w:kern w:val="0"/>
          <w:sz w:val="28"/>
          <w:szCs w:val="28"/>
        </w:rPr>
      </w:pPr>
    </w:p>
    <w:p w14:paraId="49E136D4">
      <w:pPr>
        <w:ind w:firstLine="560" w:firstLineChars="200"/>
        <w:rPr>
          <w:rFonts w:hint="eastAsia" w:ascii="仿宋" w:hAnsi="仿宋" w:eastAsia="仿宋" w:cs="宋体"/>
          <w:color w:val="auto"/>
          <w:kern w:val="0"/>
          <w:sz w:val="28"/>
          <w:szCs w:val="28"/>
        </w:rPr>
      </w:pPr>
    </w:p>
    <w:p w14:paraId="044DD5A9">
      <w:pPr>
        <w:ind w:firstLine="560" w:firstLineChars="200"/>
        <w:rPr>
          <w:rFonts w:hint="eastAsia" w:ascii="仿宋" w:hAnsi="仿宋" w:eastAsia="仿宋" w:cs="宋体"/>
          <w:color w:val="auto"/>
          <w:kern w:val="0"/>
          <w:sz w:val="28"/>
          <w:szCs w:val="28"/>
        </w:rPr>
      </w:pPr>
    </w:p>
    <w:p w14:paraId="618ECF87">
      <w:pPr>
        <w:ind w:firstLine="560" w:firstLineChars="200"/>
        <w:rPr>
          <w:rFonts w:hint="eastAsia" w:ascii="仿宋" w:hAnsi="仿宋" w:eastAsia="仿宋" w:cs="宋体"/>
          <w:color w:val="auto"/>
          <w:kern w:val="0"/>
          <w:sz w:val="28"/>
          <w:szCs w:val="28"/>
        </w:rPr>
      </w:pPr>
    </w:p>
    <w:p w14:paraId="51BAAC47">
      <w:pPr>
        <w:ind w:firstLine="560" w:firstLineChars="200"/>
        <w:rPr>
          <w:rFonts w:hint="eastAsia" w:ascii="仿宋" w:hAnsi="仿宋" w:eastAsia="仿宋" w:cs="宋体"/>
          <w:color w:val="auto"/>
          <w:kern w:val="0"/>
          <w:sz w:val="28"/>
          <w:szCs w:val="28"/>
        </w:rPr>
      </w:pPr>
    </w:p>
    <w:p w14:paraId="4DE1020D">
      <w:pPr>
        <w:ind w:firstLine="560" w:firstLineChars="200"/>
        <w:rPr>
          <w:rFonts w:hint="eastAsia" w:ascii="仿宋" w:hAnsi="仿宋" w:eastAsia="仿宋" w:cs="宋体"/>
          <w:color w:val="auto"/>
          <w:kern w:val="0"/>
          <w:sz w:val="28"/>
          <w:szCs w:val="28"/>
        </w:rPr>
      </w:pPr>
    </w:p>
    <w:p w14:paraId="30F9B4CF">
      <w:pPr>
        <w:pStyle w:val="5"/>
        <w:rPr>
          <w:rFonts w:hint="eastAsia"/>
          <w:color w:val="auto"/>
        </w:rPr>
      </w:pPr>
    </w:p>
    <w:p w14:paraId="542A8F31">
      <w:pPr>
        <w:ind w:firstLine="560" w:firstLineChars="200"/>
        <w:rPr>
          <w:rFonts w:hint="eastAsia" w:ascii="仿宋" w:hAnsi="仿宋" w:eastAsia="仿宋" w:cs="宋体"/>
          <w:color w:val="auto"/>
          <w:kern w:val="0"/>
          <w:sz w:val="28"/>
          <w:szCs w:val="28"/>
        </w:rPr>
      </w:pPr>
    </w:p>
    <w:p w14:paraId="68111972">
      <w:pPr>
        <w:ind w:firstLine="560" w:firstLineChars="200"/>
        <w:rPr>
          <w:rFonts w:hint="eastAsia" w:ascii="仿宋" w:hAnsi="仿宋" w:eastAsia="仿宋" w:cs="宋体"/>
          <w:color w:val="auto"/>
          <w:kern w:val="0"/>
          <w:sz w:val="28"/>
          <w:szCs w:val="28"/>
        </w:rPr>
      </w:pPr>
    </w:p>
    <w:p w14:paraId="20D14F41">
      <w:pPr>
        <w:ind w:firstLine="560" w:firstLineChars="200"/>
        <w:rPr>
          <w:rFonts w:hint="eastAsia" w:ascii="仿宋" w:hAnsi="仿宋" w:eastAsia="仿宋" w:cs="宋体"/>
          <w:color w:val="auto"/>
          <w:kern w:val="0"/>
          <w:sz w:val="28"/>
          <w:szCs w:val="28"/>
        </w:rPr>
      </w:pPr>
    </w:p>
    <w:p w14:paraId="10A5C7FE">
      <w:pPr>
        <w:keepNext/>
        <w:keepLines/>
        <w:tabs>
          <w:tab w:val="left" w:pos="0"/>
        </w:tabs>
        <w:autoSpaceDE w:val="0"/>
        <w:autoSpaceDN w:val="0"/>
        <w:adjustRightInd w:val="0"/>
        <w:spacing w:line="360" w:lineRule="auto"/>
        <w:jc w:val="center"/>
        <w:outlineLvl w:val="0"/>
        <w:rPr>
          <w:rFonts w:hint="eastAsia" w:ascii="华文中宋" w:hAnsi="华文中宋" w:eastAsia="华文中宋" w:cs="华文中宋"/>
          <w:b/>
          <w:bCs/>
          <w:color w:val="auto"/>
          <w:kern w:val="44"/>
          <w:sz w:val="44"/>
          <w:szCs w:val="44"/>
        </w:rPr>
      </w:pPr>
      <w:bookmarkStart w:id="28" w:name="_Toc25955"/>
      <w:r>
        <w:rPr>
          <w:rFonts w:hint="eastAsia" w:ascii="华文中宋" w:hAnsi="华文中宋" w:eastAsia="华文中宋" w:cs="华文中宋"/>
          <w:b/>
          <w:bCs/>
          <w:color w:val="auto"/>
          <w:kern w:val="44"/>
          <w:sz w:val="44"/>
          <w:szCs w:val="44"/>
        </w:rPr>
        <w:t>第二章</w:t>
      </w:r>
      <w:r>
        <w:rPr>
          <w:rFonts w:hint="eastAsia" w:ascii="华文中宋" w:hAnsi="华文中宋" w:eastAsia="华文中宋" w:cs="华文中宋"/>
          <w:b/>
          <w:bCs/>
          <w:color w:val="auto"/>
          <w:kern w:val="44"/>
          <w:sz w:val="44"/>
          <w:szCs w:val="44"/>
          <w:lang w:val="en-US" w:eastAsia="zh-CN"/>
        </w:rPr>
        <w:t xml:space="preserve"> </w:t>
      </w:r>
      <w:r>
        <w:rPr>
          <w:rFonts w:hint="eastAsia" w:ascii="华文中宋" w:hAnsi="华文中宋" w:eastAsia="华文中宋" w:cs="华文中宋"/>
          <w:b/>
          <w:bCs/>
          <w:color w:val="auto"/>
          <w:kern w:val="44"/>
          <w:sz w:val="44"/>
          <w:szCs w:val="44"/>
        </w:rPr>
        <w:t>供应商须知</w:t>
      </w:r>
      <w:bookmarkEnd w:id="27"/>
      <w:bookmarkEnd w:id="28"/>
    </w:p>
    <w:p w14:paraId="0C1D6813">
      <w:pPr>
        <w:keepNext/>
        <w:keepLines/>
        <w:spacing w:line="360" w:lineRule="auto"/>
        <w:ind w:left="3170"/>
        <w:outlineLvl w:val="2"/>
        <w:rPr>
          <w:rFonts w:ascii="宋体" w:hAnsi="宋体" w:eastAsia="宋体" w:cs="Times New Roman"/>
          <w:b/>
          <w:bCs/>
          <w:color w:val="auto"/>
          <w:szCs w:val="21"/>
        </w:rPr>
      </w:pPr>
      <w:r>
        <w:rPr>
          <w:rFonts w:ascii="宋体" w:hAnsi="宋体" w:eastAsia="宋体" w:cs="Times New Roman"/>
          <w:b/>
          <w:bCs/>
          <w:color w:val="auto"/>
          <w:szCs w:val="21"/>
        </w:rPr>
        <w:t>一、供应商须知前附表</w:t>
      </w:r>
    </w:p>
    <w:p w14:paraId="4AA58509">
      <w:pPr>
        <w:autoSpaceDE w:val="0"/>
        <w:autoSpaceDN w:val="0"/>
        <w:spacing w:before="160" w:after="6" w:line="360" w:lineRule="auto"/>
        <w:ind w:left="234" w:right="296" w:firstLine="434"/>
        <w:jc w:val="left"/>
        <w:rPr>
          <w:rFonts w:ascii="宋体" w:hAnsi="宋体" w:eastAsia="宋体" w:cs="宋体"/>
          <w:color w:val="auto"/>
          <w:kern w:val="0"/>
          <w:szCs w:val="21"/>
          <w:lang w:val="zh-CN" w:bidi="zh-CN"/>
        </w:rPr>
      </w:pPr>
      <w:r>
        <w:rPr>
          <w:rFonts w:ascii="宋体" w:hAnsi="宋体" w:eastAsia="宋体" w:cs="宋体"/>
          <w:b/>
          <w:color w:val="auto"/>
          <w:kern w:val="0"/>
          <w:szCs w:val="21"/>
          <w:lang w:val="zh-CN" w:bidi="zh-CN"/>
        </w:rPr>
        <w:t>注：</w:t>
      </w:r>
      <w:r>
        <w:rPr>
          <w:rFonts w:ascii="宋体" w:hAnsi="宋体" w:eastAsia="宋体" w:cs="宋体"/>
          <w:color w:val="auto"/>
          <w:kern w:val="0"/>
          <w:szCs w:val="21"/>
          <w:lang w:val="zh-CN" w:bidi="zh-CN"/>
        </w:rPr>
        <w:t>本表是本项目的具体要求，是对供应商须知的具体补充和修改，如有不一致，以本表为准。</w:t>
      </w:r>
    </w:p>
    <w:tbl>
      <w:tblPr>
        <w:tblStyle w:val="2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3"/>
        <w:gridCol w:w="1994"/>
        <w:gridCol w:w="32"/>
        <w:gridCol w:w="5468"/>
      </w:tblGrid>
      <w:tr w14:paraId="2DD9F5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2974C42A">
            <w:pPr>
              <w:autoSpaceDE w:val="0"/>
              <w:autoSpaceDN w:val="0"/>
              <w:spacing w:before="96" w:line="360" w:lineRule="auto"/>
              <w:ind w:left="118" w:right="111"/>
              <w:jc w:val="center"/>
              <w:rPr>
                <w:rFonts w:ascii="宋体" w:hAnsi="宋体" w:eastAsia="宋体" w:cs="宋体"/>
                <w:b/>
                <w:color w:val="auto"/>
                <w:kern w:val="0"/>
                <w:szCs w:val="21"/>
                <w:lang w:val="zh-CN" w:eastAsia="en-US" w:bidi="zh-CN"/>
              </w:rPr>
            </w:pPr>
            <w:r>
              <w:rPr>
                <w:rFonts w:ascii="宋体" w:hAnsi="宋体" w:eastAsia="宋体" w:cs="宋体"/>
                <w:b/>
                <w:color w:val="auto"/>
                <w:kern w:val="0"/>
                <w:szCs w:val="21"/>
                <w:lang w:val="zh-CN" w:eastAsia="en-US" w:bidi="zh-CN"/>
              </w:rPr>
              <w:t>条款号</w:t>
            </w:r>
          </w:p>
        </w:tc>
        <w:tc>
          <w:tcPr>
            <w:tcW w:w="1994" w:type="dxa"/>
            <w:vAlign w:val="center"/>
          </w:tcPr>
          <w:p w14:paraId="4235E6B7">
            <w:pPr>
              <w:autoSpaceDE w:val="0"/>
              <w:autoSpaceDN w:val="0"/>
              <w:spacing w:before="96" w:line="360" w:lineRule="auto"/>
              <w:ind w:left="530"/>
              <w:jc w:val="left"/>
              <w:rPr>
                <w:rFonts w:ascii="宋体" w:hAnsi="宋体" w:eastAsia="宋体" w:cs="宋体"/>
                <w:b/>
                <w:color w:val="auto"/>
                <w:kern w:val="0"/>
                <w:szCs w:val="21"/>
                <w:lang w:val="zh-CN" w:eastAsia="en-US" w:bidi="zh-CN"/>
              </w:rPr>
            </w:pPr>
            <w:r>
              <w:rPr>
                <w:rFonts w:ascii="宋体" w:hAnsi="宋体" w:eastAsia="宋体" w:cs="宋体"/>
                <w:b/>
                <w:color w:val="auto"/>
                <w:kern w:val="0"/>
                <w:szCs w:val="21"/>
                <w:lang w:val="zh-CN" w:eastAsia="en-US" w:bidi="zh-CN"/>
              </w:rPr>
              <w:t>条款名称</w:t>
            </w:r>
          </w:p>
        </w:tc>
        <w:tc>
          <w:tcPr>
            <w:tcW w:w="5500" w:type="dxa"/>
            <w:gridSpan w:val="2"/>
            <w:vAlign w:val="center"/>
          </w:tcPr>
          <w:p w14:paraId="613045C4">
            <w:pPr>
              <w:autoSpaceDE w:val="0"/>
              <w:autoSpaceDN w:val="0"/>
              <w:spacing w:before="96" w:line="360" w:lineRule="auto"/>
              <w:ind w:left="1769"/>
              <w:jc w:val="left"/>
              <w:rPr>
                <w:rFonts w:ascii="宋体" w:hAnsi="宋体" w:eastAsia="宋体" w:cs="宋体"/>
                <w:b/>
                <w:color w:val="auto"/>
                <w:kern w:val="0"/>
                <w:szCs w:val="21"/>
                <w:lang w:val="zh-CN" w:eastAsia="en-US" w:bidi="zh-CN"/>
              </w:rPr>
            </w:pPr>
            <w:r>
              <w:rPr>
                <w:rFonts w:ascii="宋体" w:hAnsi="宋体" w:eastAsia="宋体" w:cs="宋体"/>
                <w:b/>
                <w:color w:val="auto"/>
                <w:kern w:val="0"/>
                <w:szCs w:val="21"/>
                <w:lang w:val="zh-CN" w:eastAsia="en-US" w:bidi="zh-CN"/>
              </w:rPr>
              <w:t>内容、说明与要求</w:t>
            </w:r>
          </w:p>
        </w:tc>
      </w:tr>
      <w:tr w14:paraId="08F5D5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65E6504C">
            <w:pPr>
              <w:autoSpaceDE w:val="0"/>
              <w:autoSpaceDN w:val="0"/>
              <w:spacing w:before="96" w:line="360" w:lineRule="auto"/>
              <w:ind w:left="118" w:right="109"/>
              <w:jc w:val="center"/>
              <w:rPr>
                <w:rFonts w:ascii="宋体" w:hAnsi="宋体" w:eastAsia="宋体" w:cs="宋体"/>
                <w:color w:val="auto"/>
                <w:kern w:val="0"/>
                <w:szCs w:val="21"/>
                <w:lang w:val="zh-CN" w:eastAsia="en-US" w:bidi="zh-CN"/>
              </w:rPr>
            </w:pPr>
            <w:r>
              <w:rPr>
                <w:rFonts w:ascii="宋体" w:hAnsi="宋体" w:eastAsia="宋体" w:cs="宋体"/>
                <w:color w:val="auto"/>
                <w:kern w:val="0"/>
                <w:szCs w:val="21"/>
                <w:lang w:val="zh-CN" w:eastAsia="en-US" w:bidi="zh-CN"/>
              </w:rPr>
              <w:t>3.1</w:t>
            </w:r>
          </w:p>
        </w:tc>
        <w:tc>
          <w:tcPr>
            <w:tcW w:w="1994" w:type="dxa"/>
            <w:vAlign w:val="center"/>
          </w:tcPr>
          <w:p w14:paraId="1847ADB5">
            <w:pPr>
              <w:autoSpaceDE w:val="0"/>
              <w:autoSpaceDN w:val="0"/>
              <w:spacing w:before="96" w:line="360" w:lineRule="auto"/>
              <w:ind w:left="107"/>
              <w:jc w:val="left"/>
              <w:rPr>
                <w:rFonts w:ascii="宋体" w:hAnsi="宋体" w:eastAsia="宋体" w:cs="宋体"/>
                <w:color w:val="auto"/>
                <w:kern w:val="0"/>
                <w:szCs w:val="21"/>
                <w:lang w:val="zh-CN" w:eastAsia="en-US" w:bidi="zh-CN"/>
              </w:rPr>
            </w:pPr>
            <w:r>
              <w:rPr>
                <w:rFonts w:ascii="宋体" w:hAnsi="宋体" w:eastAsia="宋体" w:cs="宋体"/>
                <w:color w:val="auto"/>
                <w:kern w:val="0"/>
                <w:szCs w:val="21"/>
                <w:lang w:val="zh-CN" w:eastAsia="en-US" w:bidi="zh-CN"/>
              </w:rPr>
              <w:t>采购人</w:t>
            </w:r>
          </w:p>
        </w:tc>
        <w:tc>
          <w:tcPr>
            <w:tcW w:w="5500" w:type="dxa"/>
            <w:gridSpan w:val="2"/>
            <w:vAlign w:val="center"/>
          </w:tcPr>
          <w:p w14:paraId="0710812F">
            <w:pPr>
              <w:autoSpaceDE w:val="0"/>
              <w:autoSpaceDN w:val="0"/>
              <w:spacing w:before="96" w:line="360" w:lineRule="auto"/>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eastAsia="en-US" w:bidi="zh-CN"/>
              </w:rPr>
              <w:t>阜阳市建投启宸房地产有限公司</w:t>
            </w:r>
            <w:r>
              <w:rPr>
                <w:rFonts w:hint="eastAsia" w:ascii="宋体" w:hAnsi="宋体" w:eastAsia="宋体" w:cs="宋体"/>
                <w:color w:val="auto"/>
                <w:kern w:val="0"/>
                <w:szCs w:val="21"/>
                <w:lang w:val="zh-CN" w:eastAsia="en-US" w:bidi="zh-CN"/>
              </w:rPr>
              <w:t xml:space="preserve">   </w:t>
            </w:r>
            <w:r>
              <w:rPr>
                <w:rFonts w:hint="eastAsia" w:ascii="宋体" w:hAnsi="宋体" w:eastAsia="宋体" w:cs="宋体"/>
                <w:color w:val="auto"/>
                <w:kern w:val="0"/>
                <w:szCs w:val="21"/>
                <w:lang w:val="zh-CN" w:bidi="zh-CN"/>
              </w:rPr>
              <w:t xml:space="preserve">          </w:t>
            </w:r>
          </w:p>
        </w:tc>
      </w:tr>
      <w:tr w14:paraId="39E781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003" w:type="dxa"/>
            <w:vAlign w:val="center"/>
          </w:tcPr>
          <w:p w14:paraId="413D9C6C">
            <w:pPr>
              <w:autoSpaceDE w:val="0"/>
              <w:autoSpaceDN w:val="0"/>
              <w:spacing w:before="156" w:line="360" w:lineRule="auto"/>
              <w:ind w:left="118" w:right="109"/>
              <w:jc w:val="center"/>
              <w:rPr>
                <w:rFonts w:ascii="宋体" w:hAnsi="宋体" w:eastAsia="宋体" w:cs="宋体"/>
                <w:color w:val="auto"/>
                <w:kern w:val="0"/>
                <w:szCs w:val="21"/>
                <w:lang w:val="zh-CN" w:eastAsia="en-US" w:bidi="zh-CN"/>
              </w:rPr>
            </w:pPr>
            <w:r>
              <w:rPr>
                <w:rFonts w:ascii="宋体" w:hAnsi="宋体" w:eastAsia="宋体" w:cs="宋体"/>
                <w:color w:val="auto"/>
                <w:kern w:val="0"/>
                <w:szCs w:val="21"/>
                <w:lang w:val="zh-CN" w:eastAsia="en-US" w:bidi="zh-CN"/>
              </w:rPr>
              <w:t>3.</w:t>
            </w:r>
            <w:r>
              <w:rPr>
                <w:rFonts w:hint="eastAsia" w:ascii="宋体" w:hAnsi="宋体" w:eastAsia="宋体" w:cs="宋体"/>
                <w:color w:val="auto"/>
                <w:kern w:val="0"/>
                <w:szCs w:val="21"/>
                <w:lang w:val="en-US" w:eastAsia="en-US" w:bidi="zh-CN"/>
              </w:rPr>
              <w:t>2</w:t>
            </w:r>
          </w:p>
        </w:tc>
        <w:tc>
          <w:tcPr>
            <w:tcW w:w="1994" w:type="dxa"/>
            <w:vAlign w:val="center"/>
          </w:tcPr>
          <w:p w14:paraId="4F80860C">
            <w:pPr>
              <w:autoSpaceDE w:val="0"/>
              <w:autoSpaceDN w:val="0"/>
              <w:spacing w:line="360" w:lineRule="auto"/>
              <w:ind w:left="107"/>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是否允许采购进</w:t>
            </w:r>
          </w:p>
          <w:p w14:paraId="22181912">
            <w:pPr>
              <w:autoSpaceDE w:val="0"/>
              <w:autoSpaceDN w:val="0"/>
              <w:spacing w:before="4" w:line="360" w:lineRule="auto"/>
              <w:ind w:left="107"/>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口产品</w:t>
            </w:r>
          </w:p>
        </w:tc>
        <w:tc>
          <w:tcPr>
            <w:tcW w:w="5500" w:type="dxa"/>
            <w:gridSpan w:val="2"/>
            <w:vAlign w:val="center"/>
          </w:tcPr>
          <w:p w14:paraId="4A5901DA">
            <w:pPr>
              <w:autoSpaceDE w:val="0"/>
              <w:autoSpaceDN w:val="0"/>
              <w:spacing w:before="156" w:line="360" w:lineRule="auto"/>
              <w:ind w:left="108"/>
              <w:jc w:val="left"/>
              <w:rPr>
                <w:rFonts w:ascii="宋体" w:hAnsi="宋体" w:eastAsia="宋体" w:cs="宋体"/>
                <w:color w:val="auto"/>
                <w:kern w:val="0"/>
                <w:szCs w:val="21"/>
                <w:lang w:val="zh-CN" w:eastAsia="en-US" w:bidi="zh-CN"/>
              </w:rPr>
            </w:pPr>
            <w:r>
              <w:rPr>
                <w:rFonts w:ascii="宋体" w:hAnsi="宋体" w:eastAsia="宋体" w:cs="宋体"/>
                <w:color w:val="auto"/>
                <w:kern w:val="0"/>
                <w:szCs w:val="21"/>
                <w:u w:val="single"/>
                <w:lang w:val="zh-CN" w:eastAsia="en-US" w:bidi="zh-CN"/>
              </w:rPr>
              <w:t>详见采购需求</w:t>
            </w:r>
          </w:p>
        </w:tc>
      </w:tr>
      <w:tr w14:paraId="5575AF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003" w:type="dxa"/>
            <w:vAlign w:val="center"/>
          </w:tcPr>
          <w:p w14:paraId="15767949">
            <w:pPr>
              <w:autoSpaceDE w:val="0"/>
              <w:autoSpaceDN w:val="0"/>
              <w:spacing w:before="156" w:line="360" w:lineRule="auto"/>
              <w:ind w:left="118" w:right="109"/>
              <w:jc w:val="center"/>
              <w:rPr>
                <w:rFonts w:hint="default" w:ascii="宋体" w:hAnsi="宋体" w:eastAsia="宋体" w:cs="宋体"/>
                <w:color w:val="auto"/>
                <w:kern w:val="0"/>
                <w:szCs w:val="21"/>
                <w:lang w:val="en-US" w:eastAsia="en-US" w:bidi="zh-CN"/>
              </w:rPr>
            </w:pPr>
            <w:r>
              <w:rPr>
                <w:rFonts w:ascii="宋体" w:hAnsi="宋体" w:eastAsia="宋体" w:cs="宋体"/>
                <w:color w:val="auto"/>
                <w:kern w:val="0"/>
                <w:szCs w:val="21"/>
                <w:lang w:val="zh-CN" w:eastAsia="en-US" w:bidi="zh-CN"/>
              </w:rPr>
              <w:t>3.</w:t>
            </w:r>
            <w:r>
              <w:rPr>
                <w:rFonts w:hint="eastAsia" w:ascii="宋体" w:hAnsi="宋体" w:eastAsia="宋体" w:cs="宋体"/>
                <w:color w:val="auto"/>
                <w:kern w:val="0"/>
                <w:szCs w:val="21"/>
                <w:lang w:val="en-US" w:eastAsia="en-US" w:bidi="zh-CN"/>
              </w:rPr>
              <w:t>3</w:t>
            </w:r>
          </w:p>
        </w:tc>
        <w:tc>
          <w:tcPr>
            <w:tcW w:w="1994" w:type="dxa"/>
            <w:vAlign w:val="center"/>
          </w:tcPr>
          <w:p w14:paraId="7FF3DCD3">
            <w:pPr>
              <w:autoSpaceDE w:val="0"/>
              <w:autoSpaceDN w:val="0"/>
              <w:spacing w:line="360" w:lineRule="auto"/>
              <w:ind w:left="107" w:right="226"/>
              <w:jc w:val="left"/>
              <w:rPr>
                <w:rFonts w:ascii="宋体" w:hAnsi="宋体" w:eastAsia="宋体" w:cs="宋体"/>
                <w:color w:val="auto"/>
                <w:kern w:val="0"/>
                <w:szCs w:val="21"/>
                <w:lang w:val="zh-CN" w:eastAsia="en-US" w:bidi="zh-CN"/>
              </w:rPr>
            </w:pPr>
            <w:r>
              <w:rPr>
                <w:rFonts w:ascii="宋体" w:hAnsi="宋体" w:eastAsia="宋体" w:cs="宋体"/>
                <w:color w:val="auto"/>
                <w:kern w:val="0"/>
                <w:szCs w:val="21"/>
                <w:lang w:val="zh-CN" w:eastAsia="en-US" w:bidi="zh-CN"/>
              </w:rPr>
              <w:t>是否允许联合体报价</w:t>
            </w:r>
          </w:p>
        </w:tc>
        <w:tc>
          <w:tcPr>
            <w:tcW w:w="5500" w:type="dxa"/>
            <w:gridSpan w:val="2"/>
            <w:vAlign w:val="center"/>
          </w:tcPr>
          <w:p w14:paraId="523115E1">
            <w:pPr>
              <w:autoSpaceDE w:val="0"/>
              <w:autoSpaceDN w:val="0"/>
              <w:spacing w:before="156" w:line="360" w:lineRule="auto"/>
              <w:jc w:val="left"/>
              <w:rPr>
                <w:rFonts w:ascii="宋体" w:hAnsi="宋体" w:eastAsia="宋体" w:cs="宋体"/>
                <w:color w:val="auto"/>
                <w:kern w:val="0"/>
                <w:szCs w:val="21"/>
                <w:lang w:val="zh-CN" w:eastAsia="en-US" w:bidi="zh-CN"/>
              </w:rPr>
            </w:pPr>
            <w:r>
              <w:rPr>
                <w:rFonts w:ascii="Segoe UI Symbol" w:hAnsi="Segoe UI Symbol" w:cs="Segoe UI Symbol"/>
                <w:color w:val="auto"/>
                <w:szCs w:val="21"/>
              </w:rPr>
              <w:t>☑</w:t>
            </w:r>
            <w:r>
              <w:rPr>
                <w:rFonts w:ascii="宋体" w:hAnsi="宋体" w:eastAsia="宋体" w:cs="宋体"/>
                <w:color w:val="auto"/>
                <w:kern w:val="0"/>
                <w:szCs w:val="21"/>
                <w:lang w:val="zh-CN" w:eastAsia="en-US" w:bidi="zh-CN"/>
              </w:rPr>
              <w:t>否</w:t>
            </w:r>
          </w:p>
        </w:tc>
      </w:tr>
      <w:tr w14:paraId="69F356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0" w:hRule="atLeast"/>
          <w:jc w:val="center"/>
        </w:trPr>
        <w:tc>
          <w:tcPr>
            <w:tcW w:w="1003" w:type="dxa"/>
            <w:vAlign w:val="center"/>
          </w:tcPr>
          <w:p w14:paraId="37ABC036">
            <w:pPr>
              <w:autoSpaceDE w:val="0"/>
              <w:autoSpaceDN w:val="0"/>
              <w:spacing w:line="360" w:lineRule="auto"/>
              <w:jc w:val="left"/>
              <w:rPr>
                <w:rFonts w:ascii="宋体" w:hAnsi="宋体" w:eastAsia="宋体" w:cs="宋体"/>
                <w:color w:val="auto"/>
                <w:kern w:val="0"/>
                <w:szCs w:val="21"/>
                <w:lang w:val="zh-CN" w:eastAsia="en-US" w:bidi="zh-CN"/>
              </w:rPr>
            </w:pPr>
          </w:p>
          <w:p w14:paraId="69B56EA5">
            <w:pPr>
              <w:autoSpaceDE w:val="0"/>
              <w:autoSpaceDN w:val="0"/>
              <w:spacing w:line="360" w:lineRule="auto"/>
              <w:jc w:val="left"/>
              <w:rPr>
                <w:rFonts w:ascii="宋体" w:hAnsi="宋体" w:eastAsia="宋体" w:cs="宋体"/>
                <w:color w:val="auto"/>
                <w:kern w:val="0"/>
                <w:szCs w:val="21"/>
                <w:lang w:val="zh-CN" w:eastAsia="en-US" w:bidi="zh-CN"/>
              </w:rPr>
            </w:pPr>
          </w:p>
          <w:p w14:paraId="79695A05">
            <w:pPr>
              <w:autoSpaceDE w:val="0"/>
              <w:autoSpaceDN w:val="0"/>
              <w:spacing w:line="360" w:lineRule="auto"/>
              <w:jc w:val="left"/>
              <w:rPr>
                <w:rFonts w:ascii="宋体" w:hAnsi="宋体" w:eastAsia="宋体" w:cs="宋体"/>
                <w:color w:val="auto"/>
                <w:kern w:val="0"/>
                <w:szCs w:val="21"/>
                <w:lang w:val="zh-CN" w:eastAsia="en-US" w:bidi="zh-CN"/>
              </w:rPr>
            </w:pPr>
          </w:p>
          <w:p w14:paraId="0993A710">
            <w:pPr>
              <w:autoSpaceDE w:val="0"/>
              <w:autoSpaceDN w:val="0"/>
              <w:spacing w:line="360" w:lineRule="auto"/>
              <w:jc w:val="left"/>
              <w:rPr>
                <w:rFonts w:ascii="宋体" w:hAnsi="宋体" w:eastAsia="宋体" w:cs="宋体"/>
                <w:color w:val="auto"/>
                <w:kern w:val="0"/>
                <w:szCs w:val="21"/>
                <w:lang w:val="zh-CN" w:eastAsia="en-US" w:bidi="zh-CN"/>
              </w:rPr>
            </w:pPr>
          </w:p>
          <w:p w14:paraId="6AD3DBCF">
            <w:pPr>
              <w:autoSpaceDE w:val="0"/>
              <w:autoSpaceDN w:val="0"/>
              <w:spacing w:line="360" w:lineRule="auto"/>
              <w:jc w:val="left"/>
              <w:rPr>
                <w:rFonts w:ascii="宋体" w:hAnsi="宋体" w:eastAsia="宋体" w:cs="宋体"/>
                <w:color w:val="auto"/>
                <w:kern w:val="0"/>
                <w:szCs w:val="21"/>
                <w:lang w:val="zh-CN" w:eastAsia="en-US" w:bidi="zh-CN"/>
              </w:rPr>
            </w:pPr>
          </w:p>
          <w:p w14:paraId="3C919186">
            <w:pPr>
              <w:autoSpaceDE w:val="0"/>
              <w:autoSpaceDN w:val="0"/>
              <w:spacing w:before="1" w:line="360" w:lineRule="auto"/>
              <w:jc w:val="left"/>
              <w:rPr>
                <w:rFonts w:ascii="宋体" w:hAnsi="宋体" w:eastAsia="宋体" w:cs="宋体"/>
                <w:color w:val="auto"/>
                <w:kern w:val="0"/>
                <w:szCs w:val="21"/>
                <w:lang w:val="zh-CN" w:eastAsia="en-US" w:bidi="zh-CN"/>
              </w:rPr>
            </w:pPr>
          </w:p>
          <w:p w14:paraId="5FECE2C1">
            <w:pPr>
              <w:autoSpaceDE w:val="0"/>
              <w:autoSpaceDN w:val="0"/>
              <w:spacing w:line="360" w:lineRule="auto"/>
              <w:ind w:left="118" w:right="109"/>
              <w:jc w:val="center"/>
              <w:rPr>
                <w:rFonts w:ascii="宋体" w:hAnsi="宋体" w:eastAsia="宋体" w:cs="宋体"/>
                <w:color w:val="auto"/>
                <w:kern w:val="0"/>
                <w:szCs w:val="21"/>
                <w:lang w:val="zh-CN" w:eastAsia="en-US" w:bidi="zh-CN"/>
              </w:rPr>
            </w:pPr>
            <w:r>
              <w:rPr>
                <w:rFonts w:ascii="宋体" w:hAnsi="宋体" w:eastAsia="宋体" w:cs="宋体"/>
                <w:color w:val="auto"/>
                <w:kern w:val="0"/>
                <w:szCs w:val="21"/>
                <w:lang w:val="zh-CN" w:eastAsia="en-US" w:bidi="zh-CN"/>
              </w:rPr>
              <w:t>7.3</w:t>
            </w:r>
          </w:p>
        </w:tc>
        <w:tc>
          <w:tcPr>
            <w:tcW w:w="1994" w:type="dxa"/>
            <w:vAlign w:val="center"/>
          </w:tcPr>
          <w:p w14:paraId="4F1491FC">
            <w:pPr>
              <w:autoSpaceDE w:val="0"/>
              <w:autoSpaceDN w:val="0"/>
              <w:spacing w:line="360" w:lineRule="auto"/>
              <w:jc w:val="left"/>
              <w:rPr>
                <w:rFonts w:ascii="宋体" w:hAnsi="宋体" w:eastAsia="宋体" w:cs="宋体"/>
                <w:color w:val="auto"/>
                <w:kern w:val="0"/>
                <w:szCs w:val="21"/>
                <w:lang w:val="zh-CN" w:eastAsia="en-US" w:bidi="zh-CN"/>
              </w:rPr>
            </w:pPr>
          </w:p>
          <w:p w14:paraId="404D9A55">
            <w:pPr>
              <w:autoSpaceDE w:val="0"/>
              <w:autoSpaceDN w:val="0"/>
              <w:spacing w:line="360" w:lineRule="auto"/>
              <w:jc w:val="left"/>
              <w:rPr>
                <w:rFonts w:ascii="宋体" w:hAnsi="宋体" w:eastAsia="宋体" w:cs="宋体"/>
                <w:color w:val="auto"/>
                <w:kern w:val="0"/>
                <w:szCs w:val="21"/>
                <w:lang w:val="zh-CN" w:eastAsia="en-US" w:bidi="zh-CN"/>
              </w:rPr>
            </w:pPr>
          </w:p>
          <w:p w14:paraId="3FCE3A85">
            <w:pPr>
              <w:autoSpaceDE w:val="0"/>
              <w:autoSpaceDN w:val="0"/>
              <w:spacing w:line="360" w:lineRule="auto"/>
              <w:jc w:val="left"/>
              <w:rPr>
                <w:rFonts w:ascii="宋体" w:hAnsi="宋体" w:eastAsia="宋体" w:cs="宋体"/>
                <w:color w:val="auto"/>
                <w:kern w:val="0"/>
                <w:szCs w:val="21"/>
                <w:lang w:val="zh-CN" w:eastAsia="en-US" w:bidi="zh-CN"/>
              </w:rPr>
            </w:pPr>
          </w:p>
          <w:p w14:paraId="399A1EC0">
            <w:pPr>
              <w:autoSpaceDE w:val="0"/>
              <w:autoSpaceDN w:val="0"/>
              <w:spacing w:line="360" w:lineRule="auto"/>
              <w:jc w:val="left"/>
              <w:rPr>
                <w:rFonts w:ascii="宋体" w:hAnsi="宋体" w:eastAsia="宋体" w:cs="宋体"/>
                <w:color w:val="auto"/>
                <w:kern w:val="0"/>
                <w:szCs w:val="21"/>
                <w:lang w:val="zh-CN" w:eastAsia="en-US" w:bidi="zh-CN"/>
              </w:rPr>
            </w:pPr>
          </w:p>
          <w:p w14:paraId="6A415C0A">
            <w:pPr>
              <w:autoSpaceDE w:val="0"/>
              <w:autoSpaceDN w:val="0"/>
              <w:spacing w:line="360" w:lineRule="auto"/>
              <w:jc w:val="left"/>
              <w:rPr>
                <w:rFonts w:ascii="宋体" w:hAnsi="宋体" w:eastAsia="宋体" w:cs="宋体"/>
                <w:color w:val="auto"/>
                <w:kern w:val="0"/>
                <w:szCs w:val="21"/>
                <w:lang w:val="zh-CN" w:eastAsia="en-US" w:bidi="zh-CN"/>
              </w:rPr>
            </w:pPr>
          </w:p>
          <w:p w14:paraId="5258F755">
            <w:pPr>
              <w:autoSpaceDE w:val="0"/>
              <w:autoSpaceDN w:val="0"/>
              <w:spacing w:before="1" w:line="360" w:lineRule="auto"/>
              <w:jc w:val="left"/>
              <w:rPr>
                <w:rFonts w:ascii="宋体" w:hAnsi="宋体" w:eastAsia="宋体" w:cs="宋体"/>
                <w:color w:val="auto"/>
                <w:kern w:val="0"/>
                <w:szCs w:val="21"/>
                <w:lang w:val="zh-CN" w:eastAsia="en-US" w:bidi="zh-CN"/>
              </w:rPr>
            </w:pPr>
          </w:p>
          <w:p w14:paraId="1D26A38A">
            <w:pPr>
              <w:autoSpaceDE w:val="0"/>
              <w:autoSpaceDN w:val="0"/>
              <w:spacing w:line="360" w:lineRule="auto"/>
              <w:ind w:left="107"/>
              <w:jc w:val="left"/>
              <w:rPr>
                <w:rFonts w:ascii="宋体" w:hAnsi="宋体" w:eastAsia="宋体" w:cs="宋体"/>
                <w:color w:val="auto"/>
                <w:kern w:val="0"/>
                <w:szCs w:val="21"/>
                <w:lang w:val="zh-CN" w:eastAsia="en-US" w:bidi="zh-CN"/>
              </w:rPr>
            </w:pPr>
            <w:r>
              <w:rPr>
                <w:rFonts w:ascii="宋体" w:hAnsi="宋体" w:eastAsia="宋体" w:cs="宋体"/>
                <w:color w:val="auto"/>
                <w:kern w:val="0"/>
                <w:szCs w:val="21"/>
                <w:lang w:val="zh-CN" w:eastAsia="en-US" w:bidi="zh-CN"/>
              </w:rPr>
              <w:t>现场考察</w:t>
            </w:r>
          </w:p>
        </w:tc>
        <w:tc>
          <w:tcPr>
            <w:tcW w:w="5500" w:type="dxa"/>
            <w:gridSpan w:val="2"/>
            <w:vAlign w:val="center"/>
          </w:tcPr>
          <w:p w14:paraId="15C99B67">
            <w:pPr>
              <w:autoSpaceDE w:val="0"/>
              <w:autoSpaceDN w:val="0"/>
              <w:spacing w:before="161" w:line="360" w:lineRule="auto"/>
              <w:ind w:left="108"/>
              <w:jc w:val="left"/>
              <w:rPr>
                <w:rFonts w:ascii="宋体" w:hAnsi="宋体" w:eastAsia="宋体" w:cs="宋体"/>
                <w:color w:val="auto"/>
                <w:kern w:val="0"/>
                <w:szCs w:val="21"/>
                <w:lang w:val="zh-CN" w:bidi="zh-CN"/>
              </w:rPr>
            </w:pPr>
            <w:r>
              <w:rPr>
                <w:rFonts w:ascii="Segoe UI Symbol" w:hAnsi="Segoe UI Symbol" w:cs="Segoe UI Symbol"/>
                <w:color w:val="auto"/>
                <w:szCs w:val="21"/>
              </w:rPr>
              <w:t>☑</w:t>
            </w:r>
            <w:r>
              <w:rPr>
                <w:rFonts w:ascii="宋体" w:hAnsi="宋体" w:eastAsia="宋体" w:cs="宋体"/>
                <w:color w:val="auto"/>
                <w:kern w:val="0"/>
                <w:szCs w:val="21"/>
                <w:lang w:val="zh-CN" w:bidi="zh-CN"/>
              </w:rPr>
              <w:t>不组织，供应商自行考察</w:t>
            </w:r>
          </w:p>
          <w:p w14:paraId="63456349">
            <w:pPr>
              <w:autoSpaceDE w:val="0"/>
              <w:autoSpaceDN w:val="0"/>
              <w:spacing w:before="191" w:line="360" w:lineRule="auto"/>
              <w:ind w:left="108"/>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□统一组织</w:t>
            </w:r>
          </w:p>
          <w:p w14:paraId="0A46644F">
            <w:pPr>
              <w:tabs>
                <w:tab w:val="left" w:pos="1308"/>
                <w:tab w:val="left" w:pos="3643"/>
              </w:tabs>
              <w:autoSpaceDE w:val="0"/>
              <w:autoSpaceDN w:val="0"/>
              <w:spacing w:before="195" w:line="360" w:lineRule="auto"/>
              <w:ind w:left="108" w:right="1812"/>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时间：</w:t>
            </w:r>
            <w:r>
              <w:rPr>
                <w:rFonts w:ascii="宋体" w:hAnsi="宋体" w:eastAsia="宋体" w:cs="宋体"/>
                <w:color w:val="auto"/>
                <w:kern w:val="0"/>
                <w:szCs w:val="21"/>
                <w:u w:val="single"/>
                <w:lang w:val="zh-CN" w:bidi="zh-CN"/>
              </w:rPr>
              <w:t xml:space="preserve"> </w:t>
            </w:r>
            <w:r>
              <w:rPr>
                <w:rFonts w:ascii="宋体" w:hAnsi="宋体" w:eastAsia="宋体" w:cs="宋体"/>
                <w:color w:val="auto"/>
                <w:kern w:val="0"/>
                <w:szCs w:val="21"/>
                <w:u w:val="single"/>
                <w:lang w:val="zh-CN" w:bidi="zh-CN"/>
              </w:rPr>
              <w:tab/>
            </w:r>
            <w:r>
              <w:rPr>
                <w:rFonts w:ascii="宋体" w:hAnsi="宋体" w:eastAsia="宋体" w:cs="宋体"/>
                <w:color w:val="auto"/>
                <w:kern w:val="0"/>
                <w:szCs w:val="21"/>
                <w:lang w:val="zh-CN" w:bidi="zh-CN"/>
              </w:rPr>
              <w:t>年</w:t>
            </w:r>
            <w:r>
              <w:rPr>
                <w:rFonts w:ascii="宋体" w:hAnsi="宋体" w:eastAsia="宋体" w:cs="宋体"/>
                <w:color w:val="auto"/>
                <w:kern w:val="0"/>
                <w:szCs w:val="21"/>
                <w:u w:val="single"/>
                <w:lang w:val="zh-CN" w:bidi="zh-CN"/>
              </w:rPr>
              <w:t xml:space="preserve">  </w:t>
            </w:r>
            <w:r>
              <w:rPr>
                <w:rFonts w:ascii="宋体" w:hAnsi="宋体" w:eastAsia="宋体" w:cs="宋体"/>
                <w:color w:val="auto"/>
                <w:kern w:val="0"/>
                <w:szCs w:val="21"/>
                <w:lang w:val="zh-CN" w:bidi="zh-CN"/>
              </w:rPr>
              <w:t>月</w:t>
            </w:r>
            <w:r>
              <w:rPr>
                <w:rFonts w:ascii="宋体" w:hAnsi="宋体" w:eastAsia="宋体" w:cs="宋体"/>
                <w:color w:val="auto"/>
                <w:kern w:val="0"/>
                <w:szCs w:val="21"/>
                <w:u w:val="single"/>
                <w:lang w:val="zh-CN" w:bidi="zh-CN"/>
              </w:rPr>
              <w:t xml:space="preserve">  </w:t>
            </w:r>
            <w:r>
              <w:rPr>
                <w:rFonts w:ascii="宋体" w:hAnsi="宋体" w:eastAsia="宋体" w:cs="宋体"/>
                <w:color w:val="auto"/>
                <w:kern w:val="0"/>
                <w:szCs w:val="21"/>
                <w:lang w:val="zh-CN" w:bidi="zh-CN"/>
              </w:rPr>
              <w:t>日</w:t>
            </w:r>
            <w:r>
              <w:rPr>
                <w:rFonts w:ascii="宋体" w:hAnsi="宋体" w:eastAsia="宋体" w:cs="宋体"/>
                <w:color w:val="auto"/>
                <w:kern w:val="0"/>
                <w:szCs w:val="21"/>
                <w:u w:val="single"/>
                <w:lang w:val="zh-CN" w:bidi="zh-CN"/>
              </w:rPr>
              <w:t xml:space="preserve">  </w:t>
            </w:r>
            <w:r>
              <w:rPr>
                <w:rFonts w:ascii="宋体" w:hAnsi="宋体" w:eastAsia="宋体" w:cs="宋体"/>
                <w:color w:val="auto"/>
                <w:kern w:val="0"/>
                <w:szCs w:val="21"/>
                <w:lang w:val="zh-CN" w:bidi="zh-CN"/>
              </w:rPr>
              <w:t>时</w:t>
            </w:r>
            <w:r>
              <w:rPr>
                <w:rFonts w:ascii="宋体" w:hAnsi="宋体" w:eastAsia="宋体" w:cs="宋体"/>
                <w:color w:val="auto"/>
                <w:kern w:val="0"/>
                <w:szCs w:val="21"/>
                <w:u w:val="single"/>
                <w:lang w:val="zh-CN" w:bidi="zh-CN"/>
              </w:rPr>
              <w:t xml:space="preserve">  </w:t>
            </w:r>
            <w:r>
              <w:rPr>
                <w:rFonts w:ascii="宋体" w:hAnsi="宋体" w:eastAsia="宋体" w:cs="宋体"/>
                <w:color w:val="auto"/>
                <w:kern w:val="0"/>
                <w:szCs w:val="21"/>
                <w:lang w:val="zh-CN" w:bidi="zh-CN"/>
              </w:rPr>
              <w:t>分</w:t>
            </w:r>
          </w:p>
          <w:p w14:paraId="1B2817BD">
            <w:pPr>
              <w:tabs>
                <w:tab w:val="left" w:pos="1308"/>
                <w:tab w:val="left" w:pos="3643"/>
              </w:tabs>
              <w:autoSpaceDE w:val="0"/>
              <w:autoSpaceDN w:val="0"/>
              <w:spacing w:before="195" w:line="360" w:lineRule="auto"/>
              <w:ind w:left="108" w:right="1812"/>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地点：</w:t>
            </w:r>
            <w:r>
              <w:rPr>
                <w:rFonts w:ascii="宋体" w:hAnsi="宋体" w:eastAsia="宋体" w:cs="宋体"/>
                <w:color w:val="auto"/>
                <w:kern w:val="0"/>
                <w:szCs w:val="21"/>
                <w:u w:val="single"/>
                <w:lang w:val="zh-CN" w:bidi="zh-CN"/>
              </w:rPr>
              <w:t xml:space="preserve"> </w:t>
            </w:r>
            <w:r>
              <w:rPr>
                <w:rFonts w:ascii="宋体" w:hAnsi="宋体" w:eastAsia="宋体" w:cs="宋体"/>
                <w:color w:val="auto"/>
                <w:kern w:val="0"/>
                <w:szCs w:val="21"/>
                <w:u w:val="single"/>
                <w:lang w:val="zh-CN" w:bidi="zh-CN"/>
              </w:rPr>
              <w:tab/>
            </w:r>
            <w:r>
              <w:rPr>
                <w:rFonts w:ascii="宋体" w:hAnsi="宋体" w:eastAsia="宋体" w:cs="宋体"/>
                <w:color w:val="auto"/>
                <w:kern w:val="0"/>
                <w:szCs w:val="21"/>
                <w:u w:val="single"/>
                <w:lang w:val="zh-CN" w:bidi="zh-CN"/>
              </w:rPr>
              <w:tab/>
            </w:r>
          </w:p>
          <w:p w14:paraId="1131C957">
            <w:pPr>
              <w:tabs>
                <w:tab w:val="left" w:pos="4603"/>
              </w:tabs>
              <w:autoSpaceDE w:val="0"/>
              <w:autoSpaceDN w:val="0"/>
              <w:spacing w:before="2" w:line="360" w:lineRule="auto"/>
              <w:ind w:left="108"/>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现场考察联系人及联系电话：</w:t>
            </w:r>
            <w:r>
              <w:rPr>
                <w:rFonts w:ascii="宋体" w:hAnsi="宋体" w:eastAsia="宋体" w:cs="宋体"/>
                <w:color w:val="auto"/>
                <w:kern w:val="0"/>
                <w:szCs w:val="21"/>
                <w:u w:val="single"/>
                <w:lang w:val="zh-CN" w:bidi="zh-CN"/>
              </w:rPr>
              <w:t xml:space="preserve"> </w:t>
            </w:r>
            <w:r>
              <w:rPr>
                <w:rFonts w:ascii="宋体" w:hAnsi="宋体" w:eastAsia="宋体" w:cs="宋体"/>
                <w:color w:val="auto"/>
                <w:kern w:val="0"/>
                <w:szCs w:val="21"/>
                <w:u w:val="single"/>
                <w:lang w:val="zh-CN" w:bidi="zh-CN"/>
              </w:rPr>
              <w:tab/>
            </w:r>
          </w:p>
          <w:p w14:paraId="6C1833B4">
            <w:pPr>
              <w:autoSpaceDE w:val="0"/>
              <w:autoSpaceDN w:val="0"/>
              <w:spacing w:before="33" w:line="360" w:lineRule="auto"/>
              <w:ind w:left="108" w:right="98"/>
              <w:jc w:val="left"/>
              <w:rPr>
                <w:rFonts w:ascii="宋体" w:hAnsi="宋体" w:eastAsia="宋体" w:cs="宋体"/>
                <w:b/>
                <w:color w:val="auto"/>
                <w:kern w:val="0"/>
                <w:szCs w:val="21"/>
                <w:lang w:val="zh-CN" w:bidi="zh-CN"/>
              </w:rPr>
            </w:pPr>
            <w:r>
              <w:rPr>
                <w:rFonts w:ascii="宋体" w:hAnsi="宋体" w:eastAsia="宋体" w:cs="宋体"/>
                <w:b/>
                <w:color w:val="auto"/>
                <w:kern w:val="0"/>
                <w:szCs w:val="21"/>
                <w:lang w:val="zh-CN" w:bidi="zh-CN"/>
              </w:rPr>
              <w:t>备注：如供应商未参加采购人统一组织的现场考察，视同放弃现场考察，由此引起的一切责任由供应商自行承担。</w:t>
            </w:r>
          </w:p>
        </w:tc>
      </w:tr>
      <w:tr w14:paraId="41E20C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Merge w:val="restart"/>
            <w:vAlign w:val="center"/>
          </w:tcPr>
          <w:p w14:paraId="11653A17">
            <w:pPr>
              <w:autoSpaceDE w:val="0"/>
              <w:autoSpaceDN w:val="0"/>
              <w:spacing w:before="4" w:line="360" w:lineRule="auto"/>
              <w:jc w:val="left"/>
              <w:rPr>
                <w:rFonts w:ascii="宋体" w:hAnsi="宋体" w:eastAsia="宋体" w:cs="宋体"/>
                <w:color w:val="auto"/>
                <w:kern w:val="0"/>
                <w:szCs w:val="21"/>
                <w:lang w:val="zh-CN" w:bidi="zh-CN"/>
              </w:rPr>
            </w:pPr>
          </w:p>
          <w:p w14:paraId="09158577">
            <w:pPr>
              <w:autoSpaceDE w:val="0"/>
              <w:autoSpaceDN w:val="0"/>
              <w:spacing w:line="360" w:lineRule="auto"/>
              <w:ind w:left="321"/>
              <w:jc w:val="left"/>
              <w:rPr>
                <w:rFonts w:ascii="宋体" w:hAnsi="宋体" w:eastAsia="宋体" w:cs="宋体"/>
                <w:color w:val="auto"/>
                <w:kern w:val="0"/>
                <w:szCs w:val="21"/>
                <w:lang w:val="zh-CN" w:eastAsia="en-US" w:bidi="zh-CN"/>
              </w:rPr>
            </w:pPr>
            <w:r>
              <w:rPr>
                <w:rFonts w:ascii="宋体" w:hAnsi="宋体" w:eastAsia="宋体" w:cs="宋体"/>
                <w:color w:val="auto"/>
                <w:kern w:val="0"/>
                <w:szCs w:val="21"/>
                <w:lang w:val="zh-CN" w:eastAsia="en-US" w:bidi="zh-CN"/>
              </w:rPr>
              <w:t>9.1</w:t>
            </w:r>
          </w:p>
        </w:tc>
        <w:tc>
          <w:tcPr>
            <w:tcW w:w="1994" w:type="dxa"/>
            <w:vMerge w:val="restart"/>
            <w:vAlign w:val="center"/>
          </w:tcPr>
          <w:p w14:paraId="094D99BC">
            <w:pPr>
              <w:autoSpaceDE w:val="0"/>
              <w:autoSpaceDN w:val="0"/>
              <w:spacing w:before="4" w:line="360" w:lineRule="auto"/>
              <w:jc w:val="left"/>
              <w:rPr>
                <w:rFonts w:ascii="宋体" w:hAnsi="宋体" w:eastAsia="宋体" w:cs="宋体"/>
                <w:color w:val="auto"/>
                <w:kern w:val="0"/>
                <w:szCs w:val="21"/>
                <w:lang w:val="zh-CN" w:eastAsia="en-US" w:bidi="zh-CN"/>
              </w:rPr>
            </w:pPr>
          </w:p>
          <w:p w14:paraId="4B6A849C">
            <w:pPr>
              <w:autoSpaceDE w:val="0"/>
              <w:autoSpaceDN w:val="0"/>
              <w:spacing w:line="360" w:lineRule="auto"/>
              <w:ind w:left="107"/>
              <w:jc w:val="left"/>
              <w:rPr>
                <w:rFonts w:ascii="宋体" w:hAnsi="宋体" w:eastAsia="宋体" w:cs="宋体"/>
                <w:color w:val="auto"/>
                <w:kern w:val="0"/>
                <w:szCs w:val="21"/>
                <w:lang w:val="zh-CN" w:eastAsia="en-US" w:bidi="zh-CN"/>
              </w:rPr>
            </w:pPr>
            <w:r>
              <w:rPr>
                <w:rFonts w:ascii="宋体" w:hAnsi="宋体" w:eastAsia="宋体" w:cs="宋体"/>
                <w:color w:val="auto"/>
                <w:kern w:val="0"/>
                <w:szCs w:val="21"/>
                <w:lang w:val="zh-CN" w:eastAsia="en-US" w:bidi="zh-CN"/>
              </w:rPr>
              <w:t>包别划分</w:t>
            </w:r>
          </w:p>
        </w:tc>
        <w:tc>
          <w:tcPr>
            <w:tcW w:w="5500" w:type="dxa"/>
            <w:gridSpan w:val="2"/>
            <w:vAlign w:val="center"/>
          </w:tcPr>
          <w:p w14:paraId="765EB38D">
            <w:pPr>
              <w:tabs>
                <w:tab w:val="left" w:pos="1668"/>
                <w:tab w:val="left" w:pos="2628"/>
              </w:tabs>
              <w:autoSpaceDE w:val="0"/>
              <w:autoSpaceDN w:val="0"/>
              <w:spacing w:before="16" w:line="360" w:lineRule="auto"/>
              <w:ind w:left="108"/>
              <w:jc w:val="left"/>
              <w:rPr>
                <w:rFonts w:ascii="宋体" w:hAnsi="宋体" w:eastAsia="宋体" w:cs="宋体"/>
                <w:color w:val="auto"/>
                <w:kern w:val="0"/>
                <w:szCs w:val="21"/>
                <w:lang w:val="zh-CN" w:eastAsia="en-US" w:bidi="zh-CN"/>
              </w:rPr>
            </w:pPr>
            <w:r>
              <w:rPr>
                <w:rFonts w:ascii="Segoe UI Symbol" w:hAnsi="Segoe UI Symbol" w:cs="Segoe UI Symbol"/>
                <w:color w:val="auto"/>
                <w:szCs w:val="21"/>
              </w:rPr>
              <w:t>☑</w:t>
            </w:r>
            <w:r>
              <w:rPr>
                <w:rFonts w:ascii="宋体" w:hAnsi="宋体" w:eastAsia="宋体" w:cs="宋体"/>
                <w:color w:val="auto"/>
                <w:kern w:val="0"/>
                <w:szCs w:val="21"/>
                <w:lang w:val="zh-CN" w:eastAsia="en-US" w:bidi="zh-CN"/>
              </w:rPr>
              <w:t>不分包</w:t>
            </w:r>
            <w:r>
              <w:rPr>
                <w:rFonts w:ascii="宋体" w:hAnsi="宋体" w:eastAsia="宋体" w:cs="宋体"/>
                <w:color w:val="auto"/>
                <w:kern w:val="0"/>
                <w:szCs w:val="21"/>
                <w:lang w:val="zh-CN" w:eastAsia="en-US" w:bidi="zh-CN"/>
              </w:rPr>
              <w:tab/>
            </w:r>
            <w:r>
              <w:rPr>
                <w:rFonts w:ascii="宋体" w:hAnsi="宋体" w:eastAsia="宋体" w:cs="宋体"/>
                <w:color w:val="auto"/>
                <w:kern w:val="0"/>
                <w:szCs w:val="21"/>
                <w:lang w:val="zh-CN" w:eastAsia="en-US" w:bidi="zh-CN"/>
              </w:rPr>
              <w:t>□分为</w:t>
            </w:r>
            <w:r>
              <w:rPr>
                <w:rFonts w:ascii="宋体" w:hAnsi="宋体" w:eastAsia="宋体" w:cs="宋体"/>
                <w:color w:val="auto"/>
                <w:kern w:val="0"/>
                <w:szCs w:val="21"/>
                <w:lang w:val="zh-CN" w:eastAsia="en-US" w:bidi="zh-CN"/>
              </w:rPr>
              <w:tab/>
            </w:r>
            <w:r>
              <w:rPr>
                <w:rFonts w:ascii="宋体" w:hAnsi="宋体" w:eastAsia="宋体" w:cs="宋体"/>
                <w:color w:val="auto"/>
                <w:kern w:val="0"/>
                <w:szCs w:val="21"/>
                <w:lang w:val="zh-CN" w:eastAsia="en-US" w:bidi="zh-CN"/>
              </w:rPr>
              <w:t>个包</w:t>
            </w:r>
          </w:p>
        </w:tc>
      </w:tr>
      <w:tr w14:paraId="4BA948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Merge w:val="continue"/>
            <w:tcBorders>
              <w:top w:val="nil"/>
            </w:tcBorders>
            <w:vAlign w:val="center"/>
          </w:tcPr>
          <w:p w14:paraId="19D89797">
            <w:pPr>
              <w:autoSpaceDE w:val="0"/>
              <w:autoSpaceDN w:val="0"/>
              <w:spacing w:line="360" w:lineRule="auto"/>
              <w:rPr>
                <w:rFonts w:ascii="宋体" w:hAnsi="宋体" w:eastAsia="宋体" w:cs="Times New Roman"/>
                <w:color w:val="auto"/>
                <w:kern w:val="0"/>
                <w:szCs w:val="21"/>
                <w:lang w:eastAsia="en-US"/>
              </w:rPr>
            </w:pPr>
          </w:p>
        </w:tc>
        <w:tc>
          <w:tcPr>
            <w:tcW w:w="1994" w:type="dxa"/>
            <w:vMerge w:val="continue"/>
            <w:tcBorders>
              <w:top w:val="nil"/>
            </w:tcBorders>
            <w:vAlign w:val="center"/>
          </w:tcPr>
          <w:p w14:paraId="616AF23B">
            <w:pPr>
              <w:autoSpaceDE w:val="0"/>
              <w:autoSpaceDN w:val="0"/>
              <w:spacing w:line="360" w:lineRule="auto"/>
              <w:rPr>
                <w:rFonts w:ascii="宋体" w:hAnsi="宋体" w:eastAsia="宋体" w:cs="Times New Roman"/>
                <w:color w:val="auto"/>
                <w:kern w:val="0"/>
                <w:szCs w:val="21"/>
                <w:lang w:eastAsia="en-US"/>
              </w:rPr>
            </w:pPr>
          </w:p>
        </w:tc>
        <w:tc>
          <w:tcPr>
            <w:tcW w:w="5500" w:type="dxa"/>
            <w:gridSpan w:val="2"/>
            <w:vAlign w:val="center"/>
          </w:tcPr>
          <w:p w14:paraId="3CF919D5">
            <w:pPr>
              <w:tabs>
                <w:tab w:val="left" w:pos="5415"/>
              </w:tabs>
              <w:autoSpaceDE w:val="0"/>
              <w:autoSpaceDN w:val="0"/>
              <w:spacing w:before="19" w:line="360" w:lineRule="auto"/>
              <w:ind w:left="108"/>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供应商对多个包进行报价的成交包数规定：</w:t>
            </w:r>
            <w:r>
              <w:rPr>
                <w:rFonts w:ascii="宋体" w:hAnsi="宋体" w:eastAsia="宋体" w:cs="宋体"/>
                <w:color w:val="auto"/>
                <w:kern w:val="0"/>
                <w:szCs w:val="21"/>
                <w:u w:val="single"/>
                <w:lang w:val="zh-CN" w:bidi="zh-CN"/>
              </w:rPr>
              <w:t xml:space="preserve"> </w:t>
            </w:r>
            <w:r>
              <w:rPr>
                <w:rFonts w:ascii="宋体" w:hAnsi="宋体" w:eastAsia="宋体" w:cs="宋体"/>
                <w:color w:val="auto"/>
                <w:kern w:val="0"/>
                <w:szCs w:val="21"/>
                <w:u w:val="single"/>
                <w:lang w:val="zh-CN" w:bidi="zh-CN"/>
              </w:rPr>
              <w:tab/>
            </w:r>
          </w:p>
        </w:tc>
      </w:tr>
      <w:tr w14:paraId="0F2D57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4F80C48E">
            <w:pPr>
              <w:autoSpaceDE w:val="0"/>
              <w:autoSpaceDN w:val="0"/>
              <w:spacing w:before="93" w:line="360" w:lineRule="auto"/>
              <w:ind w:left="118" w:right="109"/>
              <w:jc w:val="center"/>
              <w:rPr>
                <w:rFonts w:ascii="宋体" w:hAnsi="宋体" w:eastAsia="宋体" w:cs="宋体"/>
                <w:color w:val="auto"/>
                <w:kern w:val="0"/>
                <w:szCs w:val="21"/>
                <w:lang w:val="zh-CN" w:eastAsia="en-US" w:bidi="zh-CN"/>
              </w:rPr>
            </w:pPr>
            <w:r>
              <w:rPr>
                <w:rFonts w:ascii="宋体" w:hAnsi="宋体" w:eastAsia="宋体" w:cs="宋体"/>
                <w:color w:val="auto"/>
                <w:kern w:val="0"/>
                <w:szCs w:val="21"/>
                <w:lang w:val="zh-CN" w:eastAsia="en-US" w:bidi="zh-CN"/>
              </w:rPr>
              <w:t>13.1</w:t>
            </w:r>
          </w:p>
        </w:tc>
        <w:tc>
          <w:tcPr>
            <w:tcW w:w="1994" w:type="dxa"/>
            <w:vAlign w:val="center"/>
          </w:tcPr>
          <w:p w14:paraId="65B6E943">
            <w:pPr>
              <w:autoSpaceDE w:val="0"/>
              <w:autoSpaceDN w:val="0"/>
              <w:spacing w:before="16" w:line="360" w:lineRule="auto"/>
              <w:ind w:left="107"/>
              <w:jc w:val="left"/>
              <w:rPr>
                <w:rFonts w:ascii="宋体" w:hAnsi="宋体" w:eastAsia="宋体" w:cs="宋体"/>
                <w:color w:val="auto"/>
                <w:kern w:val="0"/>
                <w:szCs w:val="21"/>
                <w:lang w:val="zh-CN" w:eastAsia="en-US" w:bidi="zh-CN"/>
              </w:rPr>
            </w:pPr>
            <w:r>
              <w:rPr>
                <w:rFonts w:ascii="宋体" w:hAnsi="宋体" w:eastAsia="宋体" w:cs="宋体"/>
                <w:color w:val="auto"/>
                <w:kern w:val="0"/>
                <w:szCs w:val="21"/>
                <w:lang w:val="zh-CN" w:eastAsia="en-US" w:bidi="zh-CN"/>
              </w:rPr>
              <w:t>询价有效期</w:t>
            </w:r>
          </w:p>
        </w:tc>
        <w:tc>
          <w:tcPr>
            <w:tcW w:w="5500" w:type="dxa"/>
            <w:gridSpan w:val="2"/>
            <w:vAlign w:val="center"/>
          </w:tcPr>
          <w:p w14:paraId="220487F0">
            <w:pPr>
              <w:tabs>
                <w:tab w:val="left" w:pos="828"/>
              </w:tabs>
              <w:autoSpaceDE w:val="0"/>
              <w:autoSpaceDN w:val="0"/>
              <w:spacing w:before="16" w:line="360" w:lineRule="auto"/>
              <w:ind w:left="108"/>
              <w:jc w:val="left"/>
              <w:rPr>
                <w:rFonts w:ascii="宋体" w:hAnsi="宋体" w:eastAsia="宋体" w:cs="宋体"/>
                <w:color w:val="auto"/>
                <w:kern w:val="0"/>
                <w:szCs w:val="21"/>
                <w:lang w:val="zh-CN" w:eastAsia="en-US" w:bidi="zh-CN"/>
              </w:rPr>
            </w:pPr>
            <w:r>
              <w:rPr>
                <w:rFonts w:hint="eastAsia" w:ascii="宋体" w:hAnsi="宋体" w:eastAsia="宋体" w:cs="宋体"/>
                <w:color w:val="auto"/>
                <w:kern w:val="0"/>
                <w:szCs w:val="21"/>
                <w:u w:val="single"/>
                <w:lang w:val="en-US" w:eastAsia="en-US" w:bidi="zh-CN"/>
              </w:rPr>
              <w:t>30</w:t>
            </w:r>
            <w:r>
              <w:rPr>
                <w:rFonts w:ascii="宋体" w:hAnsi="宋体" w:eastAsia="宋体" w:cs="宋体"/>
                <w:color w:val="auto"/>
                <w:kern w:val="0"/>
                <w:szCs w:val="21"/>
                <w:lang w:val="zh-CN" w:eastAsia="en-US" w:bidi="zh-CN"/>
              </w:rPr>
              <w:t>日历日</w:t>
            </w:r>
          </w:p>
        </w:tc>
      </w:tr>
      <w:tr w14:paraId="0C514B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72594F8B">
            <w:pPr>
              <w:autoSpaceDE w:val="0"/>
              <w:autoSpaceDN w:val="0"/>
              <w:spacing w:before="95" w:line="360" w:lineRule="auto"/>
              <w:ind w:left="118" w:right="109"/>
              <w:jc w:val="center"/>
              <w:rPr>
                <w:rFonts w:ascii="宋体" w:hAnsi="宋体" w:eastAsia="宋体" w:cs="宋体"/>
                <w:color w:val="auto"/>
                <w:kern w:val="0"/>
                <w:szCs w:val="21"/>
                <w:lang w:val="zh-CN" w:eastAsia="en-US" w:bidi="zh-CN"/>
              </w:rPr>
            </w:pPr>
            <w:r>
              <w:rPr>
                <w:rFonts w:ascii="宋体" w:hAnsi="宋体" w:eastAsia="宋体" w:cs="宋体"/>
                <w:color w:val="auto"/>
                <w:kern w:val="0"/>
                <w:szCs w:val="21"/>
                <w:lang w:val="zh-CN" w:eastAsia="en-US" w:bidi="zh-CN"/>
              </w:rPr>
              <w:t>14.1</w:t>
            </w:r>
          </w:p>
        </w:tc>
        <w:tc>
          <w:tcPr>
            <w:tcW w:w="1994" w:type="dxa"/>
            <w:vAlign w:val="center"/>
          </w:tcPr>
          <w:p w14:paraId="2FFA707D">
            <w:pPr>
              <w:autoSpaceDE w:val="0"/>
              <w:autoSpaceDN w:val="0"/>
              <w:spacing w:before="16" w:line="360" w:lineRule="auto"/>
              <w:ind w:left="107"/>
              <w:jc w:val="left"/>
              <w:rPr>
                <w:rFonts w:ascii="宋体" w:hAnsi="宋体" w:eastAsia="宋体" w:cs="宋体"/>
                <w:color w:val="auto"/>
                <w:kern w:val="0"/>
                <w:szCs w:val="21"/>
                <w:lang w:val="zh-CN" w:eastAsia="en-US" w:bidi="zh-CN"/>
              </w:rPr>
            </w:pPr>
            <w:r>
              <w:rPr>
                <w:rFonts w:ascii="宋体" w:hAnsi="宋体" w:eastAsia="宋体" w:cs="宋体"/>
                <w:color w:val="auto"/>
                <w:kern w:val="0"/>
                <w:szCs w:val="21"/>
                <w:lang w:val="zh-CN" w:eastAsia="en-US" w:bidi="zh-CN"/>
              </w:rPr>
              <w:t>响应文件要求</w:t>
            </w:r>
          </w:p>
        </w:tc>
        <w:tc>
          <w:tcPr>
            <w:tcW w:w="5500" w:type="dxa"/>
            <w:gridSpan w:val="2"/>
            <w:vAlign w:val="center"/>
          </w:tcPr>
          <w:p w14:paraId="6918E030">
            <w:pPr>
              <w:autoSpaceDE w:val="0"/>
              <w:autoSpaceDN w:val="0"/>
              <w:spacing w:before="16" w:line="360" w:lineRule="auto"/>
              <w:ind w:left="108"/>
              <w:jc w:val="left"/>
              <w:rPr>
                <w:rFonts w:hint="default" w:ascii="宋体" w:hAnsi="宋体" w:eastAsia="宋体" w:cs="宋体"/>
                <w:color w:val="auto"/>
                <w:kern w:val="0"/>
                <w:szCs w:val="21"/>
                <w:lang w:val="en-US" w:eastAsia="en-US" w:bidi="zh-CN"/>
              </w:rPr>
            </w:pPr>
            <w:r>
              <w:rPr>
                <w:rFonts w:hint="eastAsia" w:ascii="宋体" w:hAnsi="宋体" w:eastAsia="宋体" w:cs="宋体"/>
                <w:color w:val="auto"/>
                <w:kern w:val="0"/>
                <w:szCs w:val="21"/>
                <w:u w:val="single"/>
                <w:lang w:val="en-US" w:eastAsia="en-US" w:bidi="zh-CN"/>
              </w:rPr>
              <w:t>纸质版报价文件</w:t>
            </w:r>
          </w:p>
        </w:tc>
      </w:tr>
      <w:tr w14:paraId="7E3300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003" w:type="dxa"/>
            <w:vAlign w:val="center"/>
          </w:tcPr>
          <w:p w14:paraId="34C35107">
            <w:pPr>
              <w:autoSpaceDE w:val="0"/>
              <w:autoSpaceDN w:val="0"/>
              <w:spacing w:before="4" w:line="360" w:lineRule="auto"/>
              <w:jc w:val="left"/>
              <w:rPr>
                <w:rFonts w:ascii="宋体" w:hAnsi="宋体" w:eastAsia="宋体" w:cs="宋体"/>
                <w:color w:val="auto"/>
                <w:kern w:val="0"/>
                <w:szCs w:val="21"/>
                <w:lang w:val="zh-CN" w:eastAsia="en-US" w:bidi="zh-CN"/>
              </w:rPr>
            </w:pPr>
          </w:p>
          <w:p w14:paraId="0FF74FB6">
            <w:pPr>
              <w:autoSpaceDE w:val="0"/>
              <w:autoSpaceDN w:val="0"/>
              <w:spacing w:line="360" w:lineRule="auto"/>
              <w:ind w:left="118" w:right="109"/>
              <w:jc w:val="center"/>
              <w:rPr>
                <w:rFonts w:ascii="宋体" w:hAnsi="宋体" w:eastAsia="宋体" w:cs="宋体"/>
                <w:color w:val="auto"/>
                <w:kern w:val="0"/>
                <w:szCs w:val="21"/>
                <w:lang w:val="zh-CN" w:eastAsia="en-US" w:bidi="zh-CN"/>
              </w:rPr>
            </w:pPr>
            <w:r>
              <w:rPr>
                <w:rFonts w:ascii="宋体" w:hAnsi="宋体" w:eastAsia="宋体" w:cs="宋体"/>
                <w:color w:val="auto"/>
                <w:kern w:val="0"/>
                <w:szCs w:val="21"/>
                <w:lang w:val="zh-CN" w:eastAsia="en-US" w:bidi="zh-CN"/>
              </w:rPr>
              <w:t>14.3</w:t>
            </w:r>
          </w:p>
        </w:tc>
        <w:tc>
          <w:tcPr>
            <w:tcW w:w="1994" w:type="dxa"/>
            <w:vAlign w:val="center"/>
          </w:tcPr>
          <w:p w14:paraId="2AD67B5C">
            <w:pPr>
              <w:autoSpaceDE w:val="0"/>
              <w:autoSpaceDN w:val="0"/>
              <w:spacing w:line="360" w:lineRule="auto"/>
              <w:ind w:left="107"/>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评审现场提交的</w:t>
            </w:r>
          </w:p>
          <w:p w14:paraId="22DFE370">
            <w:pPr>
              <w:autoSpaceDE w:val="0"/>
              <w:autoSpaceDN w:val="0"/>
              <w:spacing w:before="160" w:line="360" w:lineRule="auto"/>
              <w:ind w:left="107"/>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其他材料要求</w:t>
            </w:r>
          </w:p>
        </w:tc>
        <w:tc>
          <w:tcPr>
            <w:tcW w:w="5500" w:type="dxa"/>
            <w:gridSpan w:val="2"/>
            <w:vAlign w:val="center"/>
          </w:tcPr>
          <w:p w14:paraId="69C10FC4">
            <w:pPr>
              <w:autoSpaceDE w:val="0"/>
              <w:autoSpaceDN w:val="0"/>
              <w:spacing w:before="8" w:after="1" w:line="360" w:lineRule="auto"/>
              <w:jc w:val="left"/>
              <w:rPr>
                <w:rFonts w:ascii="宋体" w:hAnsi="宋体" w:eastAsia="宋体" w:cs="宋体"/>
                <w:color w:val="auto"/>
                <w:kern w:val="0"/>
                <w:szCs w:val="21"/>
                <w:lang w:val="zh-CN" w:bidi="zh-CN"/>
              </w:rPr>
            </w:pPr>
            <w:r>
              <w:rPr>
                <w:rFonts w:ascii="宋体" w:hAnsi="宋体" w:eastAsia="宋体" w:cs="宋体"/>
                <w:color w:val="auto"/>
                <w:kern w:val="0"/>
                <w:szCs w:val="21"/>
                <w:u w:val="single"/>
                <w:lang w:val="zh-CN" w:eastAsia="en-US" w:bidi="zh-CN"/>
              </w:rPr>
              <w:t>详见询价公告</w:t>
            </w:r>
          </w:p>
        </w:tc>
      </w:tr>
      <w:tr w14:paraId="31B5A9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jc w:val="center"/>
        </w:trPr>
        <w:tc>
          <w:tcPr>
            <w:tcW w:w="1003" w:type="dxa"/>
            <w:vAlign w:val="center"/>
          </w:tcPr>
          <w:p w14:paraId="467683F4">
            <w:pPr>
              <w:autoSpaceDE w:val="0"/>
              <w:autoSpaceDN w:val="0"/>
              <w:spacing w:before="1" w:line="360" w:lineRule="auto"/>
              <w:jc w:val="left"/>
              <w:rPr>
                <w:rFonts w:ascii="宋体" w:hAnsi="宋体" w:eastAsia="宋体" w:cs="宋体"/>
                <w:color w:val="auto"/>
                <w:kern w:val="0"/>
                <w:szCs w:val="21"/>
                <w:lang w:val="zh-CN" w:bidi="zh-CN"/>
              </w:rPr>
            </w:pPr>
          </w:p>
          <w:p w14:paraId="7594D697">
            <w:pPr>
              <w:autoSpaceDE w:val="0"/>
              <w:autoSpaceDN w:val="0"/>
              <w:spacing w:line="360" w:lineRule="auto"/>
              <w:ind w:right="249"/>
              <w:jc w:val="right"/>
              <w:rPr>
                <w:rFonts w:ascii="宋体" w:hAnsi="宋体" w:eastAsia="宋体" w:cs="宋体"/>
                <w:color w:val="auto"/>
                <w:kern w:val="0"/>
                <w:szCs w:val="21"/>
                <w:lang w:val="zh-CN" w:eastAsia="en-US" w:bidi="zh-CN"/>
              </w:rPr>
            </w:pPr>
            <w:r>
              <w:rPr>
                <w:rFonts w:ascii="宋体" w:hAnsi="宋体" w:eastAsia="宋体" w:cs="宋体"/>
                <w:color w:val="auto"/>
                <w:kern w:val="0"/>
                <w:szCs w:val="21"/>
                <w:lang w:val="zh-CN" w:eastAsia="en-US" w:bidi="zh-CN"/>
              </w:rPr>
              <w:t>15.1</w:t>
            </w:r>
          </w:p>
        </w:tc>
        <w:tc>
          <w:tcPr>
            <w:tcW w:w="1994" w:type="dxa"/>
            <w:vAlign w:val="center"/>
          </w:tcPr>
          <w:p w14:paraId="7F2C1F4A">
            <w:pPr>
              <w:autoSpaceDE w:val="0"/>
              <w:autoSpaceDN w:val="0"/>
              <w:spacing w:line="360" w:lineRule="auto"/>
              <w:ind w:left="107"/>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响应文件提交截</w:t>
            </w:r>
          </w:p>
          <w:p w14:paraId="2312EBD2">
            <w:pPr>
              <w:autoSpaceDE w:val="0"/>
              <w:autoSpaceDN w:val="0"/>
              <w:spacing w:before="160" w:line="360" w:lineRule="auto"/>
              <w:ind w:left="107"/>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止时间</w:t>
            </w:r>
          </w:p>
        </w:tc>
        <w:tc>
          <w:tcPr>
            <w:tcW w:w="5500" w:type="dxa"/>
            <w:gridSpan w:val="2"/>
            <w:vAlign w:val="center"/>
          </w:tcPr>
          <w:p w14:paraId="6CFE256B">
            <w:pPr>
              <w:autoSpaceDE w:val="0"/>
              <w:autoSpaceDN w:val="0"/>
              <w:spacing w:line="360" w:lineRule="auto"/>
              <w:ind w:left="108"/>
              <w:jc w:val="left"/>
              <w:rPr>
                <w:rFonts w:ascii="宋体" w:hAnsi="宋体" w:eastAsia="宋体" w:cs="宋体"/>
                <w:color w:val="auto"/>
                <w:kern w:val="0"/>
                <w:szCs w:val="21"/>
                <w:lang w:val="zh-CN" w:eastAsia="en-US" w:bidi="zh-CN"/>
              </w:rPr>
            </w:pPr>
            <w:r>
              <w:rPr>
                <w:rFonts w:ascii="宋体" w:hAnsi="宋体" w:eastAsia="宋体" w:cs="宋体"/>
                <w:color w:val="auto"/>
                <w:kern w:val="0"/>
                <w:szCs w:val="21"/>
                <w:u w:val="single"/>
                <w:lang w:val="zh-CN" w:eastAsia="en-US" w:bidi="zh-CN"/>
              </w:rPr>
              <w:t>详见询价公告</w:t>
            </w:r>
          </w:p>
        </w:tc>
      </w:tr>
      <w:tr w14:paraId="60B6A9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Align w:val="center"/>
          </w:tcPr>
          <w:p w14:paraId="744E0AB1">
            <w:pPr>
              <w:autoSpaceDE w:val="0"/>
              <w:autoSpaceDN w:val="0"/>
              <w:spacing w:before="95" w:line="360" w:lineRule="auto"/>
              <w:ind w:right="249"/>
              <w:jc w:val="right"/>
              <w:rPr>
                <w:rFonts w:ascii="宋体" w:hAnsi="宋体" w:eastAsia="宋体" w:cs="宋体"/>
                <w:color w:val="auto"/>
                <w:kern w:val="0"/>
                <w:szCs w:val="21"/>
                <w:lang w:val="zh-CN" w:eastAsia="en-US" w:bidi="zh-CN"/>
              </w:rPr>
            </w:pPr>
            <w:r>
              <w:rPr>
                <w:rFonts w:ascii="宋体" w:hAnsi="宋体" w:eastAsia="宋体" w:cs="宋体"/>
                <w:color w:val="auto"/>
                <w:kern w:val="0"/>
                <w:szCs w:val="21"/>
                <w:lang w:val="zh-CN" w:eastAsia="en-US" w:bidi="zh-CN"/>
              </w:rPr>
              <w:t>22.2</w:t>
            </w:r>
          </w:p>
        </w:tc>
        <w:tc>
          <w:tcPr>
            <w:tcW w:w="1994" w:type="dxa"/>
            <w:vAlign w:val="center"/>
          </w:tcPr>
          <w:p w14:paraId="201F9E44">
            <w:pPr>
              <w:autoSpaceDE w:val="0"/>
              <w:autoSpaceDN w:val="0"/>
              <w:spacing w:before="19" w:line="360" w:lineRule="auto"/>
              <w:ind w:left="107"/>
              <w:jc w:val="left"/>
              <w:rPr>
                <w:rFonts w:ascii="宋体" w:hAnsi="宋体" w:eastAsia="宋体" w:cs="宋体"/>
                <w:color w:val="auto"/>
                <w:kern w:val="0"/>
                <w:szCs w:val="21"/>
                <w:lang w:val="zh-CN" w:eastAsia="en-US" w:bidi="zh-CN"/>
              </w:rPr>
            </w:pPr>
            <w:r>
              <w:rPr>
                <w:rFonts w:ascii="宋体" w:hAnsi="宋体" w:eastAsia="宋体" w:cs="宋体"/>
                <w:color w:val="auto"/>
                <w:kern w:val="0"/>
                <w:szCs w:val="21"/>
                <w:lang w:val="zh-CN" w:eastAsia="en-US" w:bidi="zh-CN"/>
              </w:rPr>
              <w:t>确定成交供应商</w:t>
            </w:r>
          </w:p>
        </w:tc>
        <w:tc>
          <w:tcPr>
            <w:tcW w:w="5500" w:type="dxa"/>
            <w:gridSpan w:val="2"/>
            <w:vAlign w:val="center"/>
          </w:tcPr>
          <w:p w14:paraId="21B17273">
            <w:pPr>
              <w:tabs>
                <w:tab w:val="left" w:pos="3588"/>
              </w:tabs>
              <w:autoSpaceDE w:val="0"/>
              <w:autoSpaceDN w:val="0"/>
              <w:spacing w:before="19" w:line="360" w:lineRule="auto"/>
              <w:ind w:left="108"/>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□采购人委托询价小组确定</w:t>
            </w:r>
            <w:r>
              <w:rPr>
                <w:rFonts w:hint="eastAsia" w:ascii="宋体" w:hAnsi="宋体" w:eastAsia="宋体" w:cs="宋体"/>
                <w:color w:val="auto"/>
                <w:kern w:val="0"/>
                <w:szCs w:val="21"/>
                <w:lang w:val="en-US" w:bidi="zh-CN"/>
              </w:rPr>
              <w:t xml:space="preserve">   </w:t>
            </w:r>
            <w:r>
              <w:rPr>
                <w:rFonts w:ascii="Segoe UI Symbol" w:hAnsi="Segoe UI Symbol" w:cs="Segoe UI Symbol"/>
                <w:color w:val="auto"/>
                <w:szCs w:val="21"/>
              </w:rPr>
              <w:t>☑</w:t>
            </w:r>
            <w:r>
              <w:rPr>
                <w:rFonts w:ascii="宋体" w:hAnsi="宋体" w:eastAsia="宋体" w:cs="宋体"/>
                <w:color w:val="auto"/>
                <w:kern w:val="0"/>
                <w:szCs w:val="21"/>
                <w:lang w:val="zh-CN" w:bidi="zh-CN"/>
              </w:rPr>
              <w:t>采购人确定</w:t>
            </w:r>
            <w:r>
              <w:rPr>
                <w:rFonts w:hint="eastAsia" w:ascii="宋体" w:hAnsi="宋体" w:eastAsia="宋体" w:cs="宋体"/>
                <w:color w:val="auto"/>
                <w:kern w:val="0"/>
                <w:szCs w:val="21"/>
                <w:lang w:val="zh-CN" w:bidi="zh-CN"/>
              </w:rPr>
              <w:t>（</w:t>
            </w:r>
            <w:r>
              <w:rPr>
                <w:rFonts w:hint="eastAsia" w:ascii="宋体" w:hAnsi="宋体" w:eastAsia="宋体" w:cs="宋体"/>
                <w:color w:val="auto"/>
                <w:kern w:val="0"/>
                <w:szCs w:val="21"/>
                <w:lang w:val="en-US" w:bidi="zh-CN"/>
              </w:rPr>
              <w:t>最低价中标</w:t>
            </w:r>
            <w:r>
              <w:rPr>
                <w:rFonts w:hint="eastAsia" w:ascii="宋体" w:hAnsi="宋体" w:eastAsia="宋体" w:cs="宋体"/>
                <w:color w:val="auto"/>
                <w:kern w:val="0"/>
                <w:szCs w:val="21"/>
                <w:lang w:val="zh-CN" w:bidi="zh-CN"/>
              </w:rPr>
              <w:t>）</w:t>
            </w:r>
          </w:p>
        </w:tc>
      </w:tr>
      <w:tr w14:paraId="38B5E9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3" w:hRule="atLeast"/>
          <w:jc w:val="center"/>
        </w:trPr>
        <w:tc>
          <w:tcPr>
            <w:tcW w:w="1003" w:type="dxa"/>
            <w:vAlign w:val="center"/>
          </w:tcPr>
          <w:p w14:paraId="5612EF38">
            <w:pPr>
              <w:autoSpaceDE w:val="0"/>
              <w:autoSpaceDN w:val="0"/>
              <w:spacing w:line="360" w:lineRule="auto"/>
              <w:jc w:val="left"/>
              <w:rPr>
                <w:rFonts w:ascii="宋体" w:hAnsi="宋体" w:eastAsia="宋体" w:cs="宋体"/>
                <w:color w:val="auto"/>
                <w:kern w:val="0"/>
                <w:szCs w:val="21"/>
                <w:lang w:val="zh-CN" w:bidi="zh-CN"/>
              </w:rPr>
            </w:pPr>
          </w:p>
          <w:p w14:paraId="73ADB944">
            <w:pPr>
              <w:autoSpaceDE w:val="0"/>
              <w:autoSpaceDN w:val="0"/>
              <w:spacing w:before="1" w:line="360" w:lineRule="auto"/>
              <w:ind w:right="249"/>
              <w:jc w:val="right"/>
              <w:rPr>
                <w:rFonts w:ascii="宋体" w:hAnsi="宋体" w:eastAsia="宋体" w:cs="宋体"/>
                <w:color w:val="auto"/>
                <w:kern w:val="0"/>
                <w:szCs w:val="21"/>
                <w:lang w:val="zh-CN" w:eastAsia="en-US" w:bidi="zh-CN"/>
              </w:rPr>
            </w:pPr>
            <w:r>
              <w:rPr>
                <w:rFonts w:ascii="宋体" w:hAnsi="宋体" w:eastAsia="宋体" w:cs="宋体"/>
                <w:color w:val="auto"/>
                <w:kern w:val="0"/>
                <w:szCs w:val="21"/>
                <w:lang w:val="zh-CN" w:eastAsia="en-US" w:bidi="zh-CN"/>
              </w:rPr>
              <w:t>25.3</w:t>
            </w:r>
          </w:p>
        </w:tc>
        <w:tc>
          <w:tcPr>
            <w:tcW w:w="1994" w:type="dxa"/>
            <w:vAlign w:val="center"/>
          </w:tcPr>
          <w:p w14:paraId="1F410313">
            <w:pPr>
              <w:autoSpaceDE w:val="0"/>
              <w:autoSpaceDN w:val="0"/>
              <w:spacing w:line="360" w:lineRule="auto"/>
              <w:ind w:right="74" w:rightChars="0"/>
              <w:rPr>
                <w:rFonts w:ascii="宋体" w:hAnsi="宋体" w:eastAsia="宋体" w:cs="宋体"/>
                <w:color w:val="auto"/>
                <w:kern w:val="0"/>
                <w:szCs w:val="21"/>
                <w:lang w:val="zh-CN" w:bidi="zh-CN"/>
              </w:rPr>
            </w:pPr>
            <w:r>
              <w:rPr>
                <w:rFonts w:hint="eastAsia" w:ascii="宋体" w:hAnsi="宋体" w:eastAsia="宋体" w:cs="宋体"/>
                <w:color w:val="auto"/>
                <w:kern w:val="0"/>
                <w:szCs w:val="21"/>
                <w:lang w:val="zh-CN" w:bidi="zh-CN"/>
              </w:rPr>
              <w:t>告知中标结果</w:t>
            </w:r>
          </w:p>
        </w:tc>
        <w:tc>
          <w:tcPr>
            <w:tcW w:w="5500" w:type="dxa"/>
            <w:gridSpan w:val="2"/>
            <w:vAlign w:val="center"/>
          </w:tcPr>
          <w:p w14:paraId="39430477">
            <w:pPr>
              <w:tabs>
                <w:tab w:val="left" w:pos="710"/>
              </w:tabs>
              <w:autoSpaceDE w:val="0"/>
              <w:autoSpaceDN w:val="0"/>
              <w:spacing w:before="8" w:line="360" w:lineRule="auto"/>
              <w:ind w:right="98" w:rightChars="0"/>
              <w:jc w:val="left"/>
              <w:rPr>
                <w:rFonts w:hint="default" w:ascii="宋体" w:hAnsi="宋体" w:eastAsia="宋体" w:cs="宋体"/>
                <w:color w:val="auto"/>
                <w:kern w:val="0"/>
                <w:szCs w:val="21"/>
                <w:lang w:val="en-US" w:eastAsia="zh-CN" w:bidi="zh-CN"/>
              </w:rPr>
            </w:pPr>
            <w:r>
              <w:rPr>
                <w:rFonts w:hint="eastAsia" w:ascii="宋体" w:hAnsi="宋体" w:eastAsia="宋体" w:cs="宋体"/>
                <w:color w:val="auto"/>
                <w:kern w:val="0"/>
                <w:szCs w:val="21"/>
                <w:lang w:val="en-US" w:eastAsia="zh-CN" w:bidi="zh-CN"/>
              </w:rPr>
              <w:t>中标结果在阜阳市建设投资控股集团有限公司官网发布</w:t>
            </w:r>
          </w:p>
        </w:tc>
      </w:tr>
      <w:tr w14:paraId="070AC1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jc w:val="center"/>
        </w:trPr>
        <w:tc>
          <w:tcPr>
            <w:tcW w:w="1003" w:type="dxa"/>
            <w:vAlign w:val="center"/>
          </w:tcPr>
          <w:p w14:paraId="086D80A0">
            <w:pPr>
              <w:autoSpaceDE w:val="0"/>
              <w:autoSpaceDN w:val="0"/>
              <w:spacing w:before="11" w:line="360" w:lineRule="auto"/>
              <w:jc w:val="left"/>
              <w:rPr>
                <w:rFonts w:ascii="宋体" w:hAnsi="宋体" w:eastAsia="宋体" w:cs="宋体"/>
                <w:color w:val="auto"/>
                <w:kern w:val="0"/>
                <w:szCs w:val="21"/>
                <w:lang w:val="zh-CN" w:bidi="zh-CN"/>
              </w:rPr>
            </w:pPr>
          </w:p>
          <w:p w14:paraId="71F13260">
            <w:pPr>
              <w:autoSpaceDE w:val="0"/>
              <w:autoSpaceDN w:val="0"/>
              <w:spacing w:line="360" w:lineRule="auto"/>
              <w:ind w:right="249"/>
              <w:jc w:val="right"/>
              <w:rPr>
                <w:rFonts w:ascii="宋体" w:hAnsi="宋体" w:eastAsia="宋体" w:cs="宋体"/>
                <w:color w:val="auto"/>
                <w:kern w:val="0"/>
                <w:szCs w:val="21"/>
                <w:lang w:val="zh-CN" w:eastAsia="en-US" w:bidi="zh-CN"/>
              </w:rPr>
            </w:pPr>
            <w:r>
              <w:rPr>
                <w:rFonts w:ascii="宋体" w:hAnsi="宋体" w:eastAsia="宋体" w:cs="宋体"/>
                <w:color w:val="auto"/>
                <w:kern w:val="0"/>
                <w:szCs w:val="21"/>
                <w:lang w:val="zh-CN" w:eastAsia="en-US" w:bidi="zh-CN"/>
              </w:rPr>
              <w:t>26.1</w:t>
            </w:r>
          </w:p>
        </w:tc>
        <w:tc>
          <w:tcPr>
            <w:tcW w:w="1994" w:type="dxa"/>
            <w:vAlign w:val="center"/>
          </w:tcPr>
          <w:p w14:paraId="54C5BA95">
            <w:pPr>
              <w:autoSpaceDE w:val="0"/>
              <w:autoSpaceDN w:val="0"/>
              <w:spacing w:line="360" w:lineRule="auto"/>
              <w:ind w:left="107"/>
              <w:jc w:val="left"/>
              <w:rPr>
                <w:rFonts w:ascii="宋体" w:hAnsi="宋体" w:eastAsia="宋体" w:cs="宋体"/>
                <w:color w:val="auto"/>
                <w:kern w:val="0"/>
                <w:szCs w:val="21"/>
                <w:lang w:val="zh-CN" w:bidi="zh-CN"/>
              </w:rPr>
            </w:pPr>
            <w:r>
              <w:rPr>
                <w:rFonts w:hint="eastAsia" w:ascii="宋体" w:hAnsi="宋体" w:eastAsia="宋体" w:cs="宋体"/>
                <w:color w:val="auto"/>
                <w:kern w:val="0"/>
                <w:szCs w:val="21"/>
                <w:lang w:val="en-US" w:bidi="zh-CN"/>
              </w:rPr>
              <w:t>中标通知书获取</w:t>
            </w:r>
            <w:r>
              <w:rPr>
                <w:rFonts w:ascii="宋体" w:hAnsi="宋体" w:eastAsia="宋体" w:cs="宋体"/>
                <w:color w:val="auto"/>
                <w:kern w:val="0"/>
                <w:szCs w:val="21"/>
                <w:lang w:val="zh-CN" w:bidi="zh-CN"/>
              </w:rPr>
              <w:t>的形式</w:t>
            </w:r>
          </w:p>
        </w:tc>
        <w:tc>
          <w:tcPr>
            <w:tcW w:w="5500" w:type="dxa"/>
            <w:gridSpan w:val="2"/>
            <w:vAlign w:val="center"/>
          </w:tcPr>
          <w:p w14:paraId="716358C5">
            <w:pPr>
              <w:autoSpaceDE w:val="0"/>
              <w:autoSpaceDN w:val="0"/>
              <w:spacing w:before="3" w:line="360" w:lineRule="auto"/>
              <w:jc w:val="left"/>
              <w:rPr>
                <w:rFonts w:ascii="宋体" w:hAnsi="宋体" w:eastAsia="宋体" w:cs="宋体"/>
                <w:color w:val="auto"/>
                <w:kern w:val="0"/>
                <w:szCs w:val="21"/>
                <w:lang w:val="zh-CN" w:bidi="zh-CN"/>
              </w:rPr>
            </w:pPr>
          </w:p>
          <w:p w14:paraId="6E3B3711">
            <w:pPr>
              <w:tabs>
                <w:tab w:val="left" w:pos="1428"/>
              </w:tabs>
              <w:autoSpaceDE w:val="0"/>
              <w:autoSpaceDN w:val="0"/>
              <w:spacing w:line="360" w:lineRule="auto"/>
              <w:ind w:left="108"/>
              <w:jc w:val="left"/>
              <w:rPr>
                <w:rFonts w:hint="default" w:ascii="宋体" w:hAnsi="宋体" w:eastAsia="宋体" w:cs="宋体"/>
                <w:color w:val="auto"/>
                <w:kern w:val="0"/>
                <w:szCs w:val="21"/>
                <w:lang w:val="en-US" w:eastAsia="en-US" w:bidi="zh-CN"/>
              </w:rPr>
            </w:pPr>
            <w:r>
              <w:rPr>
                <w:rFonts w:hint="eastAsia" w:ascii="宋体" w:hAnsi="宋体" w:eastAsia="宋体" w:cs="宋体"/>
                <w:color w:val="auto"/>
                <w:kern w:val="0"/>
                <w:szCs w:val="21"/>
                <w:lang w:val="en-US" w:eastAsia="en-US" w:bidi="zh-CN"/>
              </w:rPr>
              <w:t>领取纸质版中标通知书</w:t>
            </w:r>
          </w:p>
        </w:tc>
      </w:tr>
      <w:tr w14:paraId="316100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0" w:hRule="atLeast"/>
          <w:jc w:val="center"/>
        </w:trPr>
        <w:tc>
          <w:tcPr>
            <w:tcW w:w="1003" w:type="dxa"/>
            <w:vAlign w:val="center"/>
          </w:tcPr>
          <w:p w14:paraId="6B07B16C">
            <w:pPr>
              <w:autoSpaceDE w:val="0"/>
              <w:autoSpaceDN w:val="0"/>
              <w:spacing w:line="360" w:lineRule="auto"/>
              <w:ind w:right="249"/>
              <w:jc w:val="right"/>
              <w:rPr>
                <w:rFonts w:ascii="宋体" w:hAnsi="宋体" w:eastAsia="宋体" w:cs="宋体"/>
                <w:color w:val="auto"/>
                <w:kern w:val="0"/>
                <w:szCs w:val="21"/>
                <w:lang w:val="zh-CN" w:eastAsia="en-US" w:bidi="zh-CN"/>
              </w:rPr>
            </w:pPr>
            <w:r>
              <w:rPr>
                <w:rFonts w:ascii="宋体" w:hAnsi="宋体" w:eastAsia="宋体" w:cs="宋体"/>
                <w:color w:val="auto"/>
                <w:kern w:val="0"/>
                <w:szCs w:val="21"/>
                <w:lang w:val="zh-CN" w:eastAsia="en-US" w:bidi="zh-CN"/>
              </w:rPr>
              <w:t>28.1</w:t>
            </w:r>
          </w:p>
        </w:tc>
        <w:tc>
          <w:tcPr>
            <w:tcW w:w="1994" w:type="dxa"/>
            <w:vAlign w:val="center"/>
          </w:tcPr>
          <w:p w14:paraId="214DB1A7">
            <w:pPr>
              <w:autoSpaceDE w:val="0"/>
              <w:autoSpaceDN w:val="0"/>
              <w:spacing w:line="360" w:lineRule="auto"/>
              <w:jc w:val="left"/>
              <w:rPr>
                <w:rFonts w:ascii="宋体" w:hAnsi="宋体" w:eastAsia="宋体" w:cs="宋体"/>
                <w:color w:val="auto"/>
                <w:kern w:val="0"/>
                <w:szCs w:val="21"/>
                <w:lang w:val="zh-CN" w:eastAsia="en-US" w:bidi="zh-CN"/>
              </w:rPr>
            </w:pPr>
            <w:r>
              <w:rPr>
                <w:rFonts w:ascii="宋体" w:hAnsi="宋体" w:eastAsia="宋体" w:cs="宋体"/>
                <w:color w:val="auto"/>
                <w:kern w:val="0"/>
                <w:szCs w:val="21"/>
                <w:lang w:val="zh-CN" w:eastAsia="en-US" w:bidi="zh-CN"/>
              </w:rPr>
              <w:t>履约保证金</w:t>
            </w:r>
          </w:p>
        </w:tc>
        <w:tc>
          <w:tcPr>
            <w:tcW w:w="5500" w:type="dxa"/>
            <w:gridSpan w:val="2"/>
            <w:vAlign w:val="center"/>
          </w:tcPr>
          <w:p w14:paraId="1696DEE6">
            <w:pPr>
              <w:autoSpaceDE w:val="0"/>
              <w:autoSpaceDN w:val="0"/>
              <w:spacing w:line="360" w:lineRule="auto"/>
              <w:jc w:val="left"/>
              <w:rPr>
                <w:rFonts w:hint="eastAsia" w:ascii="宋体" w:hAnsi="宋体" w:eastAsia="宋体" w:cs="Times New Roman"/>
                <w:color w:val="auto"/>
                <w:szCs w:val="21"/>
              </w:rPr>
            </w:pPr>
            <w:r>
              <w:rPr>
                <w:rFonts w:hint="eastAsia" w:ascii="宋体" w:hAnsi="宋体" w:eastAsia="宋体" w:cs="Times New Roman"/>
                <w:color w:val="auto"/>
                <w:szCs w:val="21"/>
              </w:rPr>
              <w:t>（1）金额：</w:t>
            </w:r>
          </w:p>
          <w:p w14:paraId="56EEBF82">
            <w:pPr>
              <w:autoSpaceDE w:val="0"/>
              <w:autoSpaceDN w:val="0"/>
              <w:spacing w:line="360" w:lineRule="auto"/>
              <w:jc w:val="left"/>
              <w:rPr>
                <w:rFonts w:hint="eastAsia" w:ascii="宋体" w:hAnsi="宋体" w:eastAsia="宋体" w:cs="Times New Roman"/>
                <w:color w:val="auto"/>
                <w:szCs w:val="21"/>
              </w:rPr>
            </w:pPr>
            <w:r>
              <w:rPr>
                <w:rFonts w:hint="eastAsia" w:ascii="宋体" w:hAnsi="宋体" w:eastAsia="宋体" w:cs="Times New Roman"/>
                <w:color w:val="auto"/>
                <w:szCs w:val="21"/>
              </w:rPr>
              <w:t>■/</w:t>
            </w:r>
          </w:p>
          <w:p w14:paraId="65DE1154">
            <w:pPr>
              <w:autoSpaceDE w:val="0"/>
              <w:autoSpaceDN w:val="0"/>
              <w:spacing w:line="360" w:lineRule="auto"/>
              <w:jc w:val="left"/>
              <w:rPr>
                <w:rFonts w:hint="eastAsia" w:ascii="宋体" w:hAnsi="宋体" w:eastAsia="宋体" w:cs="Times New Roman"/>
                <w:color w:val="auto"/>
                <w:szCs w:val="21"/>
              </w:rPr>
            </w:pPr>
            <w:r>
              <w:rPr>
                <w:rFonts w:hint="eastAsia" w:ascii="宋体" w:hAnsi="宋体" w:eastAsia="宋体" w:cs="Times New Roman"/>
                <w:color w:val="auto"/>
                <w:szCs w:val="21"/>
              </w:rPr>
              <w:t>（2）支付方式：</w:t>
            </w:r>
          </w:p>
          <w:p w14:paraId="10A10B8B">
            <w:pPr>
              <w:autoSpaceDE w:val="0"/>
              <w:autoSpaceDN w:val="0"/>
              <w:spacing w:line="360" w:lineRule="auto"/>
              <w:jc w:val="left"/>
              <w:rPr>
                <w:rFonts w:hint="eastAsia" w:ascii="宋体" w:hAnsi="宋体" w:eastAsia="宋体" w:cs="Times New Roman"/>
                <w:color w:val="auto"/>
                <w:szCs w:val="21"/>
              </w:rPr>
            </w:pPr>
            <w:r>
              <w:rPr>
                <w:rFonts w:hint="eastAsia" w:ascii="宋体" w:hAnsi="宋体" w:eastAsia="宋体" w:cs="Times New Roman"/>
                <w:color w:val="auto"/>
                <w:szCs w:val="21"/>
              </w:rPr>
              <w:t>■转账/电汇</w:t>
            </w:r>
          </w:p>
          <w:p w14:paraId="25F5EB75">
            <w:pPr>
              <w:autoSpaceDE w:val="0"/>
              <w:autoSpaceDN w:val="0"/>
              <w:spacing w:line="360" w:lineRule="auto"/>
              <w:jc w:val="left"/>
              <w:rPr>
                <w:rFonts w:ascii="宋体" w:hAnsi="宋体" w:eastAsia="宋体" w:cs="Times New Roman"/>
                <w:color w:val="auto"/>
                <w:kern w:val="0"/>
                <w:szCs w:val="21"/>
              </w:rPr>
            </w:pPr>
            <w:r>
              <w:rPr>
                <w:rFonts w:hint="eastAsia" w:ascii="宋体" w:hAnsi="宋体" w:eastAsia="宋体" w:cs="Times New Roman"/>
                <w:color w:val="auto"/>
                <w:szCs w:val="21"/>
              </w:rPr>
              <w:t xml:space="preserve">其他要求：           </w:t>
            </w:r>
          </w:p>
        </w:tc>
      </w:tr>
      <w:tr w14:paraId="101A47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Align w:val="center"/>
          </w:tcPr>
          <w:p w14:paraId="40FAC672">
            <w:pPr>
              <w:autoSpaceDE w:val="0"/>
              <w:autoSpaceDN w:val="0"/>
              <w:spacing w:before="96" w:line="360" w:lineRule="auto"/>
              <w:ind w:left="118" w:right="109"/>
              <w:jc w:val="center"/>
              <w:rPr>
                <w:rFonts w:ascii="宋体" w:hAnsi="宋体" w:eastAsia="宋体" w:cs="宋体"/>
                <w:color w:val="auto"/>
                <w:kern w:val="0"/>
                <w:szCs w:val="21"/>
                <w:lang w:val="zh-CN" w:eastAsia="en-US" w:bidi="zh-CN"/>
              </w:rPr>
            </w:pPr>
            <w:r>
              <w:rPr>
                <w:rFonts w:ascii="宋体" w:hAnsi="宋体" w:eastAsia="宋体" w:cs="宋体"/>
                <w:color w:val="auto"/>
                <w:kern w:val="0"/>
                <w:szCs w:val="21"/>
                <w:lang w:val="zh-CN" w:eastAsia="en-US" w:bidi="zh-CN"/>
              </w:rPr>
              <w:t>33</w:t>
            </w:r>
          </w:p>
        </w:tc>
        <w:tc>
          <w:tcPr>
            <w:tcW w:w="1994" w:type="dxa"/>
            <w:vAlign w:val="center"/>
          </w:tcPr>
          <w:p w14:paraId="6B5A05A1">
            <w:pPr>
              <w:autoSpaceDE w:val="0"/>
              <w:autoSpaceDN w:val="0"/>
              <w:spacing w:before="19" w:line="360" w:lineRule="auto"/>
              <w:ind w:left="107"/>
              <w:jc w:val="left"/>
              <w:rPr>
                <w:rFonts w:ascii="宋体" w:hAnsi="宋体" w:eastAsia="宋体" w:cs="宋体"/>
                <w:color w:val="auto"/>
                <w:kern w:val="0"/>
                <w:szCs w:val="21"/>
                <w:lang w:val="zh-CN" w:eastAsia="en-US" w:bidi="zh-CN"/>
              </w:rPr>
            </w:pPr>
            <w:r>
              <w:rPr>
                <w:rFonts w:ascii="宋体" w:hAnsi="宋体" w:eastAsia="宋体" w:cs="宋体"/>
                <w:color w:val="auto"/>
                <w:kern w:val="0"/>
                <w:szCs w:val="21"/>
                <w:lang w:val="zh-CN" w:eastAsia="en-US" w:bidi="zh-CN"/>
              </w:rPr>
              <w:t>其他内容</w:t>
            </w:r>
          </w:p>
        </w:tc>
        <w:tc>
          <w:tcPr>
            <w:tcW w:w="5500" w:type="dxa"/>
            <w:gridSpan w:val="2"/>
            <w:vAlign w:val="center"/>
          </w:tcPr>
          <w:p w14:paraId="7A188EDD">
            <w:pPr>
              <w:autoSpaceDE w:val="0"/>
              <w:autoSpaceDN w:val="0"/>
              <w:spacing w:line="360" w:lineRule="auto"/>
              <w:jc w:val="left"/>
              <w:rPr>
                <w:rFonts w:ascii="宋体" w:hAnsi="宋体" w:eastAsia="宋体" w:cs="宋体"/>
                <w:color w:val="auto"/>
                <w:kern w:val="0"/>
                <w:szCs w:val="21"/>
                <w:lang w:val="zh-CN" w:bidi="zh-CN"/>
              </w:rPr>
            </w:pPr>
            <w:r>
              <w:rPr>
                <w:rFonts w:hint="eastAsia" w:ascii="宋体" w:hAnsi="宋体" w:eastAsia="宋体" w:cs="宋体"/>
                <w:color w:val="auto"/>
                <w:kern w:val="0"/>
                <w:szCs w:val="21"/>
                <w:lang w:val="zh-CN" w:bidi="zh-CN"/>
              </w:rPr>
              <w:t xml:space="preserve">                       </w:t>
            </w:r>
            <w:r>
              <w:rPr>
                <w:rFonts w:hint="eastAsia" w:ascii="宋体" w:hAnsi="宋体" w:eastAsia="宋体" w:cs="宋体"/>
                <w:color w:val="auto"/>
                <w:kern w:val="0"/>
                <w:szCs w:val="21"/>
                <w:lang w:val="en-US" w:bidi="zh-CN"/>
              </w:rPr>
              <w:t>/</w:t>
            </w:r>
            <w:r>
              <w:rPr>
                <w:rFonts w:hint="eastAsia" w:ascii="宋体" w:hAnsi="宋体" w:eastAsia="宋体" w:cs="宋体"/>
                <w:color w:val="auto"/>
                <w:kern w:val="0"/>
                <w:szCs w:val="21"/>
                <w:lang w:val="zh-CN" w:bidi="zh-CN"/>
              </w:rPr>
              <w:t xml:space="preserve">      </w:t>
            </w:r>
          </w:p>
        </w:tc>
      </w:tr>
      <w:tr w14:paraId="670701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8" w:hRule="atLeast"/>
          <w:jc w:val="center"/>
        </w:trPr>
        <w:tc>
          <w:tcPr>
            <w:tcW w:w="1003" w:type="dxa"/>
            <w:vAlign w:val="center"/>
          </w:tcPr>
          <w:p w14:paraId="1FEBEFF1">
            <w:pPr>
              <w:autoSpaceDE w:val="0"/>
              <w:autoSpaceDN w:val="0"/>
              <w:spacing w:line="360" w:lineRule="auto"/>
              <w:jc w:val="left"/>
              <w:rPr>
                <w:rFonts w:ascii="宋体" w:hAnsi="宋体" w:eastAsia="宋体" w:cs="宋体"/>
                <w:color w:val="auto"/>
                <w:kern w:val="0"/>
                <w:szCs w:val="21"/>
                <w:lang w:val="zh-CN" w:bidi="zh-CN"/>
              </w:rPr>
            </w:pPr>
          </w:p>
          <w:p w14:paraId="77954931">
            <w:pPr>
              <w:autoSpaceDE w:val="0"/>
              <w:autoSpaceDN w:val="0"/>
              <w:spacing w:line="360" w:lineRule="auto"/>
              <w:jc w:val="left"/>
              <w:rPr>
                <w:rFonts w:ascii="宋体" w:hAnsi="宋体" w:eastAsia="宋体" w:cs="宋体"/>
                <w:color w:val="auto"/>
                <w:kern w:val="0"/>
                <w:szCs w:val="21"/>
                <w:lang w:val="zh-CN" w:bidi="zh-CN"/>
              </w:rPr>
            </w:pPr>
          </w:p>
          <w:p w14:paraId="3FE8C52D">
            <w:pPr>
              <w:autoSpaceDE w:val="0"/>
              <w:autoSpaceDN w:val="0"/>
              <w:spacing w:line="360" w:lineRule="auto"/>
              <w:jc w:val="left"/>
              <w:rPr>
                <w:rFonts w:ascii="宋体" w:hAnsi="宋体" w:eastAsia="宋体" w:cs="宋体"/>
                <w:color w:val="auto"/>
                <w:kern w:val="0"/>
                <w:szCs w:val="21"/>
                <w:lang w:val="zh-CN" w:bidi="zh-CN"/>
              </w:rPr>
            </w:pPr>
          </w:p>
          <w:p w14:paraId="78536971">
            <w:pPr>
              <w:autoSpaceDE w:val="0"/>
              <w:autoSpaceDN w:val="0"/>
              <w:spacing w:line="360" w:lineRule="auto"/>
              <w:jc w:val="left"/>
              <w:rPr>
                <w:rFonts w:ascii="宋体" w:hAnsi="宋体" w:eastAsia="宋体" w:cs="宋体"/>
                <w:color w:val="auto"/>
                <w:kern w:val="0"/>
                <w:szCs w:val="21"/>
                <w:lang w:val="zh-CN" w:bidi="zh-CN"/>
              </w:rPr>
            </w:pPr>
          </w:p>
          <w:p w14:paraId="6C601C88">
            <w:pPr>
              <w:autoSpaceDE w:val="0"/>
              <w:autoSpaceDN w:val="0"/>
              <w:spacing w:line="360" w:lineRule="auto"/>
              <w:jc w:val="left"/>
              <w:rPr>
                <w:rFonts w:ascii="宋体" w:hAnsi="宋体" w:eastAsia="宋体" w:cs="宋体"/>
                <w:color w:val="auto"/>
                <w:kern w:val="0"/>
                <w:szCs w:val="21"/>
                <w:lang w:val="zh-CN" w:bidi="zh-CN"/>
              </w:rPr>
            </w:pPr>
          </w:p>
          <w:p w14:paraId="05DAD6B6">
            <w:pPr>
              <w:autoSpaceDE w:val="0"/>
              <w:autoSpaceDN w:val="0"/>
              <w:spacing w:line="360" w:lineRule="auto"/>
              <w:jc w:val="left"/>
              <w:rPr>
                <w:rFonts w:ascii="宋体" w:hAnsi="宋体" w:eastAsia="宋体" w:cs="宋体"/>
                <w:color w:val="auto"/>
                <w:kern w:val="0"/>
                <w:szCs w:val="21"/>
                <w:lang w:val="zh-CN" w:bidi="zh-CN"/>
              </w:rPr>
            </w:pPr>
          </w:p>
          <w:p w14:paraId="63644809">
            <w:pPr>
              <w:autoSpaceDE w:val="0"/>
              <w:autoSpaceDN w:val="0"/>
              <w:spacing w:line="360" w:lineRule="auto"/>
              <w:jc w:val="left"/>
              <w:rPr>
                <w:rFonts w:ascii="宋体" w:hAnsi="宋体" w:eastAsia="宋体" w:cs="宋体"/>
                <w:color w:val="auto"/>
                <w:kern w:val="0"/>
                <w:szCs w:val="21"/>
                <w:lang w:val="zh-CN" w:bidi="zh-CN"/>
              </w:rPr>
            </w:pPr>
          </w:p>
          <w:p w14:paraId="409A6DF5">
            <w:pPr>
              <w:autoSpaceDE w:val="0"/>
              <w:autoSpaceDN w:val="0"/>
              <w:spacing w:before="6" w:line="360" w:lineRule="auto"/>
              <w:jc w:val="left"/>
              <w:rPr>
                <w:rFonts w:ascii="宋体" w:hAnsi="宋体" w:eastAsia="宋体" w:cs="宋体"/>
                <w:color w:val="auto"/>
                <w:kern w:val="0"/>
                <w:szCs w:val="21"/>
                <w:lang w:val="zh-CN" w:bidi="zh-CN"/>
              </w:rPr>
            </w:pPr>
          </w:p>
          <w:p w14:paraId="27B670AD">
            <w:pPr>
              <w:autoSpaceDE w:val="0"/>
              <w:autoSpaceDN w:val="0"/>
              <w:spacing w:line="360" w:lineRule="auto"/>
              <w:ind w:left="261"/>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eastAsia="en-US" w:bidi="zh-CN"/>
              </w:rPr>
              <w:t>33.</w:t>
            </w:r>
            <w:r>
              <w:rPr>
                <w:rFonts w:hint="eastAsia" w:ascii="宋体" w:hAnsi="宋体" w:eastAsia="宋体" w:cs="宋体"/>
                <w:color w:val="auto"/>
                <w:kern w:val="0"/>
                <w:szCs w:val="21"/>
                <w:lang w:bidi="zh-CN"/>
              </w:rPr>
              <w:t>4</w:t>
            </w:r>
          </w:p>
        </w:tc>
        <w:tc>
          <w:tcPr>
            <w:tcW w:w="2026" w:type="dxa"/>
            <w:gridSpan w:val="2"/>
            <w:vAlign w:val="center"/>
          </w:tcPr>
          <w:p w14:paraId="11C8BFE2">
            <w:pPr>
              <w:autoSpaceDE w:val="0"/>
              <w:autoSpaceDN w:val="0"/>
              <w:spacing w:line="360" w:lineRule="auto"/>
              <w:jc w:val="left"/>
              <w:rPr>
                <w:rFonts w:ascii="宋体" w:hAnsi="宋体" w:eastAsia="宋体" w:cs="宋体"/>
                <w:color w:val="auto"/>
                <w:kern w:val="0"/>
                <w:szCs w:val="21"/>
                <w:lang w:val="zh-CN" w:eastAsia="en-US" w:bidi="zh-CN"/>
              </w:rPr>
            </w:pPr>
          </w:p>
          <w:p w14:paraId="19E178ED">
            <w:pPr>
              <w:autoSpaceDE w:val="0"/>
              <w:autoSpaceDN w:val="0"/>
              <w:spacing w:line="360" w:lineRule="auto"/>
              <w:jc w:val="left"/>
              <w:rPr>
                <w:rFonts w:ascii="宋体" w:hAnsi="宋体" w:eastAsia="宋体" w:cs="宋体"/>
                <w:color w:val="auto"/>
                <w:kern w:val="0"/>
                <w:szCs w:val="21"/>
                <w:lang w:val="zh-CN" w:eastAsia="en-US" w:bidi="zh-CN"/>
              </w:rPr>
            </w:pPr>
          </w:p>
          <w:p w14:paraId="49D1C52E">
            <w:pPr>
              <w:autoSpaceDE w:val="0"/>
              <w:autoSpaceDN w:val="0"/>
              <w:spacing w:line="360" w:lineRule="auto"/>
              <w:jc w:val="left"/>
              <w:rPr>
                <w:rFonts w:ascii="宋体" w:hAnsi="宋体" w:eastAsia="宋体" w:cs="宋体"/>
                <w:color w:val="auto"/>
                <w:kern w:val="0"/>
                <w:szCs w:val="21"/>
                <w:lang w:val="zh-CN" w:eastAsia="en-US" w:bidi="zh-CN"/>
              </w:rPr>
            </w:pPr>
          </w:p>
          <w:p w14:paraId="5391784F">
            <w:pPr>
              <w:autoSpaceDE w:val="0"/>
              <w:autoSpaceDN w:val="0"/>
              <w:spacing w:line="360" w:lineRule="auto"/>
              <w:jc w:val="left"/>
              <w:rPr>
                <w:rFonts w:ascii="宋体" w:hAnsi="宋体" w:eastAsia="宋体" w:cs="宋体"/>
                <w:color w:val="auto"/>
                <w:kern w:val="0"/>
                <w:szCs w:val="21"/>
                <w:lang w:val="zh-CN" w:eastAsia="en-US" w:bidi="zh-CN"/>
              </w:rPr>
            </w:pPr>
          </w:p>
          <w:p w14:paraId="71CF7E32">
            <w:pPr>
              <w:autoSpaceDE w:val="0"/>
              <w:autoSpaceDN w:val="0"/>
              <w:spacing w:line="360" w:lineRule="auto"/>
              <w:jc w:val="left"/>
              <w:rPr>
                <w:rFonts w:ascii="宋体" w:hAnsi="宋体" w:eastAsia="宋体" w:cs="宋体"/>
                <w:color w:val="auto"/>
                <w:kern w:val="0"/>
                <w:szCs w:val="21"/>
                <w:lang w:val="zh-CN" w:eastAsia="en-US" w:bidi="zh-CN"/>
              </w:rPr>
            </w:pPr>
          </w:p>
          <w:p w14:paraId="43A1257C">
            <w:pPr>
              <w:autoSpaceDE w:val="0"/>
              <w:autoSpaceDN w:val="0"/>
              <w:spacing w:line="360" w:lineRule="auto"/>
              <w:jc w:val="left"/>
              <w:rPr>
                <w:rFonts w:ascii="宋体" w:hAnsi="宋体" w:eastAsia="宋体" w:cs="宋体"/>
                <w:color w:val="auto"/>
                <w:kern w:val="0"/>
                <w:szCs w:val="21"/>
                <w:lang w:val="zh-CN" w:eastAsia="en-US" w:bidi="zh-CN"/>
              </w:rPr>
            </w:pPr>
          </w:p>
          <w:p w14:paraId="591434B5">
            <w:pPr>
              <w:autoSpaceDE w:val="0"/>
              <w:autoSpaceDN w:val="0"/>
              <w:spacing w:line="360" w:lineRule="auto"/>
              <w:jc w:val="left"/>
              <w:rPr>
                <w:rFonts w:ascii="宋体" w:hAnsi="宋体" w:eastAsia="宋体" w:cs="宋体"/>
                <w:color w:val="auto"/>
                <w:kern w:val="0"/>
                <w:szCs w:val="21"/>
                <w:lang w:val="zh-CN" w:eastAsia="en-US" w:bidi="zh-CN"/>
              </w:rPr>
            </w:pPr>
          </w:p>
          <w:p w14:paraId="4B21B529">
            <w:pPr>
              <w:autoSpaceDE w:val="0"/>
              <w:autoSpaceDN w:val="0"/>
              <w:spacing w:before="171" w:line="360" w:lineRule="auto"/>
              <w:ind w:left="107"/>
              <w:jc w:val="left"/>
              <w:rPr>
                <w:rFonts w:ascii="宋体" w:hAnsi="宋体" w:eastAsia="宋体" w:cs="宋体"/>
                <w:color w:val="auto"/>
                <w:kern w:val="0"/>
                <w:szCs w:val="21"/>
                <w:lang w:val="zh-CN" w:eastAsia="en-US" w:bidi="zh-CN"/>
              </w:rPr>
            </w:pPr>
            <w:r>
              <w:rPr>
                <w:rFonts w:ascii="宋体" w:hAnsi="宋体" w:eastAsia="宋体" w:cs="宋体"/>
                <w:color w:val="auto"/>
                <w:kern w:val="0"/>
                <w:szCs w:val="21"/>
                <w:lang w:val="zh-CN" w:eastAsia="en-US" w:bidi="zh-CN"/>
              </w:rPr>
              <w:t>解释权</w:t>
            </w:r>
          </w:p>
        </w:tc>
        <w:tc>
          <w:tcPr>
            <w:tcW w:w="5468" w:type="dxa"/>
            <w:vAlign w:val="center"/>
          </w:tcPr>
          <w:p w14:paraId="097FA3CB">
            <w:pPr>
              <w:numPr>
                <w:ilvl w:val="0"/>
                <w:numId w:val="1"/>
              </w:numPr>
              <w:tabs>
                <w:tab w:val="left" w:pos="723"/>
              </w:tabs>
              <w:autoSpaceDE w:val="0"/>
              <w:autoSpaceDN w:val="0"/>
              <w:spacing w:before="2" w:line="360" w:lineRule="auto"/>
              <w:ind w:right="98"/>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构成本询价通知书的各个组成文件应互为解释，互为说明；</w:t>
            </w:r>
          </w:p>
          <w:p w14:paraId="45D68D94">
            <w:pPr>
              <w:numPr>
                <w:ilvl w:val="0"/>
                <w:numId w:val="1"/>
              </w:numPr>
              <w:tabs>
                <w:tab w:val="left" w:pos="723"/>
              </w:tabs>
              <w:autoSpaceDE w:val="0"/>
              <w:autoSpaceDN w:val="0"/>
              <w:spacing w:line="360" w:lineRule="auto"/>
              <w:ind w:right="102"/>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同一组成文件中就同一事项的规定或约定不一致的，以编排顺序在后者为准；</w:t>
            </w:r>
          </w:p>
          <w:p w14:paraId="2495FC56">
            <w:pPr>
              <w:numPr>
                <w:ilvl w:val="0"/>
                <w:numId w:val="1"/>
              </w:numPr>
              <w:tabs>
                <w:tab w:val="left" w:pos="723"/>
              </w:tabs>
              <w:autoSpaceDE w:val="0"/>
              <w:autoSpaceDN w:val="0"/>
              <w:spacing w:before="4" w:line="360" w:lineRule="auto"/>
              <w:ind w:right="96"/>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如有不明确或不一致，构成合同文件组成内容的，以合同文件约定内容为准，且以专用合同条款约定的合同文件优先顺序解释；</w:t>
            </w:r>
          </w:p>
          <w:p w14:paraId="5C3E94CD">
            <w:pPr>
              <w:numPr>
                <w:ilvl w:val="0"/>
                <w:numId w:val="1"/>
              </w:numPr>
              <w:tabs>
                <w:tab w:val="left" w:pos="723"/>
              </w:tabs>
              <w:autoSpaceDE w:val="0"/>
              <w:autoSpaceDN w:val="0"/>
              <w:spacing w:line="360" w:lineRule="auto"/>
              <w:ind w:left="722"/>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除询价通知书中有特别规定外，仅适用于询</w:t>
            </w:r>
          </w:p>
          <w:p w14:paraId="225211C2">
            <w:pPr>
              <w:autoSpaceDE w:val="0"/>
              <w:autoSpaceDN w:val="0"/>
              <w:spacing w:before="9" w:line="360" w:lineRule="auto"/>
              <w:ind w:left="108" w:right="42"/>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价及响应文件提交阶段的规定，按询价公告、供应商须知、评审方法和标准、响应文件格式的先后顺</w:t>
            </w:r>
          </w:p>
          <w:p w14:paraId="4878FA5A">
            <w:pPr>
              <w:autoSpaceDE w:val="0"/>
              <w:autoSpaceDN w:val="0"/>
              <w:spacing w:line="360" w:lineRule="auto"/>
              <w:ind w:left="108"/>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序解释；</w:t>
            </w:r>
          </w:p>
          <w:p w14:paraId="06E2D8CA">
            <w:pPr>
              <w:autoSpaceDE w:val="0"/>
              <w:autoSpaceDN w:val="0"/>
              <w:spacing w:before="8" w:line="360" w:lineRule="auto"/>
              <w:ind w:left="108" w:right="90"/>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（5）按本款前述规定仍不能形成结论的，由采购人负责解释。</w:t>
            </w:r>
          </w:p>
        </w:tc>
      </w:tr>
    </w:tbl>
    <w:p w14:paraId="6E64241D">
      <w:pPr>
        <w:spacing w:line="360" w:lineRule="auto"/>
        <w:rPr>
          <w:rFonts w:ascii="宋体" w:hAnsi="宋体" w:eastAsia="宋体" w:cs="Times New Roman"/>
          <w:color w:val="auto"/>
          <w:szCs w:val="21"/>
        </w:rPr>
        <w:sectPr>
          <w:pgSz w:w="11910" w:h="16850"/>
          <w:pgMar w:top="1400" w:right="1440" w:bottom="1320" w:left="1580" w:header="877" w:footer="1126" w:gutter="0"/>
          <w:cols w:space="720" w:num="1"/>
        </w:sectPr>
      </w:pPr>
    </w:p>
    <w:p w14:paraId="272216C3">
      <w:pPr>
        <w:widowControl/>
        <w:spacing w:line="360" w:lineRule="auto"/>
        <w:jc w:val="center"/>
        <w:rPr>
          <w:rFonts w:ascii="宋体" w:hAnsi="宋体" w:eastAsia="宋体" w:cs="Times New Roman"/>
          <w:b/>
          <w:bCs/>
          <w:color w:val="auto"/>
          <w:sz w:val="32"/>
          <w:szCs w:val="32"/>
        </w:rPr>
      </w:pPr>
      <w:r>
        <w:rPr>
          <w:rFonts w:ascii="宋体" w:hAnsi="宋体" w:eastAsia="宋体" w:cs="Times New Roman"/>
          <w:b/>
          <w:bCs/>
          <w:color w:val="auto"/>
          <w:sz w:val="32"/>
          <w:szCs w:val="32"/>
        </w:rPr>
        <w:t>二、供应商须知正文</w:t>
      </w:r>
    </w:p>
    <w:p w14:paraId="4BB7F48A">
      <w:pPr>
        <w:numPr>
          <w:ilvl w:val="0"/>
          <w:numId w:val="2"/>
        </w:numPr>
        <w:tabs>
          <w:tab w:val="left" w:pos="915"/>
        </w:tabs>
        <w:autoSpaceDE w:val="0"/>
        <w:autoSpaceDN w:val="0"/>
        <w:spacing w:before="160" w:line="360" w:lineRule="auto"/>
        <w:ind w:left="874" w:leftChars="0" w:firstLineChars="0"/>
        <w:outlineLvl w:val="2"/>
        <w:rPr>
          <w:rFonts w:ascii="宋体" w:hAnsi="宋体" w:eastAsia="宋体" w:cs="Times New Roman"/>
          <w:b/>
          <w:bCs/>
          <w:color w:val="auto"/>
          <w:szCs w:val="21"/>
        </w:rPr>
      </w:pPr>
      <w:r>
        <w:rPr>
          <w:rFonts w:ascii="宋体" w:hAnsi="宋体" w:eastAsia="宋体" w:cs="Times New Roman"/>
          <w:b/>
          <w:bCs/>
          <w:color w:val="auto"/>
          <w:szCs w:val="21"/>
        </w:rPr>
        <w:t>适用范围</w:t>
      </w:r>
    </w:p>
    <w:p w14:paraId="76C965DC">
      <w:pPr>
        <w:numPr>
          <w:ilvl w:val="1"/>
          <w:numId w:val="2"/>
        </w:numPr>
        <w:tabs>
          <w:tab w:val="left" w:pos="1090"/>
        </w:tabs>
        <w:autoSpaceDE w:val="0"/>
        <w:autoSpaceDN w:val="0"/>
        <w:spacing w:before="159" w:line="360" w:lineRule="auto"/>
        <w:ind w:right="2034" w:hanging="3"/>
        <w:jc w:val="left"/>
        <w:rPr>
          <w:rFonts w:ascii="宋体" w:hAnsi="宋体" w:eastAsia="宋体" w:cs="宋体"/>
          <w:b/>
          <w:color w:val="auto"/>
          <w:kern w:val="0"/>
          <w:szCs w:val="21"/>
          <w:lang w:val="zh-CN" w:bidi="zh-CN"/>
        </w:rPr>
      </w:pPr>
      <w:r>
        <w:rPr>
          <w:rFonts w:ascii="宋体" w:hAnsi="宋体" w:eastAsia="宋体" w:cs="宋体"/>
          <w:color w:val="auto"/>
          <w:kern w:val="0"/>
          <w:szCs w:val="21"/>
          <w:lang w:val="zh-CN" w:bidi="zh-CN"/>
        </w:rPr>
        <w:t>本询价通知书仅适用于本次询价所述的货物项目采购。</w:t>
      </w:r>
    </w:p>
    <w:p w14:paraId="2574816B">
      <w:pPr>
        <w:tabs>
          <w:tab w:val="left" w:pos="1090"/>
        </w:tabs>
        <w:autoSpaceDE w:val="0"/>
        <w:autoSpaceDN w:val="0"/>
        <w:spacing w:before="159" w:line="360" w:lineRule="auto"/>
        <w:ind w:left="671" w:right="2034"/>
        <w:jc w:val="left"/>
        <w:rPr>
          <w:rFonts w:ascii="宋体" w:hAnsi="宋体" w:eastAsia="宋体" w:cs="宋体"/>
          <w:b/>
          <w:color w:val="auto"/>
          <w:kern w:val="0"/>
          <w:szCs w:val="21"/>
          <w:lang w:val="zh-CN" w:bidi="zh-CN"/>
        </w:rPr>
      </w:pPr>
      <w:r>
        <w:rPr>
          <w:rFonts w:ascii="宋体" w:hAnsi="宋体" w:eastAsia="宋体" w:cs="宋体"/>
          <w:b/>
          <w:color w:val="auto"/>
          <w:kern w:val="0"/>
          <w:szCs w:val="21"/>
          <w:lang w:val="zh-CN" w:bidi="zh-CN"/>
        </w:rPr>
        <w:t>2.定义</w:t>
      </w:r>
    </w:p>
    <w:p w14:paraId="09FC8A16">
      <w:pPr>
        <w:numPr>
          <w:ilvl w:val="1"/>
          <w:numId w:val="3"/>
        </w:numPr>
        <w:tabs>
          <w:tab w:val="left" w:pos="1090"/>
        </w:tabs>
        <w:autoSpaceDE w:val="0"/>
        <w:autoSpaceDN w:val="0"/>
        <w:spacing w:line="360" w:lineRule="auto"/>
        <w:ind w:hanging="421"/>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货物：是指各种形态和种类的物品，包括原材料、燃料、设备、产品等。</w:t>
      </w:r>
    </w:p>
    <w:p w14:paraId="369180F9">
      <w:pPr>
        <w:numPr>
          <w:ilvl w:val="1"/>
          <w:numId w:val="3"/>
        </w:numPr>
        <w:tabs>
          <w:tab w:val="left" w:pos="1111"/>
        </w:tabs>
        <w:autoSpaceDE w:val="0"/>
        <w:autoSpaceDN w:val="0"/>
        <w:spacing w:before="160" w:line="360" w:lineRule="auto"/>
        <w:ind w:left="234" w:right="370" w:firstLine="434"/>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时限（年份、月份等）计算：系指从响应文件提交截止之日向前追溯 X 年/月（“X”为“一”及以后整数）起算。</w:t>
      </w:r>
    </w:p>
    <w:p w14:paraId="7472ADB5">
      <w:pPr>
        <w:numPr>
          <w:ilvl w:val="1"/>
          <w:numId w:val="3"/>
        </w:numPr>
        <w:tabs>
          <w:tab w:val="left" w:pos="1090"/>
        </w:tabs>
        <w:autoSpaceDE w:val="0"/>
        <w:autoSpaceDN w:val="0"/>
        <w:spacing w:before="6" w:line="360" w:lineRule="auto"/>
        <w:ind w:left="234" w:right="368" w:firstLine="434"/>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业绩：除非本询价通知书中另有规定，业绩系指符合本询价通知书规定的与最终用户签订的合同。供应商与其关联公司（如母公司、控股公司、分公司、子公司、同一法定代表人的公司等）之间签订的合同，均不予认可。</w:t>
      </w:r>
    </w:p>
    <w:p w14:paraId="44EA4D7E">
      <w:pPr>
        <w:autoSpaceDE w:val="0"/>
        <w:autoSpaceDN w:val="0"/>
        <w:spacing w:line="360" w:lineRule="auto"/>
        <w:ind w:left="234" w:right="243" w:firstLine="434"/>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除非本询价通知书中另有规定，否则业绩均为已供货（安装）完毕的业绩， 业绩时间均以合同签订之日为追溯节点。</w:t>
      </w:r>
    </w:p>
    <w:p w14:paraId="7CBBF11B">
      <w:pPr>
        <w:numPr>
          <w:ilvl w:val="0"/>
          <w:numId w:val="0"/>
        </w:numPr>
        <w:tabs>
          <w:tab w:val="left" w:pos="915"/>
        </w:tabs>
        <w:autoSpaceDE w:val="0"/>
        <w:autoSpaceDN w:val="0"/>
        <w:spacing w:before="160" w:line="360" w:lineRule="auto"/>
        <w:ind w:left="630" w:leftChars="0"/>
        <w:outlineLvl w:val="2"/>
        <w:rPr>
          <w:rFonts w:ascii="宋体" w:hAnsi="宋体" w:eastAsia="宋体" w:cs="Times New Roman"/>
          <w:b/>
          <w:bCs/>
          <w:color w:val="auto"/>
          <w:szCs w:val="21"/>
        </w:rPr>
      </w:pPr>
      <w:r>
        <w:rPr>
          <w:rFonts w:hint="eastAsia" w:ascii="宋体" w:hAnsi="宋体" w:eastAsia="宋体" w:cs="Times New Roman"/>
          <w:b/>
          <w:bCs/>
          <w:color w:val="auto"/>
          <w:szCs w:val="21"/>
          <w:lang w:val="en-US" w:eastAsia="zh-CN"/>
        </w:rPr>
        <w:t>3.</w:t>
      </w:r>
      <w:r>
        <w:rPr>
          <w:rFonts w:ascii="宋体" w:hAnsi="宋体" w:eastAsia="宋体" w:cs="Times New Roman"/>
          <w:b/>
          <w:bCs/>
          <w:color w:val="auto"/>
          <w:szCs w:val="21"/>
        </w:rPr>
        <w:t>采购人及供应商</w:t>
      </w:r>
    </w:p>
    <w:p w14:paraId="1AA31122">
      <w:pPr>
        <w:numPr>
          <w:ilvl w:val="1"/>
          <w:numId w:val="4"/>
        </w:numPr>
        <w:tabs>
          <w:tab w:val="left" w:pos="1090"/>
        </w:tabs>
        <w:autoSpaceDE w:val="0"/>
        <w:autoSpaceDN w:val="0"/>
        <w:spacing w:before="156" w:line="360" w:lineRule="auto"/>
        <w:ind w:right="370" w:firstLine="434"/>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采购人：是指依法开展政府采购活动的国家机关、事业单位、团体组织。本项目的采购人见</w:t>
      </w:r>
      <w:r>
        <w:rPr>
          <w:rFonts w:ascii="宋体" w:hAnsi="宋体" w:eastAsia="宋体" w:cs="宋体"/>
          <w:color w:val="auto"/>
          <w:kern w:val="0"/>
          <w:szCs w:val="21"/>
          <w:u w:val="single"/>
          <w:lang w:val="zh-CN" w:bidi="zh-CN"/>
        </w:rPr>
        <w:t>供应商须知前附表</w:t>
      </w:r>
      <w:r>
        <w:rPr>
          <w:rFonts w:ascii="宋体" w:hAnsi="宋体" w:eastAsia="宋体" w:cs="宋体"/>
          <w:color w:val="auto"/>
          <w:kern w:val="0"/>
          <w:szCs w:val="21"/>
          <w:lang w:val="zh-CN" w:bidi="zh-CN"/>
        </w:rPr>
        <w:t>。</w:t>
      </w:r>
    </w:p>
    <w:p w14:paraId="0E813381">
      <w:pPr>
        <w:numPr>
          <w:ilvl w:val="1"/>
          <w:numId w:val="4"/>
        </w:numPr>
        <w:tabs>
          <w:tab w:val="left" w:pos="1090"/>
        </w:tabs>
        <w:autoSpaceDE w:val="0"/>
        <w:autoSpaceDN w:val="0"/>
        <w:spacing w:line="360" w:lineRule="auto"/>
        <w:ind w:right="369" w:firstLine="434"/>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供应商：是指向采购人提供货物、工程或者服务的法人、非法人组织或者自然人。分支机构不得参加政府采购活动，但银行、保险、石油石化、电力、电信等特殊行业除外。本项目的供应商及其提供的货物须满足以下条件：</w:t>
      </w:r>
    </w:p>
    <w:p w14:paraId="10C480F6">
      <w:pPr>
        <w:numPr>
          <w:ilvl w:val="2"/>
          <w:numId w:val="4"/>
        </w:numPr>
        <w:tabs>
          <w:tab w:val="left" w:pos="1330"/>
        </w:tabs>
        <w:autoSpaceDE w:val="0"/>
        <w:autoSpaceDN w:val="0"/>
        <w:spacing w:line="360" w:lineRule="auto"/>
        <w:ind w:right="369" w:firstLine="434"/>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在中华人民共和国境内注册，能够独立承担民事责任，有生产或供应能力的本国供应商。</w:t>
      </w:r>
    </w:p>
    <w:p w14:paraId="4779E95D">
      <w:pPr>
        <w:numPr>
          <w:ilvl w:val="2"/>
          <w:numId w:val="4"/>
        </w:numPr>
        <w:tabs>
          <w:tab w:val="left" w:pos="1330"/>
        </w:tabs>
        <w:autoSpaceDE w:val="0"/>
        <w:autoSpaceDN w:val="0"/>
        <w:spacing w:line="360" w:lineRule="auto"/>
        <w:ind w:right="369" w:firstLine="434"/>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具备《中华人民共和国政府采购法》第二十二条关于供应商条件的规定，遵守本项目采购人本级和上级财政部门政府采购的有关规定。</w:t>
      </w:r>
    </w:p>
    <w:p w14:paraId="4025B72D">
      <w:pPr>
        <w:tabs>
          <w:tab w:val="left" w:pos="915"/>
        </w:tabs>
        <w:autoSpaceDE w:val="0"/>
        <w:autoSpaceDN w:val="0"/>
        <w:spacing w:before="160" w:line="360" w:lineRule="auto"/>
        <w:ind w:firstLine="632" w:firstLineChars="300"/>
        <w:jc w:val="left"/>
        <w:outlineLvl w:val="2"/>
        <w:rPr>
          <w:rFonts w:ascii="宋体" w:hAnsi="宋体" w:eastAsia="宋体" w:cs="Times New Roman"/>
          <w:b/>
          <w:bCs/>
          <w:color w:val="auto"/>
          <w:szCs w:val="21"/>
        </w:rPr>
      </w:pPr>
      <w:r>
        <w:rPr>
          <w:rFonts w:hint="eastAsia" w:ascii="宋体" w:hAnsi="宋体" w:eastAsia="宋体" w:cs="Times New Roman"/>
          <w:b/>
          <w:bCs/>
          <w:color w:val="auto"/>
          <w:szCs w:val="21"/>
        </w:rPr>
        <w:t>4.</w:t>
      </w:r>
      <w:r>
        <w:rPr>
          <w:rFonts w:ascii="宋体" w:hAnsi="宋体" w:eastAsia="宋体" w:cs="Times New Roman"/>
          <w:b/>
          <w:bCs/>
          <w:color w:val="auto"/>
          <w:szCs w:val="21"/>
        </w:rPr>
        <w:t>资金来源</w:t>
      </w:r>
    </w:p>
    <w:p w14:paraId="68398C12">
      <w:pPr>
        <w:tabs>
          <w:tab w:val="left" w:pos="855"/>
        </w:tabs>
        <w:spacing w:before="161" w:line="360" w:lineRule="auto"/>
        <w:ind w:firstLine="630" w:firstLineChars="300"/>
        <w:rPr>
          <w:rFonts w:ascii="宋体" w:hAnsi="宋体" w:eastAsia="宋体" w:cs="Times New Roman"/>
          <w:color w:val="auto"/>
          <w:szCs w:val="21"/>
        </w:rPr>
      </w:pPr>
      <w:r>
        <w:rPr>
          <w:rFonts w:hint="eastAsia" w:ascii="宋体" w:hAnsi="宋体" w:eastAsia="宋体" w:cs="Times New Roman"/>
          <w:color w:val="auto"/>
          <w:szCs w:val="21"/>
        </w:rPr>
        <w:t>4.1</w:t>
      </w:r>
      <w:r>
        <w:rPr>
          <w:rFonts w:ascii="宋体" w:hAnsi="宋体" w:eastAsia="宋体" w:cs="Times New Roman"/>
          <w:color w:val="auto"/>
          <w:szCs w:val="21"/>
        </w:rPr>
        <w:t>本项目的采购人已获得足以支付本次采购后所签订的合同项下的资金。</w:t>
      </w:r>
    </w:p>
    <w:p w14:paraId="2D552481">
      <w:pPr>
        <w:tabs>
          <w:tab w:val="left" w:pos="1090"/>
        </w:tabs>
        <w:autoSpaceDE w:val="0"/>
        <w:autoSpaceDN w:val="0"/>
        <w:spacing w:before="158" w:line="360" w:lineRule="auto"/>
        <w:ind w:left="671" w:right="4914"/>
        <w:jc w:val="left"/>
        <w:rPr>
          <w:rFonts w:ascii="宋体" w:hAnsi="宋体" w:eastAsia="宋体" w:cs="宋体"/>
          <w:color w:val="auto"/>
          <w:kern w:val="0"/>
          <w:szCs w:val="21"/>
          <w:lang w:val="zh-CN" w:bidi="zh-CN"/>
        </w:rPr>
      </w:pPr>
      <w:r>
        <w:rPr>
          <w:rFonts w:hint="eastAsia" w:ascii="宋体" w:hAnsi="宋体" w:eastAsia="宋体" w:cs="宋体"/>
          <w:color w:val="auto"/>
          <w:kern w:val="0"/>
          <w:szCs w:val="21"/>
          <w:lang w:val="zh-CN" w:bidi="zh-CN"/>
        </w:rPr>
        <w:t>4.2</w:t>
      </w:r>
      <w:r>
        <w:rPr>
          <w:rFonts w:ascii="宋体" w:hAnsi="宋体" w:eastAsia="宋体" w:cs="宋体"/>
          <w:color w:val="auto"/>
          <w:kern w:val="0"/>
          <w:szCs w:val="21"/>
          <w:lang w:val="zh-CN" w:bidi="zh-CN"/>
        </w:rPr>
        <w:t>项目预算金额见</w:t>
      </w:r>
      <w:r>
        <w:rPr>
          <w:rFonts w:ascii="宋体" w:hAnsi="宋体" w:eastAsia="宋体" w:cs="宋体"/>
          <w:color w:val="auto"/>
          <w:kern w:val="0"/>
          <w:szCs w:val="21"/>
          <w:u w:val="single"/>
          <w:lang w:val="zh-CN" w:bidi="zh-CN"/>
        </w:rPr>
        <w:t>询价公告</w:t>
      </w:r>
      <w:r>
        <w:rPr>
          <w:rFonts w:ascii="宋体" w:hAnsi="宋体" w:eastAsia="宋体" w:cs="宋体"/>
          <w:color w:val="auto"/>
          <w:kern w:val="0"/>
          <w:szCs w:val="21"/>
          <w:lang w:val="zh-CN" w:bidi="zh-CN"/>
        </w:rPr>
        <w:t>。</w:t>
      </w:r>
    </w:p>
    <w:p w14:paraId="23899F1C">
      <w:pPr>
        <w:tabs>
          <w:tab w:val="left" w:pos="1090"/>
        </w:tabs>
        <w:autoSpaceDE w:val="0"/>
        <w:autoSpaceDN w:val="0"/>
        <w:spacing w:before="158" w:line="360" w:lineRule="auto"/>
        <w:ind w:left="671" w:right="4914"/>
        <w:jc w:val="left"/>
        <w:rPr>
          <w:rFonts w:ascii="宋体" w:hAnsi="宋体" w:eastAsia="宋体" w:cs="宋体"/>
          <w:b/>
          <w:color w:val="auto"/>
          <w:kern w:val="0"/>
          <w:szCs w:val="21"/>
          <w:lang w:val="zh-CN" w:bidi="zh-CN"/>
        </w:rPr>
      </w:pPr>
      <w:r>
        <w:rPr>
          <w:rFonts w:ascii="宋体" w:hAnsi="宋体" w:eastAsia="宋体" w:cs="宋体"/>
          <w:b/>
          <w:color w:val="auto"/>
          <w:kern w:val="0"/>
          <w:szCs w:val="21"/>
          <w:lang w:val="zh-CN" w:bidi="zh-CN"/>
        </w:rPr>
        <w:t>5.费用</w:t>
      </w:r>
    </w:p>
    <w:p w14:paraId="2F837EBB">
      <w:pPr>
        <w:autoSpaceDE w:val="0"/>
        <w:autoSpaceDN w:val="0"/>
        <w:spacing w:before="56" w:line="360" w:lineRule="auto"/>
        <w:ind w:left="671" w:right="534" w:hanging="3"/>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不论询价的结果如何，供应商应承担所有与准备和参加询价有关的费用。</w:t>
      </w:r>
    </w:p>
    <w:p w14:paraId="727A8B51">
      <w:pPr>
        <w:autoSpaceDE w:val="0"/>
        <w:autoSpaceDN w:val="0"/>
        <w:spacing w:before="56" w:line="360" w:lineRule="auto"/>
        <w:ind w:left="671" w:right="534" w:hanging="3"/>
        <w:jc w:val="left"/>
        <w:rPr>
          <w:rFonts w:ascii="宋体" w:hAnsi="宋体" w:eastAsia="宋体" w:cs="宋体"/>
          <w:b/>
          <w:color w:val="auto"/>
          <w:kern w:val="0"/>
          <w:szCs w:val="21"/>
          <w:lang w:val="zh-CN" w:bidi="zh-CN"/>
        </w:rPr>
      </w:pPr>
      <w:r>
        <w:rPr>
          <w:rFonts w:ascii="宋体" w:hAnsi="宋体" w:eastAsia="宋体" w:cs="宋体"/>
          <w:b/>
          <w:color w:val="auto"/>
          <w:kern w:val="0"/>
          <w:szCs w:val="21"/>
          <w:lang w:val="zh-CN" w:bidi="zh-CN"/>
        </w:rPr>
        <w:t>6.适用法律</w:t>
      </w:r>
    </w:p>
    <w:p w14:paraId="34BE0892">
      <w:pPr>
        <w:autoSpaceDE w:val="0"/>
        <w:autoSpaceDN w:val="0"/>
        <w:spacing w:line="360" w:lineRule="auto"/>
        <w:ind w:left="234" w:right="369" w:firstLine="434"/>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本项目采购人、采购代理机构、供应商、询价小组的相关行为均受本项目本级和上级主管部门、采购监督管理部门的政府采购有关规定的约束，其权利受到上述法律法规的保护。</w:t>
      </w:r>
    </w:p>
    <w:p w14:paraId="54F0708F">
      <w:pPr>
        <w:tabs>
          <w:tab w:val="left" w:pos="1097"/>
        </w:tabs>
        <w:autoSpaceDE w:val="0"/>
        <w:autoSpaceDN w:val="0"/>
        <w:spacing w:line="360" w:lineRule="auto"/>
        <w:ind w:left="671" w:right="255"/>
        <w:jc w:val="left"/>
        <w:rPr>
          <w:rFonts w:ascii="宋体" w:hAnsi="宋体" w:eastAsia="宋体" w:cs="宋体"/>
          <w:b/>
          <w:color w:val="auto"/>
          <w:kern w:val="0"/>
          <w:szCs w:val="21"/>
          <w:lang w:val="zh-CN" w:bidi="zh-CN"/>
        </w:rPr>
      </w:pPr>
      <w:r>
        <w:rPr>
          <w:rFonts w:hint="eastAsia" w:ascii="宋体" w:hAnsi="宋体" w:eastAsia="宋体" w:cs="宋体"/>
          <w:b/>
          <w:color w:val="auto"/>
          <w:kern w:val="0"/>
          <w:szCs w:val="21"/>
          <w:lang w:val="en-US" w:bidi="zh-CN"/>
        </w:rPr>
        <w:t>7</w:t>
      </w:r>
      <w:r>
        <w:rPr>
          <w:rFonts w:ascii="宋体" w:hAnsi="宋体" w:eastAsia="宋体" w:cs="宋体"/>
          <w:b/>
          <w:color w:val="auto"/>
          <w:kern w:val="0"/>
          <w:szCs w:val="21"/>
          <w:lang w:val="zh-CN" w:bidi="zh-CN"/>
        </w:rPr>
        <w:t>.询价通知书的澄清与修改</w:t>
      </w:r>
    </w:p>
    <w:p w14:paraId="0E5A0271">
      <w:pPr>
        <w:tabs>
          <w:tab w:val="left" w:pos="1097"/>
        </w:tabs>
        <w:autoSpaceDE w:val="0"/>
        <w:autoSpaceDN w:val="0"/>
        <w:spacing w:line="360" w:lineRule="auto"/>
        <w:ind w:left="671" w:right="255"/>
        <w:jc w:val="left"/>
        <w:rPr>
          <w:rFonts w:ascii="宋体" w:hAnsi="宋体" w:eastAsia="宋体" w:cs="宋体"/>
          <w:color w:val="auto"/>
          <w:kern w:val="0"/>
          <w:szCs w:val="21"/>
          <w:lang w:val="zh-CN" w:bidi="zh-CN"/>
        </w:rPr>
      </w:pPr>
      <w:r>
        <w:rPr>
          <w:rFonts w:hint="eastAsia" w:ascii="宋体" w:hAnsi="宋体" w:eastAsia="宋体" w:cs="宋体"/>
          <w:color w:val="auto"/>
          <w:kern w:val="0"/>
          <w:szCs w:val="21"/>
          <w:lang w:val="en-US" w:bidi="zh-CN"/>
        </w:rPr>
        <w:t>7</w:t>
      </w:r>
      <w:r>
        <w:rPr>
          <w:rFonts w:hint="eastAsia" w:ascii="宋体" w:hAnsi="宋体" w:eastAsia="宋体" w:cs="宋体"/>
          <w:color w:val="auto"/>
          <w:kern w:val="0"/>
          <w:szCs w:val="21"/>
          <w:lang w:val="zh-CN" w:bidi="zh-CN"/>
        </w:rPr>
        <w:t>.1供应商质疑截止时间：见供应商须知前附表。</w:t>
      </w:r>
    </w:p>
    <w:p w14:paraId="62042C1D">
      <w:pPr>
        <w:numPr>
          <w:ilvl w:val="0"/>
          <w:numId w:val="0"/>
        </w:numPr>
        <w:tabs>
          <w:tab w:val="left" w:pos="915"/>
        </w:tabs>
        <w:autoSpaceDE w:val="0"/>
        <w:autoSpaceDN w:val="0"/>
        <w:spacing w:before="3" w:line="360" w:lineRule="auto"/>
        <w:ind w:left="630" w:leftChars="0"/>
        <w:outlineLvl w:val="2"/>
        <w:rPr>
          <w:rFonts w:ascii="宋体" w:hAnsi="宋体" w:eastAsia="宋体" w:cs="Times New Roman"/>
          <w:b/>
          <w:bCs/>
          <w:color w:val="auto"/>
          <w:szCs w:val="21"/>
        </w:rPr>
      </w:pPr>
      <w:r>
        <w:rPr>
          <w:rFonts w:hint="eastAsia" w:ascii="宋体" w:hAnsi="宋体" w:eastAsia="宋体" w:cs="Times New Roman"/>
          <w:b/>
          <w:bCs/>
          <w:color w:val="auto"/>
          <w:szCs w:val="21"/>
          <w:lang w:val="en-US" w:eastAsia="zh-CN"/>
        </w:rPr>
        <w:t>8.</w:t>
      </w:r>
      <w:r>
        <w:rPr>
          <w:rFonts w:ascii="宋体" w:hAnsi="宋体" w:eastAsia="宋体" w:cs="Times New Roman"/>
          <w:b/>
          <w:bCs/>
          <w:color w:val="auto"/>
          <w:szCs w:val="21"/>
        </w:rPr>
        <w:t>响应范围及响应文件中标准和计量单位的使用</w:t>
      </w:r>
    </w:p>
    <w:p w14:paraId="4C6586B9">
      <w:pPr>
        <w:numPr>
          <w:ilvl w:val="0"/>
          <w:numId w:val="0"/>
        </w:numPr>
        <w:tabs>
          <w:tab w:val="left" w:pos="1073"/>
        </w:tabs>
        <w:autoSpaceDE w:val="0"/>
        <w:autoSpaceDN w:val="0"/>
        <w:spacing w:line="360" w:lineRule="auto"/>
        <w:ind w:left="630" w:leftChars="0" w:right="360" w:rightChars="0"/>
        <w:rPr>
          <w:rFonts w:ascii="宋体" w:hAnsi="宋体" w:eastAsia="宋体" w:cs="宋体"/>
          <w:color w:val="auto"/>
          <w:kern w:val="0"/>
          <w:szCs w:val="21"/>
          <w:lang w:val="zh-CN" w:bidi="zh-CN"/>
        </w:rPr>
      </w:pPr>
      <w:r>
        <w:rPr>
          <w:rFonts w:hint="eastAsia" w:ascii="宋体" w:hAnsi="宋体" w:eastAsia="宋体" w:cs="宋体"/>
          <w:color w:val="auto"/>
          <w:kern w:val="0"/>
          <w:szCs w:val="21"/>
          <w:lang w:val="en-US" w:bidi="zh-CN"/>
        </w:rPr>
        <w:t xml:space="preserve">8.1 </w:t>
      </w:r>
      <w:r>
        <w:rPr>
          <w:rFonts w:ascii="宋体" w:hAnsi="宋体" w:eastAsia="宋体" w:cs="宋体"/>
          <w:color w:val="auto"/>
          <w:kern w:val="0"/>
          <w:szCs w:val="21"/>
          <w:lang w:val="zh-CN" w:bidi="zh-CN"/>
        </w:rPr>
        <w:t>供应商应当对所参与的分包询价通知书中“采购需求”所列的所有内容进行响应，如仅响应所参与包别中的部分内容，其所参与包别的响应文件将被认定为</w:t>
      </w:r>
      <w:r>
        <w:rPr>
          <w:rFonts w:ascii="宋体" w:hAnsi="宋体" w:eastAsia="宋体" w:cs="宋体"/>
          <w:b/>
          <w:color w:val="auto"/>
          <w:kern w:val="0"/>
          <w:szCs w:val="21"/>
          <w:lang w:val="zh-CN" w:bidi="zh-CN"/>
        </w:rPr>
        <w:t>响应无效</w:t>
      </w:r>
      <w:r>
        <w:rPr>
          <w:rFonts w:ascii="宋体" w:hAnsi="宋体" w:eastAsia="宋体" w:cs="宋体"/>
          <w:color w:val="auto"/>
          <w:kern w:val="0"/>
          <w:szCs w:val="21"/>
          <w:lang w:val="zh-CN" w:bidi="zh-CN"/>
        </w:rPr>
        <w:t>。</w:t>
      </w:r>
    </w:p>
    <w:p w14:paraId="224593B0">
      <w:pPr>
        <w:numPr>
          <w:ilvl w:val="0"/>
          <w:numId w:val="0"/>
        </w:numPr>
        <w:tabs>
          <w:tab w:val="left" w:pos="1090"/>
        </w:tabs>
        <w:autoSpaceDE w:val="0"/>
        <w:autoSpaceDN w:val="0"/>
        <w:spacing w:line="360" w:lineRule="auto"/>
        <w:ind w:left="630" w:leftChars="0" w:right="371" w:rightChars="0"/>
        <w:rPr>
          <w:rFonts w:ascii="宋体" w:hAnsi="宋体" w:eastAsia="宋体" w:cs="宋体"/>
          <w:color w:val="auto"/>
          <w:kern w:val="0"/>
          <w:szCs w:val="21"/>
          <w:lang w:val="zh-CN" w:bidi="zh-CN"/>
        </w:rPr>
      </w:pPr>
      <w:r>
        <w:rPr>
          <w:rFonts w:hint="eastAsia" w:ascii="宋体" w:hAnsi="宋体" w:eastAsia="宋体" w:cs="宋体"/>
          <w:color w:val="auto"/>
          <w:kern w:val="0"/>
          <w:szCs w:val="21"/>
          <w:lang w:val="en-US" w:bidi="zh-CN"/>
        </w:rPr>
        <w:t xml:space="preserve">8.2 </w:t>
      </w:r>
      <w:r>
        <w:rPr>
          <w:rFonts w:ascii="宋体" w:hAnsi="宋体" w:eastAsia="宋体" w:cs="宋体"/>
          <w:color w:val="auto"/>
          <w:kern w:val="0"/>
          <w:szCs w:val="21"/>
          <w:lang w:val="zh-CN" w:bidi="zh-CN"/>
        </w:rPr>
        <w:t>无论询价通知书中是否要求，供应商所提供的货物及伴随的服务和工程均应符合国家强制性标准。</w:t>
      </w:r>
    </w:p>
    <w:p w14:paraId="202B2310">
      <w:pPr>
        <w:numPr>
          <w:ilvl w:val="0"/>
          <w:numId w:val="0"/>
        </w:numPr>
        <w:tabs>
          <w:tab w:val="left" w:pos="1090"/>
        </w:tabs>
        <w:autoSpaceDE w:val="0"/>
        <w:autoSpaceDN w:val="0"/>
        <w:spacing w:line="360" w:lineRule="auto"/>
        <w:ind w:left="630" w:leftChars="0" w:right="368" w:rightChars="0"/>
        <w:rPr>
          <w:rFonts w:ascii="宋体" w:hAnsi="宋体" w:eastAsia="宋体" w:cs="宋体"/>
          <w:color w:val="auto"/>
          <w:kern w:val="0"/>
          <w:szCs w:val="21"/>
          <w:lang w:val="zh-CN" w:bidi="zh-CN"/>
        </w:rPr>
      </w:pPr>
      <w:r>
        <w:rPr>
          <w:rFonts w:hint="eastAsia" w:ascii="宋体" w:hAnsi="宋体" w:eastAsia="宋体" w:cs="宋体"/>
          <w:color w:val="auto"/>
          <w:kern w:val="0"/>
          <w:szCs w:val="21"/>
          <w:lang w:val="en-US" w:bidi="zh-CN"/>
        </w:rPr>
        <w:t xml:space="preserve">8.3 </w:t>
      </w:r>
      <w:r>
        <w:rPr>
          <w:rFonts w:ascii="宋体" w:hAnsi="宋体" w:eastAsia="宋体" w:cs="宋体"/>
          <w:color w:val="auto"/>
          <w:kern w:val="0"/>
          <w:szCs w:val="21"/>
          <w:lang w:val="zh-CN" w:bidi="zh-CN"/>
        </w:rPr>
        <w:t>除询价通知书中有特殊要求外，响应文件中所使用的计量单位，应采用中华人民共和国法定计量单位。</w:t>
      </w:r>
    </w:p>
    <w:p w14:paraId="07B667D0">
      <w:pPr>
        <w:numPr>
          <w:ilvl w:val="0"/>
          <w:numId w:val="5"/>
        </w:numPr>
        <w:tabs>
          <w:tab w:val="left" w:pos="1037"/>
        </w:tabs>
        <w:autoSpaceDE w:val="0"/>
        <w:autoSpaceDN w:val="0"/>
        <w:spacing w:before="3" w:line="360" w:lineRule="auto"/>
        <w:ind w:left="995" w:leftChars="0" w:hanging="366" w:firstLineChars="0"/>
        <w:outlineLvl w:val="2"/>
        <w:rPr>
          <w:rFonts w:ascii="宋体" w:hAnsi="宋体" w:eastAsia="宋体" w:cs="Times New Roman"/>
          <w:b/>
          <w:bCs/>
          <w:color w:val="auto"/>
          <w:szCs w:val="21"/>
        </w:rPr>
      </w:pPr>
      <w:r>
        <w:rPr>
          <w:rFonts w:ascii="宋体" w:hAnsi="宋体" w:eastAsia="宋体" w:cs="Times New Roman"/>
          <w:b/>
          <w:bCs/>
          <w:color w:val="auto"/>
          <w:szCs w:val="21"/>
        </w:rPr>
        <w:t>响应文件构成</w:t>
      </w:r>
    </w:p>
    <w:p w14:paraId="0D9EEBC9">
      <w:pPr>
        <w:numPr>
          <w:ilvl w:val="0"/>
          <w:numId w:val="0"/>
        </w:numPr>
        <w:tabs>
          <w:tab w:val="left" w:pos="1272"/>
        </w:tabs>
        <w:autoSpaceDE w:val="0"/>
        <w:autoSpaceDN w:val="0"/>
        <w:spacing w:before="158" w:line="360" w:lineRule="auto"/>
        <w:ind w:left="630" w:leftChars="0" w:right="365" w:rightChars="0"/>
        <w:jc w:val="left"/>
        <w:rPr>
          <w:rFonts w:ascii="宋体" w:hAnsi="宋体" w:eastAsia="宋体" w:cs="宋体"/>
          <w:color w:val="auto"/>
          <w:kern w:val="0"/>
          <w:szCs w:val="21"/>
          <w:lang w:val="zh-CN" w:bidi="zh-CN"/>
        </w:rPr>
      </w:pPr>
      <w:r>
        <w:rPr>
          <w:rFonts w:hint="eastAsia" w:ascii="宋体" w:hAnsi="宋体" w:eastAsia="宋体" w:cs="宋体"/>
          <w:color w:val="auto"/>
          <w:kern w:val="0"/>
          <w:szCs w:val="21"/>
          <w:lang w:val="en-US" w:bidi="zh-CN"/>
        </w:rPr>
        <w:t xml:space="preserve">9.1 </w:t>
      </w:r>
      <w:r>
        <w:rPr>
          <w:rFonts w:ascii="宋体" w:hAnsi="宋体" w:eastAsia="宋体" w:cs="宋体"/>
          <w:color w:val="auto"/>
          <w:kern w:val="0"/>
          <w:szCs w:val="21"/>
          <w:lang w:val="zh-CN" w:bidi="zh-CN"/>
        </w:rPr>
        <w:t>供应商应完整地按询价通知书提供的响应文件格式及要求编写响应文件，具体内容详见本项目第六章响应文件格式的相关内容。</w:t>
      </w:r>
    </w:p>
    <w:p w14:paraId="1A6B985E">
      <w:pPr>
        <w:tabs>
          <w:tab w:val="left" w:pos="1210"/>
        </w:tabs>
        <w:autoSpaceDE w:val="0"/>
        <w:autoSpaceDN w:val="0"/>
        <w:spacing w:line="360" w:lineRule="auto"/>
        <w:ind w:left="567" w:right="1304"/>
        <w:jc w:val="left"/>
        <w:rPr>
          <w:rFonts w:ascii="宋体" w:hAnsi="宋体" w:eastAsia="宋体" w:cs="宋体"/>
          <w:color w:val="auto"/>
          <w:kern w:val="0"/>
          <w:szCs w:val="21"/>
          <w:lang w:val="zh-CN" w:bidi="zh-CN"/>
        </w:rPr>
      </w:pPr>
      <w:r>
        <w:rPr>
          <w:rFonts w:hint="eastAsia" w:ascii="宋体" w:hAnsi="宋体" w:eastAsia="宋体" w:cs="宋体"/>
          <w:color w:val="auto"/>
          <w:kern w:val="0"/>
          <w:szCs w:val="21"/>
          <w:lang w:val="en-US" w:bidi="zh-CN"/>
        </w:rPr>
        <w:t xml:space="preserve">9.2 </w:t>
      </w:r>
      <w:r>
        <w:rPr>
          <w:rFonts w:ascii="宋体" w:hAnsi="宋体" w:eastAsia="宋体" w:cs="宋体"/>
          <w:color w:val="auto"/>
          <w:kern w:val="0"/>
          <w:szCs w:val="21"/>
          <w:lang w:val="zh-CN" w:bidi="zh-CN"/>
        </w:rPr>
        <w:t>上述文件应按照询价通知书规定的格式填写、签署和盖章。</w:t>
      </w:r>
    </w:p>
    <w:p w14:paraId="13F07077">
      <w:pPr>
        <w:tabs>
          <w:tab w:val="left" w:pos="1210"/>
        </w:tabs>
        <w:autoSpaceDE w:val="0"/>
        <w:autoSpaceDN w:val="0"/>
        <w:spacing w:line="360" w:lineRule="auto"/>
        <w:ind w:left="669"/>
        <w:jc w:val="left"/>
        <w:rPr>
          <w:rFonts w:ascii="宋体" w:hAnsi="宋体" w:eastAsia="宋体" w:cs="宋体"/>
          <w:b/>
          <w:color w:val="auto"/>
          <w:kern w:val="0"/>
          <w:szCs w:val="21"/>
          <w:lang w:val="zh-CN" w:bidi="zh-CN"/>
        </w:rPr>
      </w:pPr>
      <w:r>
        <w:rPr>
          <w:rFonts w:ascii="宋体" w:hAnsi="宋体" w:eastAsia="宋体" w:cs="宋体"/>
          <w:b/>
          <w:color w:val="auto"/>
          <w:kern w:val="0"/>
          <w:szCs w:val="21"/>
          <w:lang w:val="zh-CN" w:bidi="zh-CN"/>
        </w:rPr>
        <w:t>1</w:t>
      </w:r>
      <w:r>
        <w:rPr>
          <w:rFonts w:hint="eastAsia" w:ascii="宋体" w:hAnsi="宋体" w:eastAsia="宋体" w:cs="宋体"/>
          <w:b/>
          <w:color w:val="auto"/>
          <w:kern w:val="0"/>
          <w:szCs w:val="21"/>
          <w:lang w:val="en-US" w:bidi="zh-CN"/>
        </w:rPr>
        <w:t>0</w:t>
      </w:r>
      <w:r>
        <w:rPr>
          <w:rFonts w:ascii="宋体" w:hAnsi="宋体" w:eastAsia="宋体" w:cs="宋体"/>
          <w:b/>
          <w:color w:val="auto"/>
          <w:kern w:val="0"/>
          <w:szCs w:val="21"/>
          <w:lang w:val="zh-CN" w:bidi="zh-CN"/>
        </w:rPr>
        <w:t>.证明响应标的的合格性和符合询价通知书规定的技术文件</w:t>
      </w:r>
    </w:p>
    <w:p w14:paraId="0EA947DF">
      <w:pPr>
        <w:numPr>
          <w:ilvl w:val="0"/>
          <w:numId w:val="0"/>
        </w:numPr>
        <w:tabs>
          <w:tab w:val="left" w:pos="1272"/>
        </w:tabs>
        <w:autoSpaceDE w:val="0"/>
        <w:autoSpaceDN w:val="0"/>
        <w:spacing w:line="360" w:lineRule="auto"/>
        <w:ind w:left="668" w:leftChars="0" w:right="373" w:rightChars="0"/>
        <w:jc w:val="left"/>
        <w:rPr>
          <w:rFonts w:ascii="宋体" w:hAnsi="宋体" w:eastAsia="宋体" w:cs="宋体"/>
          <w:color w:val="auto"/>
          <w:kern w:val="0"/>
          <w:szCs w:val="21"/>
          <w:lang w:val="zh-CN" w:bidi="zh-CN"/>
        </w:rPr>
      </w:pPr>
      <w:r>
        <w:rPr>
          <w:rFonts w:hint="eastAsia" w:ascii="宋体" w:hAnsi="宋体" w:eastAsia="宋体" w:cs="宋体"/>
          <w:color w:val="auto"/>
          <w:kern w:val="0"/>
          <w:szCs w:val="21"/>
          <w:lang w:val="en-US" w:bidi="zh-CN"/>
        </w:rPr>
        <w:t xml:space="preserve">10.1 </w:t>
      </w:r>
      <w:r>
        <w:rPr>
          <w:rFonts w:ascii="宋体" w:hAnsi="宋体" w:eastAsia="宋体" w:cs="宋体"/>
          <w:color w:val="auto"/>
          <w:kern w:val="0"/>
          <w:szCs w:val="21"/>
          <w:lang w:val="zh-CN" w:bidi="zh-CN"/>
        </w:rPr>
        <w:t>供应商应提交询价通知书要求的证明文件，证明其响应内容符合询价通知书规定。该证明文件是响应文件的一部分。</w:t>
      </w:r>
    </w:p>
    <w:p w14:paraId="383FE28C">
      <w:pPr>
        <w:numPr>
          <w:ilvl w:val="0"/>
          <w:numId w:val="0"/>
        </w:numPr>
        <w:tabs>
          <w:tab w:val="left" w:pos="1210"/>
        </w:tabs>
        <w:autoSpaceDE w:val="0"/>
        <w:autoSpaceDN w:val="0"/>
        <w:spacing w:line="360" w:lineRule="auto"/>
        <w:ind w:left="668" w:leftChars="0"/>
        <w:jc w:val="left"/>
        <w:rPr>
          <w:rFonts w:ascii="宋体" w:hAnsi="宋体" w:eastAsia="宋体" w:cs="宋体"/>
          <w:color w:val="auto"/>
          <w:kern w:val="0"/>
          <w:szCs w:val="21"/>
          <w:lang w:val="zh-CN" w:bidi="zh-CN"/>
        </w:rPr>
      </w:pPr>
      <w:r>
        <w:rPr>
          <w:rFonts w:hint="eastAsia" w:ascii="宋体" w:hAnsi="宋体" w:eastAsia="宋体" w:cs="宋体"/>
          <w:color w:val="auto"/>
          <w:kern w:val="0"/>
          <w:szCs w:val="21"/>
          <w:lang w:val="en-US" w:bidi="zh-CN"/>
        </w:rPr>
        <w:t xml:space="preserve">10.2 </w:t>
      </w:r>
      <w:r>
        <w:rPr>
          <w:rFonts w:ascii="宋体" w:hAnsi="宋体" w:eastAsia="宋体" w:cs="宋体"/>
          <w:color w:val="auto"/>
          <w:kern w:val="0"/>
          <w:szCs w:val="21"/>
          <w:lang w:val="zh-CN" w:bidi="zh-CN"/>
        </w:rPr>
        <w:t>上款所述的证明文件，可以是文字资料、图纸和数据。</w:t>
      </w:r>
    </w:p>
    <w:p w14:paraId="67AA6F5C">
      <w:pPr>
        <w:numPr>
          <w:ilvl w:val="0"/>
          <w:numId w:val="0"/>
        </w:numPr>
        <w:tabs>
          <w:tab w:val="left" w:pos="1272"/>
        </w:tabs>
        <w:autoSpaceDE w:val="0"/>
        <w:autoSpaceDN w:val="0"/>
        <w:spacing w:before="56" w:line="360" w:lineRule="auto"/>
        <w:ind w:left="668" w:leftChars="0" w:right="360" w:rightChars="0"/>
        <w:jc w:val="left"/>
        <w:rPr>
          <w:rFonts w:ascii="宋体" w:hAnsi="宋体" w:eastAsia="宋体" w:cs="宋体"/>
          <w:color w:val="auto"/>
          <w:kern w:val="0"/>
          <w:szCs w:val="21"/>
          <w:lang w:val="zh-CN" w:bidi="zh-CN"/>
        </w:rPr>
      </w:pPr>
      <w:r>
        <w:rPr>
          <w:rFonts w:hint="eastAsia" w:ascii="宋体" w:hAnsi="宋体" w:eastAsia="宋体" w:cs="宋体"/>
          <w:color w:val="auto"/>
          <w:kern w:val="0"/>
          <w:szCs w:val="21"/>
          <w:lang w:val="en-US" w:bidi="zh-CN"/>
        </w:rPr>
        <w:t xml:space="preserve">10.3 </w:t>
      </w:r>
      <w:r>
        <w:rPr>
          <w:rFonts w:ascii="宋体" w:hAnsi="宋体" w:eastAsia="宋体" w:cs="宋体"/>
          <w:color w:val="auto"/>
          <w:kern w:val="0"/>
          <w:szCs w:val="21"/>
          <w:lang w:val="zh-CN" w:bidi="zh-CN"/>
        </w:rPr>
        <w:t>供应商应注意采购人在采购需求中提供的工艺、材料和设备的参考品牌型号或分类号仅起说明作用，并没有任何限制性。供应商在响应文件中可以选用替代品牌型号或分类号，但这些替代要实质上相当于技术规格的要求，是否满足要求，由询价小组来评判。</w:t>
      </w:r>
    </w:p>
    <w:p w14:paraId="20C42A83">
      <w:pPr>
        <w:numPr>
          <w:ilvl w:val="0"/>
          <w:numId w:val="0"/>
        </w:numPr>
        <w:tabs>
          <w:tab w:val="left" w:pos="1193"/>
        </w:tabs>
        <w:autoSpaceDE w:val="0"/>
        <w:autoSpaceDN w:val="0"/>
        <w:spacing w:line="360" w:lineRule="auto"/>
        <w:ind w:left="668" w:leftChars="0"/>
        <w:jc w:val="left"/>
        <w:rPr>
          <w:rFonts w:ascii="宋体" w:hAnsi="宋体" w:eastAsia="宋体" w:cs="宋体"/>
          <w:color w:val="auto"/>
          <w:kern w:val="0"/>
          <w:szCs w:val="21"/>
          <w:lang w:val="zh-CN" w:bidi="zh-CN"/>
        </w:rPr>
      </w:pPr>
      <w:r>
        <w:rPr>
          <w:rFonts w:hint="eastAsia" w:ascii="宋体" w:hAnsi="宋体" w:eastAsia="宋体" w:cs="宋体"/>
          <w:color w:val="auto"/>
          <w:kern w:val="0"/>
          <w:szCs w:val="21"/>
          <w:lang w:val="en-US" w:bidi="zh-CN"/>
        </w:rPr>
        <w:t xml:space="preserve">10.4 </w:t>
      </w:r>
      <w:r>
        <w:rPr>
          <w:rFonts w:ascii="宋体" w:hAnsi="宋体" w:eastAsia="宋体" w:cs="宋体"/>
          <w:color w:val="auto"/>
          <w:kern w:val="0"/>
          <w:szCs w:val="21"/>
          <w:lang w:val="zh-CN" w:bidi="zh-CN"/>
        </w:rPr>
        <w:t>本条所指证明文件不包括对询价通知书相关部分的文字、图标的复制。</w:t>
      </w:r>
    </w:p>
    <w:p w14:paraId="6C760E04">
      <w:pPr>
        <w:numPr>
          <w:ilvl w:val="0"/>
          <w:numId w:val="0"/>
        </w:numPr>
        <w:tabs>
          <w:tab w:val="left" w:pos="1272"/>
        </w:tabs>
        <w:autoSpaceDE w:val="0"/>
        <w:autoSpaceDN w:val="0"/>
        <w:spacing w:before="160" w:line="360" w:lineRule="auto"/>
        <w:ind w:left="668" w:leftChars="0" w:right="368" w:rightChars="0"/>
        <w:jc w:val="left"/>
        <w:rPr>
          <w:rFonts w:ascii="宋体" w:hAnsi="宋体" w:eastAsia="宋体" w:cs="宋体"/>
          <w:color w:val="auto"/>
          <w:kern w:val="0"/>
          <w:szCs w:val="21"/>
          <w:lang w:val="zh-CN" w:bidi="zh-CN"/>
        </w:rPr>
      </w:pPr>
      <w:r>
        <w:rPr>
          <w:rFonts w:hint="eastAsia" w:ascii="宋体" w:hAnsi="宋体" w:eastAsia="宋体" w:cs="宋体"/>
          <w:color w:val="auto"/>
          <w:kern w:val="0"/>
          <w:szCs w:val="21"/>
          <w:lang w:val="en-US" w:bidi="zh-CN"/>
        </w:rPr>
        <w:t xml:space="preserve">10.5 </w:t>
      </w:r>
      <w:r>
        <w:rPr>
          <w:rFonts w:ascii="宋体" w:hAnsi="宋体" w:eastAsia="宋体" w:cs="宋体"/>
          <w:color w:val="auto"/>
          <w:kern w:val="0"/>
          <w:szCs w:val="21"/>
          <w:lang w:val="zh-CN" w:bidi="zh-CN"/>
        </w:rPr>
        <w:t>为保证公平公正，除非另有规定或说明，供应商对同一项目提交响应文件时，不得同时提供备选响应方案。</w:t>
      </w:r>
    </w:p>
    <w:p w14:paraId="48EDE48A">
      <w:pPr>
        <w:numPr>
          <w:ilvl w:val="0"/>
          <w:numId w:val="0"/>
        </w:numPr>
        <w:tabs>
          <w:tab w:val="left" w:pos="1037"/>
        </w:tabs>
        <w:autoSpaceDE w:val="0"/>
        <w:autoSpaceDN w:val="0"/>
        <w:spacing w:before="5" w:line="360" w:lineRule="auto"/>
        <w:ind w:left="670" w:leftChars="0"/>
        <w:outlineLvl w:val="2"/>
        <w:rPr>
          <w:rFonts w:ascii="宋体" w:hAnsi="宋体" w:eastAsia="宋体" w:cs="Times New Roman"/>
          <w:b/>
          <w:bCs/>
          <w:color w:val="auto"/>
          <w:szCs w:val="21"/>
        </w:rPr>
      </w:pPr>
      <w:r>
        <w:rPr>
          <w:rFonts w:hint="eastAsia" w:ascii="宋体" w:hAnsi="宋体" w:eastAsia="宋体" w:cs="Times New Roman"/>
          <w:b/>
          <w:bCs/>
          <w:color w:val="auto"/>
          <w:szCs w:val="21"/>
          <w:lang w:val="en-US" w:eastAsia="zh-CN"/>
        </w:rPr>
        <w:t>11.</w:t>
      </w:r>
      <w:r>
        <w:rPr>
          <w:rFonts w:ascii="宋体" w:hAnsi="宋体" w:eastAsia="宋体" w:cs="Times New Roman"/>
          <w:b/>
          <w:bCs/>
          <w:color w:val="auto"/>
          <w:szCs w:val="21"/>
        </w:rPr>
        <w:t>报价</w:t>
      </w:r>
    </w:p>
    <w:p w14:paraId="23707A7F">
      <w:pPr>
        <w:numPr>
          <w:ilvl w:val="0"/>
          <w:numId w:val="0"/>
        </w:numPr>
        <w:tabs>
          <w:tab w:val="left" w:pos="1272"/>
        </w:tabs>
        <w:autoSpaceDE w:val="0"/>
        <w:autoSpaceDN w:val="0"/>
        <w:spacing w:before="158" w:line="360" w:lineRule="auto"/>
        <w:ind w:left="668" w:leftChars="0" w:right="365" w:rightChars="0"/>
        <w:rPr>
          <w:rFonts w:ascii="宋体" w:hAnsi="宋体" w:eastAsia="宋体" w:cs="宋体"/>
          <w:color w:val="auto"/>
          <w:kern w:val="0"/>
          <w:szCs w:val="21"/>
          <w:lang w:val="zh-CN" w:bidi="zh-CN"/>
        </w:rPr>
      </w:pPr>
      <w:r>
        <w:rPr>
          <w:rFonts w:hint="eastAsia" w:ascii="宋体" w:hAnsi="宋体" w:eastAsia="宋体" w:cs="宋体"/>
          <w:color w:val="auto"/>
          <w:kern w:val="0"/>
          <w:szCs w:val="21"/>
          <w:lang w:val="en-US" w:bidi="zh-CN"/>
        </w:rPr>
        <w:t xml:space="preserve">11.1 </w:t>
      </w:r>
      <w:r>
        <w:rPr>
          <w:rFonts w:ascii="宋体" w:hAnsi="宋体" w:eastAsia="宋体" w:cs="宋体"/>
          <w:color w:val="auto"/>
          <w:kern w:val="0"/>
          <w:szCs w:val="21"/>
          <w:lang w:val="zh-CN" w:bidi="zh-CN"/>
        </w:rPr>
        <w:t>供应商的报价应当包括满足本次询价全部采购需求所应提供的货物， 以及伴随的服务和工程。供应商的报价均应以人民币报价，应遵守《中华人民共和国价格法》。</w:t>
      </w:r>
    </w:p>
    <w:p w14:paraId="0CAC7332">
      <w:pPr>
        <w:numPr>
          <w:ilvl w:val="0"/>
          <w:numId w:val="0"/>
        </w:numPr>
        <w:tabs>
          <w:tab w:val="left" w:pos="1270"/>
        </w:tabs>
        <w:autoSpaceDE w:val="0"/>
        <w:autoSpaceDN w:val="0"/>
        <w:spacing w:line="360" w:lineRule="auto"/>
        <w:ind w:left="668" w:leftChars="0" w:right="251" w:rightChars="0"/>
        <w:rPr>
          <w:rFonts w:ascii="宋体" w:hAnsi="宋体" w:eastAsia="宋体" w:cs="宋体"/>
          <w:color w:val="auto"/>
          <w:kern w:val="0"/>
          <w:szCs w:val="21"/>
          <w:lang w:val="zh-CN" w:bidi="zh-CN"/>
        </w:rPr>
      </w:pPr>
      <w:r>
        <w:rPr>
          <w:rFonts w:hint="eastAsia" w:ascii="宋体" w:hAnsi="宋体" w:eastAsia="宋体" w:cs="宋体"/>
          <w:color w:val="auto"/>
          <w:kern w:val="0"/>
          <w:szCs w:val="21"/>
          <w:lang w:val="en-US" w:bidi="zh-CN"/>
        </w:rPr>
        <w:t xml:space="preserve">11.2 </w:t>
      </w:r>
      <w:r>
        <w:rPr>
          <w:rFonts w:ascii="宋体" w:hAnsi="宋体" w:eastAsia="宋体" w:cs="宋体"/>
          <w:color w:val="auto"/>
          <w:kern w:val="0"/>
          <w:szCs w:val="21"/>
          <w:lang w:val="zh-CN" w:bidi="zh-CN"/>
        </w:rPr>
        <w:t>供应商报价超过询价通知书规定的预算金额或者分项、分包最高限价， 其响应文件将被认定为</w:t>
      </w:r>
      <w:r>
        <w:rPr>
          <w:rFonts w:ascii="宋体" w:hAnsi="宋体" w:eastAsia="宋体" w:cs="宋体"/>
          <w:b/>
          <w:color w:val="auto"/>
          <w:kern w:val="0"/>
          <w:szCs w:val="21"/>
          <w:lang w:val="zh-CN" w:bidi="zh-CN"/>
        </w:rPr>
        <w:t>响应无效</w:t>
      </w:r>
      <w:r>
        <w:rPr>
          <w:rFonts w:ascii="宋体" w:hAnsi="宋体" w:eastAsia="宋体" w:cs="宋体"/>
          <w:color w:val="auto"/>
          <w:kern w:val="0"/>
          <w:szCs w:val="21"/>
          <w:lang w:val="zh-CN" w:bidi="zh-CN"/>
        </w:rPr>
        <w:t>。</w:t>
      </w:r>
    </w:p>
    <w:p w14:paraId="621223C7">
      <w:pPr>
        <w:numPr>
          <w:ilvl w:val="0"/>
          <w:numId w:val="0"/>
        </w:numPr>
        <w:tabs>
          <w:tab w:val="left" w:pos="1272"/>
        </w:tabs>
        <w:autoSpaceDE w:val="0"/>
        <w:autoSpaceDN w:val="0"/>
        <w:spacing w:before="5" w:line="360" w:lineRule="auto"/>
        <w:ind w:left="668" w:leftChars="0" w:right="371" w:rightChars="0"/>
        <w:rPr>
          <w:rFonts w:ascii="宋体" w:hAnsi="宋体" w:eastAsia="宋体" w:cs="宋体"/>
          <w:color w:val="auto"/>
          <w:kern w:val="0"/>
          <w:szCs w:val="21"/>
          <w:lang w:val="zh-CN" w:bidi="zh-CN"/>
        </w:rPr>
      </w:pPr>
      <w:r>
        <w:rPr>
          <w:rFonts w:hint="eastAsia" w:ascii="宋体" w:hAnsi="宋体" w:eastAsia="宋体" w:cs="宋体"/>
          <w:color w:val="auto"/>
          <w:kern w:val="0"/>
          <w:szCs w:val="21"/>
          <w:lang w:val="en-US" w:bidi="zh-CN"/>
        </w:rPr>
        <w:t xml:space="preserve">11.3 </w:t>
      </w:r>
      <w:r>
        <w:rPr>
          <w:rFonts w:ascii="宋体" w:hAnsi="宋体" w:eastAsia="宋体" w:cs="宋体"/>
          <w:color w:val="auto"/>
          <w:kern w:val="0"/>
          <w:szCs w:val="21"/>
          <w:lang w:val="zh-CN" w:bidi="zh-CN"/>
        </w:rPr>
        <w:t>供应商应在报价表上标明提供的货物及相关服务的单价（如适用）和总价。未标明的视同包含在报价中。</w:t>
      </w:r>
    </w:p>
    <w:p w14:paraId="0D268CE6">
      <w:pPr>
        <w:numPr>
          <w:ilvl w:val="0"/>
          <w:numId w:val="0"/>
        </w:numPr>
        <w:tabs>
          <w:tab w:val="left" w:pos="1272"/>
        </w:tabs>
        <w:autoSpaceDE w:val="0"/>
        <w:autoSpaceDN w:val="0"/>
        <w:spacing w:line="360" w:lineRule="auto"/>
        <w:ind w:left="668" w:leftChars="0" w:right="373" w:rightChars="0"/>
        <w:rPr>
          <w:rFonts w:ascii="宋体" w:hAnsi="宋体" w:eastAsia="宋体" w:cs="宋体"/>
          <w:color w:val="auto"/>
          <w:kern w:val="0"/>
          <w:szCs w:val="21"/>
          <w:lang w:val="zh-CN" w:bidi="zh-CN"/>
        </w:rPr>
      </w:pPr>
      <w:r>
        <w:rPr>
          <w:rFonts w:hint="eastAsia" w:ascii="宋体" w:hAnsi="宋体" w:eastAsia="宋体" w:cs="宋体"/>
          <w:color w:val="auto"/>
          <w:kern w:val="0"/>
          <w:szCs w:val="21"/>
          <w:lang w:val="en-US" w:bidi="zh-CN"/>
        </w:rPr>
        <w:t xml:space="preserve">11.4 </w:t>
      </w:r>
      <w:r>
        <w:rPr>
          <w:rFonts w:ascii="宋体" w:hAnsi="宋体" w:eastAsia="宋体" w:cs="宋体"/>
          <w:color w:val="auto"/>
          <w:kern w:val="0"/>
          <w:szCs w:val="21"/>
          <w:lang w:val="zh-CN" w:bidi="zh-CN"/>
        </w:rPr>
        <w:t>报价在合同履行过程中是固定不变的，不得以任何理由予以变更。任何包含价格调整要求的响应文件，</w:t>
      </w:r>
      <w:r>
        <w:rPr>
          <w:rFonts w:ascii="宋体" w:hAnsi="宋体" w:eastAsia="宋体" w:cs="宋体"/>
          <w:b/>
          <w:color w:val="auto"/>
          <w:kern w:val="0"/>
          <w:szCs w:val="21"/>
          <w:lang w:val="zh-CN" w:bidi="zh-CN"/>
        </w:rPr>
        <w:t>响应无效</w:t>
      </w:r>
      <w:r>
        <w:rPr>
          <w:rFonts w:ascii="宋体" w:hAnsi="宋体" w:eastAsia="宋体" w:cs="宋体"/>
          <w:color w:val="auto"/>
          <w:kern w:val="0"/>
          <w:szCs w:val="21"/>
          <w:lang w:val="zh-CN" w:bidi="zh-CN"/>
        </w:rPr>
        <w:t>。</w:t>
      </w:r>
    </w:p>
    <w:p w14:paraId="32E139CD">
      <w:pPr>
        <w:tabs>
          <w:tab w:val="left" w:pos="1210"/>
        </w:tabs>
        <w:autoSpaceDE w:val="0"/>
        <w:autoSpaceDN w:val="0"/>
        <w:spacing w:line="360" w:lineRule="auto"/>
        <w:ind w:left="671" w:right="3835"/>
        <w:jc w:val="left"/>
        <w:rPr>
          <w:rFonts w:ascii="宋体" w:hAnsi="宋体" w:eastAsia="宋体" w:cs="宋体"/>
          <w:color w:val="auto"/>
          <w:kern w:val="0"/>
          <w:szCs w:val="21"/>
          <w:lang w:val="zh-CN" w:bidi="zh-CN"/>
        </w:rPr>
      </w:pPr>
      <w:r>
        <w:rPr>
          <w:rFonts w:hint="eastAsia" w:ascii="宋体" w:hAnsi="宋体" w:eastAsia="宋体" w:cs="宋体"/>
          <w:color w:val="auto"/>
          <w:kern w:val="0"/>
          <w:szCs w:val="21"/>
          <w:lang w:val="en-US" w:bidi="zh-CN"/>
        </w:rPr>
        <w:t xml:space="preserve">11.5 </w:t>
      </w:r>
      <w:r>
        <w:rPr>
          <w:rFonts w:ascii="宋体" w:hAnsi="宋体" w:eastAsia="宋体" w:cs="宋体"/>
          <w:color w:val="auto"/>
          <w:kern w:val="0"/>
          <w:szCs w:val="21"/>
          <w:lang w:val="zh-CN" w:bidi="zh-CN"/>
        </w:rPr>
        <w:t>采购人不接受具有附加条件的报价。</w:t>
      </w:r>
    </w:p>
    <w:p w14:paraId="6B39F14A">
      <w:pPr>
        <w:tabs>
          <w:tab w:val="left" w:pos="1210"/>
        </w:tabs>
        <w:autoSpaceDE w:val="0"/>
        <w:autoSpaceDN w:val="0"/>
        <w:spacing w:line="360" w:lineRule="auto"/>
        <w:ind w:left="671" w:right="3835"/>
        <w:jc w:val="left"/>
        <w:rPr>
          <w:rFonts w:ascii="宋体" w:hAnsi="宋体" w:eastAsia="宋体" w:cs="宋体"/>
          <w:b/>
          <w:color w:val="auto"/>
          <w:kern w:val="0"/>
          <w:szCs w:val="21"/>
          <w:lang w:val="zh-CN" w:bidi="zh-CN"/>
        </w:rPr>
      </w:pPr>
      <w:r>
        <w:rPr>
          <w:rFonts w:ascii="宋体" w:hAnsi="宋体" w:eastAsia="宋体" w:cs="宋体"/>
          <w:b/>
          <w:color w:val="auto"/>
          <w:kern w:val="0"/>
          <w:szCs w:val="21"/>
          <w:lang w:val="zh-CN" w:bidi="zh-CN"/>
        </w:rPr>
        <w:t>1</w:t>
      </w:r>
      <w:r>
        <w:rPr>
          <w:rFonts w:hint="eastAsia" w:ascii="宋体" w:hAnsi="宋体" w:eastAsia="宋体" w:cs="宋体"/>
          <w:b/>
          <w:color w:val="auto"/>
          <w:kern w:val="0"/>
          <w:szCs w:val="21"/>
          <w:lang w:val="en-US" w:bidi="zh-CN"/>
        </w:rPr>
        <w:t>2</w:t>
      </w:r>
      <w:r>
        <w:rPr>
          <w:rFonts w:ascii="宋体" w:hAnsi="宋体" w:eastAsia="宋体" w:cs="宋体"/>
          <w:b/>
          <w:color w:val="auto"/>
          <w:kern w:val="0"/>
          <w:szCs w:val="21"/>
          <w:lang w:val="zh-CN" w:bidi="zh-CN"/>
        </w:rPr>
        <w:t>.询价有效期</w:t>
      </w:r>
    </w:p>
    <w:p w14:paraId="3503E02E">
      <w:pPr>
        <w:numPr>
          <w:ilvl w:val="0"/>
          <w:numId w:val="0"/>
        </w:numPr>
        <w:tabs>
          <w:tab w:val="left" w:pos="1272"/>
        </w:tabs>
        <w:autoSpaceDE w:val="0"/>
        <w:autoSpaceDN w:val="0"/>
        <w:spacing w:line="360" w:lineRule="auto"/>
        <w:ind w:left="668" w:leftChars="0" w:right="365" w:rightChars="0"/>
        <w:rPr>
          <w:rFonts w:ascii="宋体" w:hAnsi="宋体" w:eastAsia="宋体" w:cs="宋体"/>
          <w:color w:val="auto"/>
          <w:kern w:val="0"/>
          <w:szCs w:val="21"/>
          <w:lang w:val="zh-CN" w:bidi="zh-CN"/>
        </w:rPr>
      </w:pPr>
      <w:r>
        <w:rPr>
          <w:rFonts w:hint="eastAsia" w:ascii="宋体" w:hAnsi="宋体" w:eastAsia="宋体" w:cs="宋体"/>
          <w:color w:val="auto"/>
          <w:kern w:val="0"/>
          <w:szCs w:val="21"/>
          <w:lang w:val="en-US" w:bidi="zh-CN"/>
        </w:rPr>
        <w:t xml:space="preserve">12.1 </w:t>
      </w:r>
      <w:r>
        <w:rPr>
          <w:rFonts w:ascii="宋体" w:hAnsi="宋体" w:eastAsia="宋体" w:cs="宋体"/>
          <w:color w:val="auto"/>
          <w:kern w:val="0"/>
          <w:szCs w:val="21"/>
          <w:lang w:val="zh-CN" w:bidi="zh-CN"/>
        </w:rPr>
        <w:t>询价有效期为从响应文件提交截止之日算起的日历天数，询价有效期详见</w:t>
      </w:r>
      <w:r>
        <w:rPr>
          <w:rFonts w:ascii="宋体" w:hAnsi="宋体" w:eastAsia="宋体" w:cs="宋体"/>
          <w:color w:val="auto"/>
          <w:kern w:val="0"/>
          <w:szCs w:val="21"/>
          <w:u w:val="single"/>
          <w:lang w:val="zh-CN" w:bidi="zh-CN"/>
        </w:rPr>
        <w:t>供应商须知前附表</w:t>
      </w:r>
      <w:r>
        <w:rPr>
          <w:rFonts w:ascii="宋体" w:hAnsi="宋体" w:eastAsia="宋体" w:cs="宋体"/>
          <w:color w:val="auto"/>
          <w:kern w:val="0"/>
          <w:szCs w:val="21"/>
          <w:lang w:val="zh-CN" w:bidi="zh-CN"/>
        </w:rPr>
        <w:t>。</w:t>
      </w:r>
    </w:p>
    <w:p w14:paraId="7EE19445">
      <w:pPr>
        <w:numPr>
          <w:ilvl w:val="0"/>
          <w:numId w:val="0"/>
        </w:numPr>
        <w:tabs>
          <w:tab w:val="left" w:pos="1272"/>
        </w:tabs>
        <w:autoSpaceDE w:val="0"/>
        <w:autoSpaceDN w:val="0"/>
        <w:spacing w:line="360" w:lineRule="auto"/>
        <w:ind w:left="668" w:leftChars="0" w:right="369" w:rightChars="0"/>
        <w:rPr>
          <w:rFonts w:ascii="宋体" w:hAnsi="宋体" w:eastAsia="宋体" w:cs="宋体"/>
          <w:color w:val="auto"/>
          <w:kern w:val="0"/>
          <w:szCs w:val="21"/>
          <w:lang w:val="zh-CN" w:bidi="zh-CN"/>
        </w:rPr>
      </w:pPr>
      <w:r>
        <w:rPr>
          <w:rFonts w:hint="eastAsia" w:ascii="宋体" w:hAnsi="宋体" w:eastAsia="宋体" w:cs="宋体"/>
          <w:color w:val="auto"/>
          <w:kern w:val="0"/>
          <w:szCs w:val="21"/>
          <w:lang w:val="en-US" w:bidi="zh-CN"/>
        </w:rPr>
        <w:t xml:space="preserve">12.2 </w:t>
      </w:r>
      <w:r>
        <w:rPr>
          <w:rFonts w:ascii="宋体" w:hAnsi="宋体" w:eastAsia="宋体" w:cs="宋体"/>
          <w:color w:val="auto"/>
          <w:kern w:val="0"/>
          <w:szCs w:val="21"/>
          <w:lang w:val="zh-CN" w:bidi="zh-CN"/>
        </w:rPr>
        <w:t>在询价有效期内，供应商的响应文件保持有效，供应商不得要求撤销或修改其响应文件。询价有效期不满足要求的</w:t>
      </w:r>
      <w:r>
        <w:rPr>
          <w:rFonts w:ascii="宋体" w:hAnsi="宋体" w:eastAsia="宋体" w:cs="宋体"/>
          <w:b/>
          <w:color w:val="auto"/>
          <w:kern w:val="0"/>
          <w:szCs w:val="21"/>
          <w:lang w:val="zh-CN" w:bidi="zh-CN"/>
        </w:rPr>
        <w:t>响应无效</w:t>
      </w:r>
      <w:r>
        <w:rPr>
          <w:rFonts w:ascii="宋体" w:hAnsi="宋体" w:eastAsia="宋体" w:cs="宋体"/>
          <w:color w:val="auto"/>
          <w:kern w:val="0"/>
          <w:szCs w:val="21"/>
          <w:lang w:val="zh-CN" w:bidi="zh-CN"/>
        </w:rPr>
        <w:t>。</w:t>
      </w:r>
    </w:p>
    <w:p w14:paraId="7468151A">
      <w:pPr>
        <w:numPr>
          <w:ilvl w:val="0"/>
          <w:numId w:val="0"/>
        </w:numPr>
        <w:tabs>
          <w:tab w:val="left" w:pos="1272"/>
        </w:tabs>
        <w:autoSpaceDE w:val="0"/>
        <w:autoSpaceDN w:val="0"/>
        <w:spacing w:line="360" w:lineRule="auto"/>
        <w:ind w:left="668" w:leftChars="0" w:right="368" w:rightChars="0"/>
        <w:rPr>
          <w:rFonts w:ascii="宋体" w:hAnsi="宋体" w:eastAsia="宋体" w:cs="宋体"/>
          <w:color w:val="auto"/>
          <w:kern w:val="0"/>
          <w:szCs w:val="21"/>
          <w:lang w:val="zh-CN" w:bidi="zh-CN"/>
        </w:rPr>
      </w:pPr>
      <w:r>
        <w:rPr>
          <w:rFonts w:hint="eastAsia" w:ascii="宋体" w:hAnsi="宋体" w:eastAsia="宋体" w:cs="宋体"/>
          <w:color w:val="auto"/>
          <w:kern w:val="0"/>
          <w:szCs w:val="21"/>
          <w:lang w:val="en-US" w:bidi="zh-CN"/>
        </w:rPr>
        <w:t xml:space="preserve">12.3 </w:t>
      </w:r>
      <w:r>
        <w:rPr>
          <w:rFonts w:ascii="宋体" w:hAnsi="宋体" w:eastAsia="宋体" w:cs="宋体"/>
          <w:color w:val="auto"/>
          <w:kern w:val="0"/>
          <w:szCs w:val="21"/>
          <w:lang w:val="zh-CN" w:bidi="zh-CN"/>
        </w:rPr>
        <w:t>因特殊原因，采购人或采购代理机构可在原询价有效期截止之前，要求供应商延长响应文件的有效期。接受该要求的供应商将不会被要求和允许修正其响应文件。供应商也可以拒绝延长询价有效期的要求，且不承担任何责任。上述要求和答复都应以书面形式提交。</w:t>
      </w:r>
    </w:p>
    <w:p w14:paraId="7A325636">
      <w:pPr>
        <w:numPr>
          <w:ilvl w:val="0"/>
          <w:numId w:val="0"/>
        </w:numPr>
        <w:tabs>
          <w:tab w:val="left" w:pos="1037"/>
        </w:tabs>
        <w:autoSpaceDE w:val="0"/>
        <w:autoSpaceDN w:val="0"/>
        <w:spacing w:line="360" w:lineRule="auto"/>
        <w:ind w:left="670" w:leftChars="0"/>
        <w:outlineLvl w:val="2"/>
        <w:rPr>
          <w:rFonts w:ascii="宋体" w:hAnsi="宋体" w:eastAsia="宋体" w:cs="Times New Roman"/>
          <w:b/>
          <w:bCs/>
          <w:color w:val="auto"/>
          <w:szCs w:val="21"/>
        </w:rPr>
      </w:pPr>
      <w:r>
        <w:rPr>
          <w:rFonts w:hint="eastAsia" w:ascii="宋体" w:hAnsi="宋体" w:eastAsia="宋体" w:cs="Times New Roman"/>
          <w:b/>
          <w:bCs/>
          <w:color w:val="auto"/>
          <w:szCs w:val="21"/>
          <w:lang w:val="en-US" w:eastAsia="zh-CN"/>
        </w:rPr>
        <w:t>13.</w:t>
      </w:r>
      <w:r>
        <w:rPr>
          <w:rFonts w:ascii="宋体" w:hAnsi="宋体" w:eastAsia="宋体" w:cs="Times New Roman"/>
          <w:b/>
          <w:bCs/>
          <w:color w:val="auto"/>
          <w:szCs w:val="21"/>
        </w:rPr>
        <w:t>询价小组</w:t>
      </w:r>
    </w:p>
    <w:p w14:paraId="3D228FB5">
      <w:pPr>
        <w:autoSpaceDE w:val="0"/>
        <w:autoSpaceDN w:val="0"/>
        <w:spacing w:before="157" w:line="360" w:lineRule="auto"/>
        <w:ind w:left="234" w:right="243" w:firstLine="434"/>
        <w:jc w:val="left"/>
        <w:rPr>
          <w:rFonts w:ascii="宋体" w:hAnsi="宋体" w:eastAsia="宋体" w:cs="Times New Roman"/>
          <w:color w:val="auto"/>
          <w:szCs w:val="21"/>
        </w:rPr>
      </w:pPr>
      <w:r>
        <w:rPr>
          <w:rFonts w:hint="eastAsia" w:ascii="宋体" w:hAnsi="宋体" w:eastAsia="宋体" w:cs="宋体"/>
          <w:color w:val="auto"/>
          <w:kern w:val="0"/>
          <w:szCs w:val="21"/>
          <w:lang w:val="en-US" w:bidi="zh-CN"/>
        </w:rPr>
        <w:t>采购人</w:t>
      </w:r>
      <w:r>
        <w:rPr>
          <w:rFonts w:ascii="宋体" w:hAnsi="宋体" w:eastAsia="宋体" w:cs="宋体"/>
          <w:color w:val="auto"/>
          <w:kern w:val="0"/>
          <w:szCs w:val="21"/>
          <w:lang w:val="zh-CN" w:bidi="zh-CN"/>
        </w:rPr>
        <w:t>组建的</w:t>
      </w:r>
      <w:r>
        <w:rPr>
          <w:rFonts w:ascii="宋体" w:hAnsi="宋体" w:eastAsia="宋体" w:cs="Times New Roman"/>
          <w:color w:val="auto"/>
          <w:szCs w:val="21"/>
        </w:rPr>
        <w:t>询价小组，负责本项目评审工作。</w:t>
      </w:r>
    </w:p>
    <w:p w14:paraId="709519F9">
      <w:pPr>
        <w:spacing w:before="56" w:line="360" w:lineRule="auto"/>
        <w:ind w:left="105" w:leftChars="50" w:right="5049" w:firstLine="527" w:firstLineChars="250"/>
        <w:rPr>
          <w:rFonts w:ascii="宋体" w:hAnsi="宋体" w:eastAsia="宋体" w:cs="Times New Roman"/>
          <w:b/>
          <w:color w:val="auto"/>
          <w:szCs w:val="21"/>
        </w:rPr>
      </w:pPr>
      <w:r>
        <w:rPr>
          <w:rFonts w:ascii="宋体" w:hAnsi="宋体" w:eastAsia="宋体" w:cs="Times New Roman"/>
          <w:b/>
          <w:color w:val="auto"/>
          <w:szCs w:val="21"/>
        </w:rPr>
        <w:t>1</w:t>
      </w:r>
      <w:r>
        <w:rPr>
          <w:rFonts w:hint="eastAsia" w:ascii="宋体" w:hAnsi="宋体" w:eastAsia="宋体" w:cs="Times New Roman"/>
          <w:b/>
          <w:color w:val="auto"/>
          <w:szCs w:val="21"/>
          <w:lang w:val="en-US" w:eastAsia="zh-CN"/>
        </w:rPr>
        <w:t>4</w:t>
      </w:r>
      <w:r>
        <w:rPr>
          <w:rFonts w:ascii="宋体" w:hAnsi="宋体" w:eastAsia="宋体" w:cs="Times New Roman"/>
          <w:b/>
          <w:color w:val="auto"/>
          <w:szCs w:val="21"/>
        </w:rPr>
        <w:t>.响应文件的评审</w:t>
      </w:r>
    </w:p>
    <w:p w14:paraId="09F5B5C9">
      <w:pPr>
        <w:numPr>
          <w:ilvl w:val="0"/>
          <w:numId w:val="0"/>
        </w:numPr>
        <w:tabs>
          <w:tab w:val="left" w:pos="1272"/>
        </w:tabs>
        <w:autoSpaceDE w:val="0"/>
        <w:autoSpaceDN w:val="0"/>
        <w:spacing w:before="159" w:line="360" w:lineRule="auto"/>
        <w:ind w:left="630" w:leftChars="0" w:right="370" w:rightChars="0"/>
        <w:rPr>
          <w:rFonts w:ascii="宋体" w:hAnsi="宋体" w:eastAsia="宋体" w:cs="宋体"/>
          <w:color w:val="auto"/>
          <w:kern w:val="0"/>
          <w:szCs w:val="21"/>
          <w:lang w:val="zh-CN" w:bidi="zh-CN"/>
        </w:rPr>
      </w:pPr>
      <w:r>
        <w:rPr>
          <w:rFonts w:hint="eastAsia" w:ascii="宋体" w:hAnsi="宋体" w:eastAsia="宋体" w:cs="宋体"/>
          <w:color w:val="auto"/>
          <w:kern w:val="0"/>
          <w:szCs w:val="21"/>
          <w:lang w:val="en-US" w:bidi="zh-CN"/>
        </w:rPr>
        <w:t>14.1</w:t>
      </w:r>
      <w:r>
        <w:rPr>
          <w:rFonts w:ascii="宋体" w:hAnsi="宋体" w:eastAsia="宋体" w:cs="宋体"/>
          <w:color w:val="auto"/>
          <w:kern w:val="0"/>
          <w:szCs w:val="21"/>
          <w:lang w:val="zh-CN" w:bidi="zh-CN"/>
        </w:rPr>
        <w:t>响应文件的评审是指依据询价通知书的规定，从响应文件的有效性和完整性对询价通知书的响应程度进行审查，以确定是否对询价通知书的实质性要求做出响应。</w:t>
      </w:r>
    </w:p>
    <w:p w14:paraId="79087137">
      <w:pPr>
        <w:numPr>
          <w:ilvl w:val="0"/>
          <w:numId w:val="0"/>
        </w:numPr>
        <w:tabs>
          <w:tab w:val="left" w:pos="1272"/>
        </w:tabs>
        <w:autoSpaceDE w:val="0"/>
        <w:autoSpaceDN w:val="0"/>
        <w:spacing w:line="360" w:lineRule="auto"/>
        <w:ind w:left="630" w:leftChars="0" w:right="372" w:rightChars="0"/>
        <w:rPr>
          <w:rFonts w:ascii="宋体" w:hAnsi="宋体" w:eastAsia="宋体" w:cs="宋体"/>
          <w:color w:val="auto"/>
          <w:kern w:val="0"/>
          <w:szCs w:val="21"/>
          <w:lang w:val="zh-CN" w:bidi="zh-CN"/>
        </w:rPr>
      </w:pPr>
      <w:r>
        <w:rPr>
          <w:rFonts w:hint="eastAsia" w:ascii="宋体" w:hAnsi="宋体" w:eastAsia="宋体" w:cs="宋体"/>
          <w:color w:val="auto"/>
          <w:kern w:val="0"/>
          <w:szCs w:val="21"/>
          <w:lang w:val="en-US" w:bidi="zh-CN"/>
        </w:rPr>
        <w:t>14.2</w:t>
      </w:r>
      <w:r>
        <w:rPr>
          <w:rFonts w:ascii="宋体" w:hAnsi="宋体" w:eastAsia="宋体" w:cs="宋体"/>
          <w:color w:val="auto"/>
          <w:kern w:val="0"/>
          <w:szCs w:val="21"/>
          <w:lang w:val="zh-CN" w:bidi="zh-CN"/>
        </w:rPr>
        <w:t>供应商授权代表认为采购人员及其相关人员有法律法规所列与其他供应商有利害关系的，可以向采购人或采购代理机构书面提出回避申请，并说明理由。</w:t>
      </w:r>
    </w:p>
    <w:p w14:paraId="678D0556">
      <w:pPr>
        <w:numPr>
          <w:ilvl w:val="0"/>
          <w:numId w:val="0"/>
        </w:numPr>
        <w:tabs>
          <w:tab w:val="left" w:pos="1037"/>
        </w:tabs>
        <w:autoSpaceDE w:val="0"/>
        <w:autoSpaceDN w:val="0"/>
        <w:spacing w:line="360" w:lineRule="auto"/>
        <w:ind w:left="630" w:leftChars="0"/>
        <w:outlineLvl w:val="2"/>
        <w:rPr>
          <w:rFonts w:ascii="宋体" w:hAnsi="宋体" w:eastAsia="宋体" w:cs="Times New Roman"/>
          <w:b/>
          <w:bCs/>
          <w:color w:val="auto"/>
          <w:szCs w:val="21"/>
        </w:rPr>
      </w:pPr>
      <w:r>
        <w:rPr>
          <w:rFonts w:hint="eastAsia" w:ascii="宋体" w:hAnsi="宋体" w:eastAsia="宋体" w:cs="Times New Roman"/>
          <w:b/>
          <w:bCs/>
          <w:color w:val="auto"/>
          <w:szCs w:val="21"/>
          <w:lang w:val="en-US" w:eastAsia="zh-CN"/>
        </w:rPr>
        <w:t>15.</w:t>
      </w:r>
      <w:r>
        <w:rPr>
          <w:rFonts w:ascii="宋体" w:hAnsi="宋体" w:eastAsia="宋体" w:cs="Times New Roman"/>
          <w:b/>
          <w:bCs/>
          <w:color w:val="auto"/>
          <w:szCs w:val="21"/>
        </w:rPr>
        <w:t>终止询价</w:t>
      </w:r>
    </w:p>
    <w:p w14:paraId="73606C86">
      <w:pPr>
        <w:autoSpaceDE w:val="0"/>
        <w:autoSpaceDN w:val="0"/>
        <w:spacing w:before="155" w:line="360" w:lineRule="auto"/>
        <w:ind w:left="234" w:right="297" w:firstLine="434"/>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出现下列情形之一的，采购人或者采购代理机构应当终止询价采购活动，发布项目终止公告并说明原因，重新开展采购活动：</w:t>
      </w:r>
    </w:p>
    <w:p w14:paraId="558B0BC4">
      <w:pPr>
        <w:numPr>
          <w:ilvl w:val="0"/>
          <w:numId w:val="6"/>
        </w:numPr>
        <w:tabs>
          <w:tab w:val="left" w:pos="1271"/>
        </w:tabs>
        <w:autoSpaceDE w:val="0"/>
        <w:autoSpaceDN w:val="0"/>
        <w:spacing w:before="2" w:line="360" w:lineRule="auto"/>
        <w:ind w:hanging="602"/>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因情况变化，不再符合规定的询价采购方式适用情形的；</w:t>
      </w:r>
    </w:p>
    <w:p w14:paraId="0983EFA3">
      <w:pPr>
        <w:numPr>
          <w:ilvl w:val="0"/>
          <w:numId w:val="6"/>
        </w:numPr>
        <w:tabs>
          <w:tab w:val="left" w:pos="1271"/>
        </w:tabs>
        <w:autoSpaceDE w:val="0"/>
        <w:autoSpaceDN w:val="0"/>
        <w:spacing w:before="158" w:line="360" w:lineRule="auto"/>
        <w:ind w:hanging="602"/>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出现影响采购公正的违法、违规行为的；</w:t>
      </w:r>
    </w:p>
    <w:p w14:paraId="44B6B8C2">
      <w:pPr>
        <w:numPr>
          <w:ilvl w:val="0"/>
          <w:numId w:val="6"/>
        </w:numPr>
        <w:tabs>
          <w:tab w:val="left" w:pos="1275"/>
        </w:tabs>
        <w:autoSpaceDE w:val="0"/>
        <w:autoSpaceDN w:val="0"/>
        <w:spacing w:before="160" w:line="360" w:lineRule="auto"/>
        <w:ind w:left="1275" w:hanging="606"/>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在采购过程中符合竞争要求的供应商或者报价未超过采购预算的供应商不足 3 家的。</w:t>
      </w:r>
    </w:p>
    <w:p w14:paraId="5A65ABB1">
      <w:pPr>
        <w:numPr>
          <w:ilvl w:val="0"/>
          <w:numId w:val="0"/>
        </w:numPr>
        <w:tabs>
          <w:tab w:val="left" w:pos="1037"/>
        </w:tabs>
        <w:autoSpaceDE w:val="0"/>
        <w:autoSpaceDN w:val="0"/>
        <w:spacing w:line="360" w:lineRule="auto"/>
        <w:ind w:left="630" w:leftChars="0"/>
        <w:outlineLvl w:val="2"/>
        <w:rPr>
          <w:rFonts w:ascii="宋体" w:hAnsi="宋体" w:eastAsia="宋体" w:cs="Times New Roman"/>
          <w:b/>
          <w:bCs/>
          <w:color w:val="auto"/>
          <w:szCs w:val="21"/>
        </w:rPr>
      </w:pPr>
      <w:r>
        <w:rPr>
          <w:rFonts w:hint="eastAsia" w:ascii="宋体" w:hAnsi="宋体" w:eastAsia="宋体" w:cs="Times New Roman"/>
          <w:b/>
          <w:bCs/>
          <w:color w:val="auto"/>
          <w:szCs w:val="21"/>
          <w:lang w:val="en-US" w:eastAsia="zh-CN"/>
        </w:rPr>
        <w:t>16.</w:t>
      </w:r>
      <w:r>
        <w:rPr>
          <w:rFonts w:ascii="宋体" w:hAnsi="宋体" w:eastAsia="宋体" w:cs="Times New Roman"/>
          <w:b/>
          <w:bCs/>
          <w:color w:val="auto"/>
          <w:szCs w:val="21"/>
        </w:rPr>
        <w:t>确定成交候选人和成交供应商</w:t>
      </w:r>
    </w:p>
    <w:p w14:paraId="7426F531">
      <w:pPr>
        <w:numPr>
          <w:ilvl w:val="0"/>
          <w:numId w:val="0"/>
        </w:numPr>
        <w:tabs>
          <w:tab w:val="left" w:pos="1272"/>
        </w:tabs>
        <w:autoSpaceDE w:val="0"/>
        <w:autoSpaceDN w:val="0"/>
        <w:spacing w:before="161" w:line="360" w:lineRule="auto"/>
        <w:ind w:left="628" w:leftChars="0" w:right="373" w:rightChars="0"/>
        <w:jc w:val="left"/>
        <w:rPr>
          <w:rFonts w:ascii="宋体" w:hAnsi="宋体" w:eastAsia="宋体" w:cs="宋体"/>
          <w:color w:val="auto"/>
          <w:kern w:val="0"/>
          <w:szCs w:val="21"/>
          <w:lang w:val="zh-CN" w:bidi="zh-CN"/>
        </w:rPr>
      </w:pPr>
      <w:r>
        <w:rPr>
          <w:rFonts w:hint="eastAsia" w:ascii="宋体" w:hAnsi="宋体" w:eastAsia="宋体" w:cs="宋体"/>
          <w:color w:val="auto"/>
          <w:kern w:val="0"/>
          <w:szCs w:val="21"/>
          <w:lang w:val="en-US" w:bidi="zh-CN"/>
        </w:rPr>
        <w:t xml:space="preserve">16.1 </w:t>
      </w:r>
      <w:r>
        <w:rPr>
          <w:rFonts w:ascii="宋体" w:hAnsi="宋体" w:eastAsia="宋体" w:cs="宋体"/>
          <w:color w:val="auto"/>
          <w:kern w:val="0"/>
          <w:szCs w:val="21"/>
          <w:lang w:val="zh-CN" w:bidi="zh-CN"/>
        </w:rPr>
        <w:t>询价小组应当从质量和服务均能满足采购文件实质性响应要求的供应商中，按照报价由低到高的顺序提出 3 名以上成交候选人。</w:t>
      </w:r>
    </w:p>
    <w:p w14:paraId="62A900F9">
      <w:pPr>
        <w:numPr>
          <w:ilvl w:val="0"/>
          <w:numId w:val="0"/>
        </w:numPr>
        <w:tabs>
          <w:tab w:val="left" w:pos="1272"/>
        </w:tabs>
        <w:autoSpaceDE w:val="0"/>
        <w:autoSpaceDN w:val="0"/>
        <w:spacing w:before="5" w:line="360" w:lineRule="auto"/>
        <w:ind w:left="628" w:leftChars="0" w:right="368" w:rightChars="0"/>
        <w:jc w:val="left"/>
        <w:rPr>
          <w:rFonts w:ascii="宋体" w:hAnsi="宋体" w:eastAsia="宋体" w:cs="宋体"/>
          <w:color w:val="auto"/>
          <w:kern w:val="0"/>
          <w:szCs w:val="21"/>
          <w:lang w:val="zh-CN" w:bidi="zh-CN"/>
        </w:rPr>
      </w:pPr>
      <w:r>
        <w:rPr>
          <w:rFonts w:hint="eastAsia" w:ascii="宋体" w:hAnsi="宋体" w:eastAsia="宋体" w:cs="宋体"/>
          <w:color w:val="auto"/>
          <w:kern w:val="0"/>
          <w:szCs w:val="21"/>
          <w:lang w:val="en-US" w:bidi="zh-CN"/>
        </w:rPr>
        <w:t xml:space="preserve">16.2 </w:t>
      </w:r>
      <w:r>
        <w:rPr>
          <w:rFonts w:ascii="宋体" w:hAnsi="宋体" w:eastAsia="宋体" w:cs="宋体"/>
          <w:color w:val="auto"/>
          <w:kern w:val="0"/>
          <w:szCs w:val="21"/>
          <w:lang w:val="zh-CN" w:bidi="zh-CN"/>
        </w:rPr>
        <w:t>按</w:t>
      </w:r>
      <w:r>
        <w:rPr>
          <w:rFonts w:ascii="宋体" w:hAnsi="宋体" w:eastAsia="宋体" w:cs="宋体"/>
          <w:color w:val="auto"/>
          <w:kern w:val="0"/>
          <w:szCs w:val="21"/>
          <w:u w:val="single"/>
          <w:lang w:val="zh-CN" w:bidi="zh-CN"/>
        </w:rPr>
        <w:t>供应商须知前附表</w:t>
      </w:r>
      <w:r>
        <w:rPr>
          <w:rFonts w:ascii="宋体" w:hAnsi="宋体" w:eastAsia="宋体" w:cs="宋体"/>
          <w:color w:val="auto"/>
          <w:kern w:val="0"/>
          <w:szCs w:val="21"/>
          <w:lang w:val="zh-CN" w:bidi="zh-CN"/>
        </w:rPr>
        <w:t>中规定，经采购人或采购人授权的询价小组确定成交供应商。</w:t>
      </w:r>
    </w:p>
    <w:p w14:paraId="3B4695D1">
      <w:pPr>
        <w:numPr>
          <w:ilvl w:val="0"/>
          <w:numId w:val="0"/>
        </w:numPr>
        <w:tabs>
          <w:tab w:val="left" w:pos="1272"/>
        </w:tabs>
        <w:autoSpaceDE w:val="0"/>
        <w:autoSpaceDN w:val="0"/>
        <w:spacing w:before="5" w:line="360" w:lineRule="auto"/>
        <w:ind w:left="628" w:leftChars="0" w:right="365" w:rightChars="0"/>
        <w:jc w:val="left"/>
        <w:rPr>
          <w:rFonts w:ascii="宋体" w:hAnsi="宋体" w:eastAsia="宋体" w:cs="宋体"/>
          <w:color w:val="auto"/>
          <w:kern w:val="0"/>
          <w:szCs w:val="21"/>
          <w:lang w:val="zh-CN" w:bidi="zh-CN"/>
        </w:rPr>
      </w:pPr>
      <w:r>
        <w:rPr>
          <w:rFonts w:hint="eastAsia" w:ascii="宋体" w:hAnsi="宋体" w:eastAsia="宋体" w:cs="宋体"/>
          <w:color w:val="auto"/>
          <w:kern w:val="0"/>
          <w:szCs w:val="21"/>
          <w:lang w:val="en-US" w:bidi="zh-CN"/>
        </w:rPr>
        <w:t xml:space="preserve">16.3 </w:t>
      </w:r>
      <w:r>
        <w:rPr>
          <w:rFonts w:ascii="宋体" w:hAnsi="宋体" w:eastAsia="宋体" w:cs="宋体"/>
          <w:color w:val="auto"/>
          <w:kern w:val="0"/>
          <w:szCs w:val="21"/>
          <w:lang w:val="zh-CN" w:bidi="zh-CN"/>
        </w:rPr>
        <w:t>因重大变故采购任务取消时，采购人有权拒绝任何供应商成交，且对受影响的供应商不承担任何责任。</w:t>
      </w:r>
    </w:p>
    <w:p w14:paraId="680EF069">
      <w:pPr>
        <w:tabs>
          <w:tab w:val="left" w:pos="1210"/>
        </w:tabs>
        <w:autoSpaceDE w:val="0"/>
        <w:autoSpaceDN w:val="0"/>
        <w:spacing w:before="161" w:line="360" w:lineRule="auto"/>
        <w:ind w:left="671" w:right="1434"/>
        <w:jc w:val="left"/>
        <w:rPr>
          <w:rFonts w:ascii="宋体" w:hAnsi="宋体" w:eastAsia="宋体" w:cs="宋体"/>
          <w:b/>
          <w:color w:val="auto"/>
          <w:kern w:val="0"/>
          <w:szCs w:val="21"/>
          <w:lang w:val="zh-CN" w:bidi="zh-CN"/>
        </w:rPr>
      </w:pPr>
      <w:r>
        <w:rPr>
          <w:rFonts w:hint="eastAsia" w:ascii="宋体" w:hAnsi="宋体" w:eastAsia="宋体" w:cs="宋体"/>
          <w:b/>
          <w:color w:val="auto"/>
          <w:kern w:val="0"/>
          <w:szCs w:val="21"/>
          <w:lang w:val="en-US" w:bidi="zh-CN"/>
        </w:rPr>
        <w:t>17</w:t>
      </w:r>
      <w:r>
        <w:rPr>
          <w:rFonts w:ascii="宋体" w:hAnsi="宋体" w:eastAsia="宋体" w:cs="宋体"/>
          <w:b/>
          <w:color w:val="auto"/>
          <w:kern w:val="0"/>
          <w:szCs w:val="21"/>
          <w:lang w:val="zh-CN" w:bidi="zh-CN"/>
        </w:rPr>
        <w:t>.签订合同</w:t>
      </w:r>
    </w:p>
    <w:p w14:paraId="2635005E">
      <w:pPr>
        <w:numPr>
          <w:ilvl w:val="0"/>
          <w:numId w:val="0"/>
        </w:numPr>
        <w:tabs>
          <w:tab w:val="left" w:pos="1219"/>
        </w:tabs>
        <w:autoSpaceDE w:val="0"/>
        <w:autoSpaceDN w:val="0"/>
        <w:spacing w:before="5" w:line="360" w:lineRule="auto"/>
        <w:ind w:firstLine="630" w:firstLineChars="300"/>
        <w:jc w:val="left"/>
        <w:rPr>
          <w:rFonts w:ascii="宋体" w:hAnsi="宋体" w:eastAsia="宋体" w:cs="宋体"/>
          <w:color w:val="auto"/>
          <w:kern w:val="0"/>
          <w:szCs w:val="21"/>
          <w:lang w:val="zh-CN" w:bidi="zh-CN"/>
        </w:rPr>
      </w:pPr>
      <w:r>
        <w:rPr>
          <w:rFonts w:hint="eastAsia" w:ascii="宋体" w:hAnsi="宋体" w:eastAsia="宋体" w:cs="宋体"/>
          <w:color w:val="auto"/>
          <w:kern w:val="0"/>
          <w:szCs w:val="21"/>
          <w:lang w:val="en-US" w:bidi="zh-CN"/>
        </w:rPr>
        <w:t xml:space="preserve">17.1 </w:t>
      </w:r>
      <w:r>
        <w:rPr>
          <w:rFonts w:ascii="宋体" w:hAnsi="宋体" w:eastAsia="宋体" w:cs="宋体"/>
          <w:color w:val="auto"/>
          <w:kern w:val="0"/>
          <w:szCs w:val="21"/>
          <w:lang w:val="zh-CN" w:bidi="zh-CN"/>
        </w:rPr>
        <w:t>采购人与成交供应商应当自发出成交通知书之日起</w:t>
      </w:r>
      <w:r>
        <w:rPr>
          <w:rFonts w:hint="eastAsia" w:ascii="宋体" w:hAnsi="宋体" w:eastAsia="宋体" w:cs="宋体"/>
          <w:color w:val="auto"/>
          <w:kern w:val="0"/>
          <w:szCs w:val="21"/>
          <w:lang w:val="en-US" w:bidi="zh-CN"/>
        </w:rPr>
        <w:t>15</w:t>
      </w:r>
      <w:r>
        <w:rPr>
          <w:rFonts w:ascii="宋体" w:hAnsi="宋体" w:eastAsia="宋体" w:cs="宋体"/>
          <w:color w:val="auto"/>
          <w:kern w:val="0"/>
          <w:szCs w:val="21"/>
          <w:lang w:val="zh-CN" w:bidi="zh-CN"/>
        </w:rPr>
        <w:t>日内签订合同。</w:t>
      </w:r>
    </w:p>
    <w:p w14:paraId="07B3F3EA">
      <w:pPr>
        <w:numPr>
          <w:ilvl w:val="0"/>
          <w:numId w:val="0"/>
        </w:numPr>
        <w:tabs>
          <w:tab w:val="left" w:pos="1272"/>
        </w:tabs>
        <w:autoSpaceDE w:val="0"/>
        <w:autoSpaceDN w:val="0"/>
        <w:spacing w:before="158" w:line="360" w:lineRule="auto"/>
        <w:ind w:left="668" w:leftChars="0" w:right="370" w:rightChars="0"/>
        <w:rPr>
          <w:rFonts w:ascii="宋体" w:hAnsi="宋体" w:eastAsia="宋体" w:cs="宋体"/>
          <w:color w:val="auto"/>
          <w:kern w:val="0"/>
          <w:szCs w:val="21"/>
          <w:lang w:val="zh-CN" w:bidi="zh-CN"/>
        </w:rPr>
      </w:pPr>
      <w:r>
        <w:rPr>
          <w:rFonts w:hint="eastAsia" w:ascii="宋体" w:hAnsi="宋体" w:eastAsia="宋体" w:cs="宋体"/>
          <w:color w:val="auto"/>
          <w:kern w:val="0"/>
          <w:szCs w:val="21"/>
          <w:lang w:val="en-US" w:bidi="zh-CN"/>
        </w:rPr>
        <w:t xml:space="preserve">17.2 </w:t>
      </w:r>
      <w:r>
        <w:rPr>
          <w:rFonts w:ascii="宋体" w:hAnsi="宋体" w:eastAsia="宋体" w:cs="宋体"/>
          <w:color w:val="auto"/>
          <w:kern w:val="0"/>
          <w:szCs w:val="21"/>
          <w:lang w:val="zh-CN" w:bidi="zh-CN"/>
        </w:rPr>
        <w:t>询价通知书、成交供应商的响应文件及其澄清文件等，均为签订合同的依据。</w:t>
      </w:r>
    </w:p>
    <w:p w14:paraId="673A62C0">
      <w:pPr>
        <w:numPr>
          <w:ilvl w:val="0"/>
          <w:numId w:val="0"/>
        </w:numPr>
        <w:tabs>
          <w:tab w:val="left" w:pos="1272"/>
        </w:tabs>
        <w:autoSpaceDE w:val="0"/>
        <w:autoSpaceDN w:val="0"/>
        <w:spacing w:before="1" w:line="360" w:lineRule="auto"/>
        <w:ind w:left="668" w:leftChars="0" w:right="367" w:rightChars="0"/>
        <w:rPr>
          <w:rFonts w:ascii="宋体" w:hAnsi="宋体" w:eastAsia="宋体" w:cs="宋体"/>
          <w:color w:val="auto"/>
          <w:kern w:val="0"/>
          <w:szCs w:val="21"/>
          <w:lang w:val="zh-CN" w:bidi="zh-CN"/>
        </w:rPr>
      </w:pPr>
      <w:r>
        <w:rPr>
          <w:rFonts w:hint="eastAsia" w:ascii="宋体" w:hAnsi="宋体" w:eastAsia="宋体" w:cs="宋体"/>
          <w:color w:val="auto"/>
          <w:kern w:val="0"/>
          <w:szCs w:val="21"/>
          <w:lang w:val="en-US" w:bidi="zh-CN"/>
        </w:rPr>
        <w:t xml:space="preserve">17.3 </w:t>
      </w:r>
      <w:r>
        <w:rPr>
          <w:rFonts w:ascii="宋体" w:hAnsi="宋体" w:eastAsia="宋体" w:cs="宋体"/>
          <w:color w:val="auto"/>
          <w:kern w:val="0"/>
          <w:szCs w:val="21"/>
          <w:lang w:val="zh-CN" w:bidi="zh-CN"/>
        </w:rPr>
        <w:t>成交供应商拒绝与采购人签订合同的，采购人可以按照评审报告推荐的成交候选人名单排序，确定下一成交候选人为成交供应商，也可以重新开展政府采购活动。</w:t>
      </w:r>
    </w:p>
    <w:p w14:paraId="3D739373">
      <w:pPr>
        <w:numPr>
          <w:ilvl w:val="0"/>
          <w:numId w:val="0"/>
        </w:numPr>
        <w:tabs>
          <w:tab w:val="left" w:pos="1272"/>
        </w:tabs>
        <w:autoSpaceDE w:val="0"/>
        <w:autoSpaceDN w:val="0"/>
        <w:spacing w:before="56" w:line="360" w:lineRule="auto"/>
        <w:ind w:left="668" w:leftChars="0" w:right="370" w:rightChars="0"/>
        <w:jc w:val="left"/>
        <w:rPr>
          <w:rFonts w:ascii="宋体" w:hAnsi="宋体" w:eastAsia="宋体" w:cs="宋体"/>
          <w:color w:val="auto"/>
          <w:kern w:val="0"/>
          <w:szCs w:val="21"/>
          <w:lang w:val="zh-CN" w:bidi="zh-CN"/>
        </w:rPr>
      </w:pPr>
      <w:r>
        <w:rPr>
          <w:rFonts w:hint="eastAsia" w:ascii="宋体" w:hAnsi="宋体" w:eastAsia="宋体" w:cs="宋体"/>
          <w:color w:val="auto"/>
          <w:kern w:val="0"/>
          <w:szCs w:val="21"/>
          <w:lang w:val="en-US" w:bidi="zh-CN"/>
        </w:rPr>
        <w:t xml:space="preserve">17.4 </w:t>
      </w:r>
      <w:r>
        <w:rPr>
          <w:rFonts w:ascii="宋体" w:hAnsi="宋体" w:eastAsia="宋体" w:cs="宋体"/>
          <w:color w:val="auto"/>
          <w:kern w:val="0"/>
          <w:szCs w:val="21"/>
          <w:lang w:val="zh-CN" w:bidi="zh-CN"/>
        </w:rPr>
        <w:t>当出现法规规定的成交无效或成交结果无效情形时，采购人可依法与排名下一位的成交候选人另行签订合同，或依法重新开展采购活动。</w:t>
      </w:r>
    </w:p>
    <w:p w14:paraId="7719B64C">
      <w:pPr>
        <w:numPr>
          <w:ilvl w:val="0"/>
          <w:numId w:val="0"/>
        </w:numPr>
        <w:tabs>
          <w:tab w:val="left" w:pos="1037"/>
        </w:tabs>
        <w:autoSpaceDE w:val="0"/>
        <w:autoSpaceDN w:val="0"/>
        <w:spacing w:line="360" w:lineRule="auto"/>
        <w:ind w:left="670" w:leftChars="0"/>
        <w:outlineLvl w:val="2"/>
        <w:rPr>
          <w:rFonts w:ascii="宋体" w:hAnsi="宋体" w:eastAsia="宋体" w:cs="Times New Roman"/>
          <w:b/>
          <w:bCs/>
          <w:color w:val="auto"/>
          <w:szCs w:val="21"/>
        </w:rPr>
      </w:pPr>
      <w:r>
        <w:rPr>
          <w:rFonts w:hint="eastAsia" w:ascii="宋体" w:hAnsi="宋体" w:eastAsia="宋体" w:cs="Times New Roman"/>
          <w:b/>
          <w:bCs/>
          <w:color w:val="auto"/>
          <w:szCs w:val="21"/>
          <w:lang w:val="en-US" w:eastAsia="zh-CN"/>
        </w:rPr>
        <w:t>18.</w:t>
      </w:r>
      <w:r>
        <w:rPr>
          <w:rFonts w:ascii="宋体" w:hAnsi="宋体" w:eastAsia="宋体" w:cs="Times New Roman"/>
          <w:b/>
          <w:bCs/>
          <w:color w:val="auto"/>
          <w:szCs w:val="21"/>
        </w:rPr>
        <w:t>廉洁自律规定</w:t>
      </w:r>
    </w:p>
    <w:p w14:paraId="5B5FE128">
      <w:pPr>
        <w:numPr>
          <w:ilvl w:val="0"/>
          <w:numId w:val="0"/>
        </w:numPr>
        <w:tabs>
          <w:tab w:val="left" w:pos="1272"/>
        </w:tabs>
        <w:autoSpaceDE w:val="0"/>
        <w:autoSpaceDN w:val="0"/>
        <w:spacing w:before="160" w:line="360" w:lineRule="auto"/>
        <w:ind w:left="668" w:leftChars="0" w:right="371" w:rightChars="0"/>
        <w:rPr>
          <w:rFonts w:ascii="宋体" w:hAnsi="宋体" w:eastAsia="宋体" w:cs="宋体"/>
          <w:color w:val="auto"/>
          <w:kern w:val="0"/>
          <w:szCs w:val="21"/>
          <w:lang w:val="zh-CN" w:bidi="zh-CN"/>
        </w:rPr>
      </w:pPr>
      <w:r>
        <w:rPr>
          <w:rFonts w:hint="eastAsia" w:ascii="宋体" w:hAnsi="宋体" w:eastAsia="宋体" w:cs="宋体"/>
          <w:color w:val="auto"/>
          <w:kern w:val="0"/>
          <w:szCs w:val="21"/>
          <w:lang w:val="en-US" w:bidi="zh-CN"/>
        </w:rPr>
        <w:t xml:space="preserve">18.1 </w:t>
      </w:r>
      <w:r>
        <w:rPr>
          <w:rFonts w:ascii="宋体" w:hAnsi="宋体" w:eastAsia="宋体" w:cs="宋体"/>
          <w:color w:val="auto"/>
          <w:kern w:val="0"/>
          <w:szCs w:val="21"/>
          <w:lang w:val="zh-CN" w:bidi="zh-CN"/>
        </w:rPr>
        <w:t>采购代理机构工作人员不得以不正当手段获取政府采购代理业务，不得与采购人、供应商恶意串通。</w:t>
      </w:r>
    </w:p>
    <w:p w14:paraId="7E24432D">
      <w:pPr>
        <w:numPr>
          <w:ilvl w:val="0"/>
          <w:numId w:val="0"/>
        </w:numPr>
        <w:tabs>
          <w:tab w:val="left" w:pos="1193"/>
        </w:tabs>
        <w:autoSpaceDE w:val="0"/>
        <w:autoSpaceDN w:val="0"/>
        <w:spacing w:before="5" w:line="360" w:lineRule="auto"/>
        <w:ind w:left="668" w:leftChars="0" w:right="373" w:rightChars="0"/>
        <w:rPr>
          <w:rFonts w:ascii="宋体" w:hAnsi="宋体" w:eastAsia="宋体" w:cs="宋体"/>
          <w:color w:val="auto"/>
          <w:kern w:val="0"/>
          <w:szCs w:val="21"/>
          <w:lang w:val="zh-CN" w:bidi="zh-CN"/>
        </w:rPr>
      </w:pPr>
      <w:r>
        <w:rPr>
          <w:rFonts w:hint="eastAsia" w:ascii="宋体" w:hAnsi="宋体" w:eastAsia="宋体" w:cs="宋体"/>
          <w:color w:val="auto"/>
          <w:kern w:val="0"/>
          <w:szCs w:val="21"/>
          <w:lang w:val="en-US" w:bidi="zh-CN"/>
        </w:rPr>
        <w:t xml:space="preserve">18.2 </w:t>
      </w:r>
      <w:r>
        <w:rPr>
          <w:rFonts w:ascii="宋体" w:hAnsi="宋体" w:eastAsia="宋体" w:cs="宋体"/>
          <w:color w:val="auto"/>
          <w:kern w:val="0"/>
          <w:szCs w:val="21"/>
          <w:lang w:val="zh-CN" w:bidi="zh-CN"/>
        </w:rPr>
        <w:t>采购代理机构工作人员不得接受采购人或者供应商组织的宴请、旅游、娱乐，不得收受礼品、现金、有价证券等，不得向采购人或者供应商报销应当由个人承担的费用。</w:t>
      </w:r>
    </w:p>
    <w:p w14:paraId="6296FD7E">
      <w:pPr>
        <w:spacing w:line="360" w:lineRule="auto"/>
        <w:rPr>
          <w:rFonts w:ascii="宋体" w:hAnsi="宋体" w:eastAsia="宋体" w:cs="Times New Roman"/>
          <w:color w:val="auto"/>
          <w:szCs w:val="21"/>
        </w:rPr>
      </w:pPr>
    </w:p>
    <w:p w14:paraId="1BFA9890">
      <w:pPr>
        <w:widowControl/>
        <w:spacing w:line="360" w:lineRule="auto"/>
        <w:jc w:val="left"/>
        <w:rPr>
          <w:rFonts w:ascii="宋体" w:hAnsi="宋体" w:eastAsia="宋体" w:cs="Times New Roman"/>
          <w:color w:val="auto"/>
          <w:szCs w:val="21"/>
        </w:rPr>
      </w:pPr>
      <w:r>
        <w:rPr>
          <w:rFonts w:ascii="宋体" w:hAnsi="宋体" w:eastAsia="宋体" w:cs="Times New Roman"/>
          <w:color w:val="auto"/>
          <w:szCs w:val="21"/>
        </w:rPr>
        <w:br w:type="page"/>
      </w:r>
    </w:p>
    <w:p w14:paraId="7E944EA7">
      <w:pPr>
        <w:keepNext/>
        <w:keepLines/>
        <w:tabs>
          <w:tab w:val="left" w:pos="0"/>
        </w:tabs>
        <w:autoSpaceDE w:val="0"/>
        <w:autoSpaceDN w:val="0"/>
        <w:adjustRightInd w:val="0"/>
        <w:spacing w:line="360" w:lineRule="auto"/>
        <w:jc w:val="center"/>
        <w:outlineLvl w:val="0"/>
        <w:rPr>
          <w:rFonts w:hint="eastAsia" w:ascii="华文中宋" w:hAnsi="华文中宋" w:eastAsia="华文中宋" w:cs="华文中宋"/>
          <w:b/>
          <w:bCs/>
          <w:color w:val="auto"/>
          <w:kern w:val="44"/>
          <w:sz w:val="44"/>
          <w:szCs w:val="44"/>
        </w:rPr>
      </w:pPr>
      <w:bookmarkStart w:id="29" w:name="_Toc27764"/>
      <w:bookmarkStart w:id="30" w:name="_Toc38640623"/>
      <w:r>
        <w:rPr>
          <w:rFonts w:hint="eastAsia" w:ascii="华文中宋" w:hAnsi="华文中宋" w:eastAsia="华文中宋" w:cs="华文中宋"/>
          <w:b/>
          <w:bCs/>
          <w:color w:val="auto"/>
          <w:kern w:val="44"/>
          <w:sz w:val="44"/>
          <w:szCs w:val="44"/>
        </w:rPr>
        <w:t>第</w:t>
      </w:r>
      <w:r>
        <w:rPr>
          <w:rFonts w:hint="eastAsia" w:ascii="华文中宋" w:hAnsi="华文中宋" w:eastAsia="华文中宋" w:cs="华文中宋"/>
          <w:b/>
          <w:bCs/>
          <w:color w:val="auto"/>
          <w:kern w:val="44"/>
          <w:sz w:val="44"/>
          <w:szCs w:val="44"/>
          <w:lang w:val="en-US" w:eastAsia="zh-CN"/>
        </w:rPr>
        <w:t>三</w:t>
      </w:r>
      <w:r>
        <w:rPr>
          <w:rFonts w:hint="eastAsia" w:ascii="华文中宋" w:hAnsi="华文中宋" w:eastAsia="华文中宋" w:cs="华文中宋"/>
          <w:b/>
          <w:bCs/>
          <w:color w:val="auto"/>
          <w:kern w:val="44"/>
          <w:sz w:val="44"/>
          <w:szCs w:val="44"/>
        </w:rPr>
        <w:t>章</w:t>
      </w:r>
      <w:r>
        <w:rPr>
          <w:rFonts w:hint="eastAsia" w:ascii="华文中宋" w:hAnsi="华文中宋" w:eastAsia="华文中宋" w:cs="华文中宋"/>
          <w:b/>
          <w:bCs/>
          <w:color w:val="auto"/>
          <w:kern w:val="44"/>
          <w:sz w:val="44"/>
          <w:szCs w:val="44"/>
          <w:lang w:val="en-US" w:eastAsia="zh-CN"/>
        </w:rPr>
        <w:t xml:space="preserve"> </w:t>
      </w:r>
      <w:r>
        <w:rPr>
          <w:rFonts w:hint="eastAsia" w:ascii="华文中宋" w:hAnsi="华文中宋" w:eastAsia="华文中宋" w:cs="华文中宋"/>
          <w:b/>
          <w:bCs/>
          <w:color w:val="auto"/>
          <w:kern w:val="44"/>
          <w:sz w:val="44"/>
          <w:szCs w:val="44"/>
        </w:rPr>
        <w:t>评审方法和标准</w:t>
      </w:r>
      <w:bookmarkEnd w:id="29"/>
      <w:bookmarkEnd w:id="30"/>
    </w:p>
    <w:p w14:paraId="120D43E4">
      <w:pPr>
        <w:keepNext/>
        <w:keepLines/>
        <w:spacing w:before="188" w:after="260" w:line="360" w:lineRule="auto"/>
        <w:ind w:left="671"/>
        <w:outlineLvl w:val="2"/>
        <w:rPr>
          <w:rFonts w:ascii="宋体" w:hAnsi="宋体" w:eastAsia="宋体" w:cs="Times New Roman"/>
          <w:b/>
          <w:bCs/>
          <w:color w:val="auto"/>
          <w:szCs w:val="21"/>
        </w:rPr>
      </w:pPr>
      <w:r>
        <w:rPr>
          <w:rFonts w:ascii="宋体" w:hAnsi="宋体" w:eastAsia="宋体" w:cs="Times New Roman"/>
          <w:b/>
          <w:bCs/>
          <w:color w:val="auto"/>
          <w:szCs w:val="21"/>
        </w:rPr>
        <w:t>一、总则</w:t>
      </w:r>
    </w:p>
    <w:p w14:paraId="74C8FEC7">
      <w:pPr>
        <w:autoSpaceDE w:val="0"/>
        <w:autoSpaceDN w:val="0"/>
        <w:spacing w:before="160" w:line="360" w:lineRule="auto"/>
        <w:ind w:left="671" w:right="128" w:hanging="3"/>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本项目将按照询价通知书第二章 供应商须知的相关要求及本章的规定评审。</w:t>
      </w:r>
    </w:p>
    <w:p w14:paraId="243DA379">
      <w:pPr>
        <w:autoSpaceDE w:val="0"/>
        <w:autoSpaceDN w:val="0"/>
        <w:spacing w:before="160" w:line="360" w:lineRule="auto"/>
        <w:ind w:left="671" w:right="128" w:hanging="3"/>
        <w:jc w:val="left"/>
        <w:rPr>
          <w:rFonts w:ascii="宋体" w:hAnsi="宋体" w:eastAsia="宋体" w:cs="宋体"/>
          <w:b/>
          <w:color w:val="auto"/>
          <w:kern w:val="0"/>
          <w:szCs w:val="21"/>
          <w:lang w:val="zh-CN" w:bidi="zh-CN"/>
        </w:rPr>
      </w:pPr>
      <w:r>
        <w:rPr>
          <w:rFonts w:ascii="宋体" w:hAnsi="宋体" w:eastAsia="宋体" w:cs="宋体"/>
          <w:b/>
          <w:color w:val="auto"/>
          <w:kern w:val="0"/>
          <w:szCs w:val="21"/>
          <w:lang w:val="zh-CN" w:bidi="zh-CN"/>
        </w:rPr>
        <w:t>二、评审方法</w:t>
      </w:r>
    </w:p>
    <w:p w14:paraId="1A165327">
      <w:pPr>
        <w:autoSpaceDE w:val="0"/>
        <w:autoSpaceDN w:val="0"/>
        <w:spacing w:before="5" w:after="6" w:line="360" w:lineRule="auto"/>
        <w:ind w:left="234" w:right="297" w:firstLine="434"/>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询价小组对通过供应商的响应文件进行评审，以确定其是否满足询价通知书的实质性要求。评审表如下：</w:t>
      </w:r>
    </w:p>
    <w:tbl>
      <w:tblPr>
        <w:tblStyle w:val="22"/>
        <w:tblW w:w="0" w:type="auto"/>
        <w:tblInd w:w="13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7"/>
        <w:gridCol w:w="1894"/>
        <w:gridCol w:w="2566"/>
        <w:gridCol w:w="3339"/>
      </w:tblGrid>
      <w:tr w14:paraId="1457C9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atLeast"/>
        </w:trPr>
        <w:tc>
          <w:tcPr>
            <w:tcW w:w="8476" w:type="dxa"/>
            <w:gridSpan w:val="4"/>
          </w:tcPr>
          <w:p w14:paraId="1382748A">
            <w:pPr>
              <w:autoSpaceDE w:val="0"/>
              <w:autoSpaceDN w:val="0"/>
              <w:spacing w:before="26" w:line="360" w:lineRule="auto"/>
              <w:ind w:left="3870" w:right="3833"/>
              <w:jc w:val="center"/>
              <w:rPr>
                <w:rFonts w:ascii="宋体" w:hAnsi="宋体" w:eastAsia="宋体" w:cs="宋体"/>
                <w:b/>
                <w:color w:val="auto"/>
                <w:kern w:val="0"/>
                <w:szCs w:val="21"/>
                <w:lang w:val="zh-CN" w:eastAsia="en-US" w:bidi="zh-CN"/>
              </w:rPr>
            </w:pPr>
            <w:r>
              <w:rPr>
                <w:rFonts w:ascii="宋体" w:hAnsi="宋体" w:eastAsia="宋体" w:cs="宋体"/>
                <w:b/>
                <w:color w:val="auto"/>
                <w:kern w:val="0"/>
                <w:szCs w:val="21"/>
                <w:lang w:val="zh-CN" w:eastAsia="en-US" w:bidi="zh-CN"/>
              </w:rPr>
              <w:t>评审表</w:t>
            </w:r>
          </w:p>
        </w:tc>
      </w:tr>
      <w:tr w14:paraId="67826B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677" w:type="dxa"/>
          </w:tcPr>
          <w:p w14:paraId="142DD2FD">
            <w:pPr>
              <w:autoSpaceDE w:val="0"/>
              <w:autoSpaceDN w:val="0"/>
              <w:spacing w:line="360" w:lineRule="auto"/>
              <w:ind w:left="223"/>
              <w:jc w:val="left"/>
              <w:rPr>
                <w:rFonts w:ascii="宋体" w:hAnsi="宋体" w:eastAsia="宋体" w:cs="宋体"/>
                <w:color w:val="auto"/>
                <w:kern w:val="0"/>
                <w:szCs w:val="21"/>
                <w:lang w:val="zh-CN" w:eastAsia="en-US" w:bidi="zh-CN"/>
              </w:rPr>
            </w:pPr>
            <w:r>
              <w:rPr>
                <w:rFonts w:ascii="宋体" w:hAnsi="宋体" w:eastAsia="宋体" w:cs="宋体"/>
                <w:color w:val="auto"/>
                <w:kern w:val="0"/>
                <w:szCs w:val="21"/>
                <w:lang w:val="zh-CN" w:eastAsia="en-US" w:bidi="zh-CN"/>
              </w:rPr>
              <w:t>序</w:t>
            </w:r>
          </w:p>
          <w:p w14:paraId="36D23678">
            <w:pPr>
              <w:autoSpaceDE w:val="0"/>
              <w:autoSpaceDN w:val="0"/>
              <w:spacing w:before="158" w:line="360" w:lineRule="auto"/>
              <w:ind w:left="223"/>
              <w:jc w:val="left"/>
              <w:rPr>
                <w:rFonts w:ascii="宋体" w:hAnsi="宋体" w:eastAsia="宋体" w:cs="宋体"/>
                <w:color w:val="auto"/>
                <w:kern w:val="0"/>
                <w:szCs w:val="21"/>
                <w:lang w:val="zh-CN" w:eastAsia="en-US" w:bidi="zh-CN"/>
              </w:rPr>
            </w:pPr>
            <w:r>
              <w:rPr>
                <w:rFonts w:ascii="宋体" w:hAnsi="宋体" w:eastAsia="宋体" w:cs="宋体"/>
                <w:color w:val="auto"/>
                <w:kern w:val="0"/>
                <w:szCs w:val="21"/>
                <w:lang w:val="zh-CN" w:eastAsia="en-US" w:bidi="zh-CN"/>
              </w:rPr>
              <w:t>号</w:t>
            </w:r>
          </w:p>
        </w:tc>
        <w:tc>
          <w:tcPr>
            <w:tcW w:w="1894" w:type="dxa"/>
          </w:tcPr>
          <w:p w14:paraId="1BB5EBC3">
            <w:pPr>
              <w:autoSpaceDE w:val="0"/>
              <w:autoSpaceDN w:val="0"/>
              <w:spacing w:before="1" w:line="360" w:lineRule="auto"/>
              <w:jc w:val="left"/>
              <w:rPr>
                <w:rFonts w:ascii="宋体" w:hAnsi="宋体" w:eastAsia="宋体" w:cs="宋体"/>
                <w:color w:val="auto"/>
                <w:kern w:val="0"/>
                <w:szCs w:val="21"/>
                <w:lang w:val="zh-CN" w:eastAsia="en-US" w:bidi="zh-CN"/>
              </w:rPr>
            </w:pPr>
          </w:p>
          <w:p w14:paraId="0C6184D2">
            <w:pPr>
              <w:autoSpaceDE w:val="0"/>
              <w:autoSpaceDN w:val="0"/>
              <w:spacing w:before="1" w:line="360" w:lineRule="auto"/>
              <w:ind w:left="107" w:right="92"/>
              <w:jc w:val="center"/>
              <w:rPr>
                <w:rFonts w:ascii="宋体" w:hAnsi="宋体" w:eastAsia="宋体" w:cs="宋体"/>
                <w:color w:val="auto"/>
                <w:kern w:val="0"/>
                <w:szCs w:val="21"/>
                <w:lang w:val="zh-CN" w:eastAsia="en-US" w:bidi="zh-CN"/>
              </w:rPr>
            </w:pPr>
            <w:r>
              <w:rPr>
                <w:rFonts w:ascii="宋体" w:hAnsi="宋体" w:eastAsia="宋体" w:cs="宋体"/>
                <w:color w:val="auto"/>
                <w:kern w:val="0"/>
                <w:szCs w:val="21"/>
                <w:lang w:val="zh-CN" w:eastAsia="en-US" w:bidi="zh-CN"/>
              </w:rPr>
              <w:t>评审指标</w:t>
            </w:r>
          </w:p>
        </w:tc>
        <w:tc>
          <w:tcPr>
            <w:tcW w:w="2566" w:type="dxa"/>
          </w:tcPr>
          <w:p w14:paraId="7F0EB464">
            <w:pPr>
              <w:autoSpaceDE w:val="0"/>
              <w:autoSpaceDN w:val="0"/>
              <w:spacing w:before="1" w:line="360" w:lineRule="auto"/>
              <w:jc w:val="left"/>
              <w:rPr>
                <w:rFonts w:ascii="宋体" w:hAnsi="宋体" w:eastAsia="宋体" w:cs="宋体"/>
                <w:color w:val="auto"/>
                <w:kern w:val="0"/>
                <w:szCs w:val="21"/>
                <w:lang w:val="zh-CN" w:eastAsia="en-US" w:bidi="zh-CN"/>
              </w:rPr>
            </w:pPr>
          </w:p>
          <w:p w14:paraId="277323A7">
            <w:pPr>
              <w:autoSpaceDE w:val="0"/>
              <w:autoSpaceDN w:val="0"/>
              <w:spacing w:before="1" w:line="360" w:lineRule="auto"/>
              <w:ind w:right="787"/>
              <w:jc w:val="right"/>
              <w:rPr>
                <w:rFonts w:ascii="宋体" w:hAnsi="宋体" w:eastAsia="宋体" w:cs="宋体"/>
                <w:color w:val="auto"/>
                <w:kern w:val="0"/>
                <w:szCs w:val="21"/>
                <w:lang w:val="zh-CN" w:eastAsia="en-US" w:bidi="zh-CN"/>
              </w:rPr>
            </w:pPr>
            <w:r>
              <w:rPr>
                <w:rFonts w:ascii="宋体" w:hAnsi="宋体" w:eastAsia="宋体" w:cs="宋体"/>
                <w:color w:val="auto"/>
                <w:kern w:val="0"/>
                <w:szCs w:val="21"/>
                <w:lang w:val="zh-CN" w:eastAsia="en-US" w:bidi="zh-CN"/>
              </w:rPr>
              <w:t>评审标准</w:t>
            </w:r>
          </w:p>
        </w:tc>
        <w:tc>
          <w:tcPr>
            <w:tcW w:w="3339" w:type="dxa"/>
          </w:tcPr>
          <w:p w14:paraId="754C6DDB">
            <w:pPr>
              <w:autoSpaceDE w:val="0"/>
              <w:autoSpaceDN w:val="0"/>
              <w:spacing w:before="1" w:line="360" w:lineRule="auto"/>
              <w:jc w:val="left"/>
              <w:rPr>
                <w:rFonts w:ascii="宋体" w:hAnsi="宋体" w:eastAsia="宋体" w:cs="宋体"/>
                <w:color w:val="auto"/>
                <w:kern w:val="0"/>
                <w:szCs w:val="21"/>
                <w:lang w:val="zh-CN" w:eastAsia="en-US" w:bidi="zh-CN"/>
              </w:rPr>
            </w:pPr>
          </w:p>
          <w:p w14:paraId="6A1A2E53">
            <w:pPr>
              <w:autoSpaceDE w:val="0"/>
              <w:autoSpaceDN w:val="0"/>
              <w:spacing w:before="1" w:line="360" w:lineRule="auto"/>
              <w:ind w:left="832"/>
              <w:jc w:val="left"/>
              <w:rPr>
                <w:rFonts w:ascii="宋体" w:hAnsi="宋体" w:eastAsia="宋体" w:cs="宋体"/>
                <w:color w:val="auto"/>
                <w:kern w:val="0"/>
                <w:szCs w:val="21"/>
                <w:lang w:val="zh-CN" w:eastAsia="en-US" w:bidi="zh-CN"/>
              </w:rPr>
            </w:pPr>
            <w:r>
              <w:rPr>
                <w:rFonts w:ascii="宋体" w:hAnsi="宋体" w:eastAsia="宋体" w:cs="宋体"/>
                <w:color w:val="auto"/>
                <w:kern w:val="0"/>
                <w:szCs w:val="21"/>
                <w:lang w:val="zh-CN" w:eastAsia="en-US" w:bidi="zh-CN"/>
              </w:rPr>
              <w:t>格式及材料要求</w:t>
            </w:r>
          </w:p>
        </w:tc>
      </w:tr>
      <w:tr w14:paraId="1C3423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5" w:hRule="atLeast"/>
        </w:trPr>
        <w:tc>
          <w:tcPr>
            <w:tcW w:w="677" w:type="dxa"/>
          </w:tcPr>
          <w:p w14:paraId="4C9BD1F4">
            <w:pPr>
              <w:autoSpaceDE w:val="0"/>
              <w:autoSpaceDN w:val="0"/>
              <w:spacing w:line="360" w:lineRule="auto"/>
              <w:jc w:val="left"/>
              <w:rPr>
                <w:rFonts w:ascii="宋体" w:hAnsi="宋体" w:eastAsia="宋体" w:cs="宋体"/>
                <w:color w:val="auto"/>
                <w:kern w:val="0"/>
                <w:szCs w:val="21"/>
                <w:lang w:val="zh-CN" w:eastAsia="en-US" w:bidi="zh-CN"/>
              </w:rPr>
            </w:pPr>
          </w:p>
          <w:p w14:paraId="43C3CDDE">
            <w:pPr>
              <w:autoSpaceDE w:val="0"/>
              <w:autoSpaceDN w:val="0"/>
              <w:spacing w:before="4" w:line="360" w:lineRule="auto"/>
              <w:jc w:val="left"/>
              <w:rPr>
                <w:rFonts w:ascii="宋体" w:hAnsi="宋体" w:eastAsia="宋体" w:cs="宋体"/>
                <w:color w:val="auto"/>
                <w:kern w:val="0"/>
                <w:szCs w:val="21"/>
                <w:lang w:val="zh-CN" w:eastAsia="en-US" w:bidi="zh-CN"/>
              </w:rPr>
            </w:pPr>
          </w:p>
          <w:p w14:paraId="7F790AE7">
            <w:pPr>
              <w:autoSpaceDE w:val="0"/>
              <w:autoSpaceDN w:val="0"/>
              <w:spacing w:line="360" w:lineRule="auto"/>
              <w:ind w:left="19"/>
              <w:jc w:val="center"/>
              <w:rPr>
                <w:rFonts w:ascii="宋体" w:hAnsi="宋体" w:eastAsia="宋体" w:cs="宋体"/>
                <w:color w:val="auto"/>
                <w:kern w:val="0"/>
                <w:szCs w:val="21"/>
                <w:lang w:val="zh-CN" w:eastAsia="en-US" w:bidi="zh-CN"/>
              </w:rPr>
            </w:pPr>
            <w:r>
              <w:rPr>
                <w:rFonts w:ascii="宋体" w:hAnsi="宋体" w:eastAsia="宋体" w:cs="宋体"/>
                <w:color w:val="auto"/>
                <w:kern w:val="0"/>
                <w:szCs w:val="21"/>
                <w:lang w:val="zh-CN" w:eastAsia="en-US" w:bidi="zh-CN"/>
              </w:rPr>
              <w:t>1</w:t>
            </w:r>
          </w:p>
        </w:tc>
        <w:tc>
          <w:tcPr>
            <w:tcW w:w="1894" w:type="dxa"/>
          </w:tcPr>
          <w:p w14:paraId="04236BFC">
            <w:pPr>
              <w:autoSpaceDE w:val="0"/>
              <w:autoSpaceDN w:val="0"/>
              <w:spacing w:line="360" w:lineRule="auto"/>
              <w:jc w:val="left"/>
              <w:rPr>
                <w:rFonts w:ascii="宋体" w:hAnsi="宋体" w:eastAsia="宋体" w:cs="宋体"/>
                <w:color w:val="auto"/>
                <w:kern w:val="0"/>
                <w:szCs w:val="21"/>
                <w:lang w:val="zh-CN" w:eastAsia="en-US" w:bidi="zh-CN"/>
              </w:rPr>
            </w:pPr>
          </w:p>
          <w:p w14:paraId="2C6B3B4B">
            <w:pPr>
              <w:autoSpaceDE w:val="0"/>
              <w:autoSpaceDN w:val="0"/>
              <w:spacing w:before="6" w:line="360" w:lineRule="auto"/>
              <w:jc w:val="left"/>
              <w:rPr>
                <w:rFonts w:ascii="宋体" w:hAnsi="宋体" w:eastAsia="宋体" w:cs="宋体"/>
                <w:color w:val="auto"/>
                <w:kern w:val="0"/>
                <w:szCs w:val="21"/>
                <w:lang w:val="zh-CN" w:eastAsia="en-US" w:bidi="zh-CN"/>
              </w:rPr>
            </w:pPr>
          </w:p>
          <w:p w14:paraId="4226C58B">
            <w:pPr>
              <w:autoSpaceDE w:val="0"/>
              <w:autoSpaceDN w:val="0"/>
              <w:spacing w:line="360" w:lineRule="auto"/>
              <w:ind w:left="107" w:right="92"/>
              <w:jc w:val="center"/>
              <w:rPr>
                <w:rFonts w:ascii="宋体" w:hAnsi="宋体" w:eastAsia="宋体" w:cs="宋体"/>
                <w:color w:val="auto"/>
                <w:kern w:val="0"/>
                <w:szCs w:val="21"/>
                <w:lang w:val="zh-CN" w:eastAsia="en-US" w:bidi="zh-CN"/>
              </w:rPr>
            </w:pPr>
            <w:r>
              <w:rPr>
                <w:rFonts w:ascii="宋体" w:hAnsi="宋体" w:eastAsia="宋体" w:cs="宋体"/>
                <w:color w:val="auto"/>
                <w:kern w:val="0"/>
                <w:szCs w:val="21"/>
                <w:lang w:val="zh-CN" w:eastAsia="en-US" w:bidi="zh-CN"/>
              </w:rPr>
              <w:t>营业执照</w:t>
            </w:r>
          </w:p>
        </w:tc>
        <w:tc>
          <w:tcPr>
            <w:tcW w:w="2566" w:type="dxa"/>
          </w:tcPr>
          <w:p w14:paraId="4471432F">
            <w:pPr>
              <w:autoSpaceDE w:val="0"/>
              <w:autoSpaceDN w:val="0"/>
              <w:spacing w:line="360" w:lineRule="auto"/>
              <w:jc w:val="left"/>
              <w:rPr>
                <w:rFonts w:ascii="宋体" w:hAnsi="宋体" w:eastAsia="宋体" w:cs="宋体"/>
                <w:color w:val="auto"/>
                <w:kern w:val="0"/>
                <w:szCs w:val="21"/>
                <w:lang w:val="zh-CN" w:eastAsia="en-US" w:bidi="zh-CN"/>
              </w:rPr>
            </w:pPr>
          </w:p>
          <w:p w14:paraId="4626DA53">
            <w:pPr>
              <w:autoSpaceDE w:val="0"/>
              <w:autoSpaceDN w:val="0"/>
              <w:spacing w:before="6" w:line="360" w:lineRule="auto"/>
              <w:jc w:val="left"/>
              <w:rPr>
                <w:rFonts w:ascii="宋体" w:hAnsi="宋体" w:eastAsia="宋体" w:cs="宋体"/>
                <w:color w:val="auto"/>
                <w:kern w:val="0"/>
                <w:szCs w:val="21"/>
                <w:lang w:val="zh-CN" w:eastAsia="en-US" w:bidi="zh-CN"/>
              </w:rPr>
            </w:pPr>
          </w:p>
          <w:p w14:paraId="6BE38F16">
            <w:pPr>
              <w:autoSpaceDE w:val="0"/>
              <w:autoSpaceDN w:val="0"/>
              <w:spacing w:line="360" w:lineRule="auto"/>
              <w:ind w:right="787"/>
              <w:jc w:val="right"/>
              <w:rPr>
                <w:rFonts w:ascii="宋体" w:hAnsi="宋体" w:eastAsia="宋体" w:cs="宋体"/>
                <w:color w:val="auto"/>
                <w:kern w:val="0"/>
                <w:szCs w:val="21"/>
                <w:lang w:val="zh-CN" w:eastAsia="en-US" w:bidi="zh-CN"/>
              </w:rPr>
            </w:pPr>
            <w:r>
              <w:rPr>
                <w:rFonts w:ascii="宋体" w:hAnsi="宋体" w:eastAsia="宋体" w:cs="宋体"/>
                <w:color w:val="auto"/>
                <w:kern w:val="0"/>
                <w:szCs w:val="21"/>
                <w:lang w:val="zh-CN" w:eastAsia="en-US" w:bidi="zh-CN"/>
              </w:rPr>
              <w:t>合法有效</w:t>
            </w:r>
          </w:p>
        </w:tc>
        <w:tc>
          <w:tcPr>
            <w:tcW w:w="3339" w:type="dxa"/>
            <w:vMerge w:val="restart"/>
          </w:tcPr>
          <w:p w14:paraId="431A90BE">
            <w:pPr>
              <w:autoSpaceDE w:val="0"/>
              <w:autoSpaceDN w:val="0"/>
              <w:spacing w:line="360" w:lineRule="auto"/>
              <w:ind w:left="105"/>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提供有效的供应商营业执照</w:t>
            </w:r>
          </w:p>
          <w:p w14:paraId="6916C017">
            <w:pPr>
              <w:autoSpaceDE w:val="0"/>
              <w:autoSpaceDN w:val="0"/>
              <w:spacing w:before="160" w:line="360" w:lineRule="auto"/>
              <w:ind w:left="105" w:right="101"/>
              <w:rPr>
                <w:rFonts w:ascii="宋体" w:hAnsi="宋体" w:eastAsia="宋体" w:cs="宋体"/>
                <w:color w:val="auto"/>
                <w:kern w:val="0"/>
                <w:szCs w:val="21"/>
                <w:lang w:val="zh-CN" w:eastAsia="en-US" w:bidi="zh-CN"/>
              </w:rPr>
            </w:pPr>
            <w:r>
              <w:rPr>
                <w:rFonts w:ascii="宋体" w:hAnsi="宋体" w:eastAsia="宋体" w:cs="宋体"/>
                <w:color w:val="auto"/>
                <w:kern w:val="0"/>
                <w:szCs w:val="21"/>
                <w:lang w:val="zh-CN" w:bidi="zh-CN"/>
              </w:rPr>
              <w:t>（或事业单位法人登记证书） 和税务登记证的扫描件，应完整的体现出营业执照（或事业单位法人登记证书）和税务登记证的全部内容。已办理“三证合一”登记的，响应文件中提供营业执照（或事业单位法人登记证书）扫描件即可。</w:t>
            </w:r>
            <w:r>
              <w:rPr>
                <w:rFonts w:ascii="宋体" w:hAnsi="宋体" w:eastAsia="宋体" w:cs="宋体"/>
                <w:color w:val="auto"/>
                <w:kern w:val="0"/>
                <w:szCs w:val="21"/>
                <w:lang w:val="zh-CN" w:eastAsia="en-US" w:bidi="zh-CN"/>
              </w:rPr>
              <w:t>联合体报价的联合体各方均须提</w:t>
            </w:r>
          </w:p>
          <w:p w14:paraId="08F2643A">
            <w:pPr>
              <w:autoSpaceDE w:val="0"/>
              <w:autoSpaceDN w:val="0"/>
              <w:spacing w:line="360" w:lineRule="auto"/>
              <w:ind w:left="105"/>
              <w:jc w:val="left"/>
              <w:rPr>
                <w:rFonts w:ascii="宋体" w:hAnsi="宋体" w:eastAsia="宋体" w:cs="宋体"/>
                <w:color w:val="auto"/>
                <w:kern w:val="0"/>
                <w:szCs w:val="21"/>
                <w:lang w:val="zh-CN" w:eastAsia="en-US" w:bidi="zh-CN"/>
              </w:rPr>
            </w:pPr>
            <w:r>
              <w:rPr>
                <w:rFonts w:ascii="宋体" w:hAnsi="宋体" w:eastAsia="宋体" w:cs="宋体"/>
                <w:color w:val="auto"/>
                <w:kern w:val="0"/>
                <w:szCs w:val="21"/>
                <w:lang w:val="zh-CN" w:eastAsia="en-US" w:bidi="zh-CN"/>
              </w:rPr>
              <w:t>供。</w:t>
            </w:r>
          </w:p>
        </w:tc>
      </w:tr>
      <w:tr w14:paraId="3BBC7D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3" w:hRule="atLeast"/>
        </w:trPr>
        <w:tc>
          <w:tcPr>
            <w:tcW w:w="677" w:type="dxa"/>
          </w:tcPr>
          <w:p w14:paraId="6CBA03FD">
            <w:pPr>
              <w:autoSpaceDE w:val="0"/>
              <w:autoSpaceDN w:val="0"/>
              <w:spacing w:line="360" w:lineRule="auto"/>
              <w:jc w:val="left"/>
              <w:rPr>
                <w:rFonts w:ascii="宋体" w:hAnsi="宋体" w:eastAsia="宋体" w:cs="宋体"/>
                <w:color w:val="auto"/>
                <w:kern w:val="0"/>
                <w:szCs w:val="21"/>
                <w:lang w:val="zh-CN" w:eastAsia="en-US" w:bidi="zh-CN"/>
              </w:rPr>
            </w:pPr>
          </w:p>
          <w:p w14:paraId="1A96F4CA">
            <w:pPr>
              <w:autoSpaceDE w:val="0"/>
              <w:autoSpaceDN w:val="0"/>
              <w:spacing w:line="360" w:lineRule="auto"/>
              <w:jc w:val="left"/>
              <w:rPr>
                <w:rFonts w:ascii="宋体" w:hAnsi="宋体" w:eastAsia="宋体" w:cs="宋体"/>
                <w:color w:val="auto"/>
                <w:kern w:val="0"/>
                <w:szCs w:val="21"/>
                <w:lang w:val="zh-CN" w:eastAsia="en-US" w:bidi="zh-CN"/>
              </w:rPr>
            </w:pPr>
          </w:p>
          <w:p w14:paraId="74B7B400">
            <w:pPr>
              <w:autoSpaceDE w:val="0"/>
              <w:autoSpaceDN w:val="0"/>
              <w:spacing w:before="181" w:line="360" w:lineRule="auto"/>
              <w:ind w:left="19"/>
              <w:jc w:val="center"/>
              <w:rPr>
                <w:rFonts w:ascii="宋体" w:hAnsi="宋体" w:eastAsia="宋体" w:cs="宋体"/>
                <w:color w:val="auto"/>
                <w:kern w:val="0"/>
                <w:szCs w:val="21"/>
                <w:lang w:val="zh-CN" w:eastAsia="en-US" w:bidi="zh-CN"/>
              </w:rPr>
            </w:pPr>
            <w:r>
              <w:rPr>
                <w:rFonts w:ascii="宋体" w:hAnsi="宋体" w:eastAsia="宋体" w:cs="宋体"/>
                <w:color w:val="auto"/>
                <w:kern w:val="0"/>
                <w:szCs w:val="21"/>
                <w:lang w:val="zh-CN" w:eastAsia="en-US" w:bidi="zh-CN"/>
              </w:rPr>
              <w:t>2</w:t>
            </w:r>
          </w:p>
        </w:tc>
        <w:tc>
          <w:tcPr>
            <w:tcW w:w="1894" w:type="dxa"/>
          </w:tcPr>
          <w:p w14:paraId="48232FA8">
            <w:pPr>
              <w:autoSpaceDE w:val="0"/>
              <w:autoSpaceDN w:val="0"/>
              <w:spacing w:line="360" w:lineRule="auto"/>
              <w:jc w:val="left"/>
              <w:rPr>
                <w:rFonts w:ascii="宋体" w:hAnsi="宋体" w:eastAsia="宋体" w:cs="宋体"/>
                <w:color w:val="auto"/>
                <w:kern w:val="0"/>
                <w:szCs w:val="21"/>
                <w:lang w:val="zh-CN" w:eastAsia="en-US" w:bidi="zh-CN"/>
              </w:rPr>
            </w:pPr>
          </w:p>
          <w:p w14:paraId="014E318E">
            <w:pPr>
              <w:autoSpaceDE w:val="0"/>
              <w:autoSpaceDN w:val="0"/>
              <w:spacing w:line="360" w:lineRule="auto"/>
              <w:jc w:val="left"/>
              <w:rPr>
                <w:rFonts w:ascii="宋体" w:hAnsi="宋体" w:eastAsia="宋体" w:cs="宋体"/>
                <w:color w:val="auto"/>
                <w:kern w:val="0"/>
                <w:szCs w:val="21"/>
                <w:lang w:val="zh-CN" w:eastAsia="en-US" w:bidi="zh-CN"/>
              </w:rPr>
            </w:pPr>
          </w:p>
          <w:p w14:paraId="2A3D62F5">
            <w:pPr>
              <w:autoSpaceDE w:val="0"/>
              <w:autoSpaceDN w:val="0"/>
              <w:spacing w:before="157" w:line="360" w:lineRule="auto"/>
              <w:ind w:left="107" w:right="92"/>
              <w:jc w:val="center"/>
              <w:rPr>
                <w:rFonts w:ascii="宋体" w:hAnsi="宋体" w:eastAsia="宋体" w:cs="宋体"/>
                <w:color w:val="auto"/>
                <w:kern w:val="0"/>
                <w:szCs w:val="21"/>
                <w:lang w:val="zh-CN" w:eastAsia="en-US" w:bidi="zh-CN"/>
              </w:rPr>
            </w:pPr>
            <w:r>
              <w:rPr>
                <w:rFonts w:ascii="宋体" w:hAnsi="宋体" w:eastAsia="宋体" w:cs="宋体"/>
                <w:color w:val="auto"/>
                <w:kern w:val="0"/>
                <w:szCs w:val="21"/>
                <w:lang w:val="zh-CN" w:eastAsia="en-US" w:bidi="zh-CN"/>
              </w:rPr>
              <w:t>税务登记证</w:t>
            </w:r>
          </w:p>
        </w:tc>
        <w:tc>
          <w:tcPr>
            <w:tcW w:w="2566" w:type="dxa"/>
          </w:tcPr>
          <w:p w14:paraId="6A922D01">
            <w:pPr>
              <w:autoSpaceDE w:val="0"/>
              <w:autoSpaceDN w:val="0"/>
              <w:spacing w:line="360" w:lineRule="auto"/>
              <w:jc w:val="left"/>
              <w:rPr>
                <w:rFonts w:ascii="宋体" w:hAnsi="宋体" w:eastAsia="宋体" w:cs="宋体"/>
                <w:color w:val="auto"/>
                <w:kern w:val="0"/>
                <w:szCs w:val="21"/>
                <w:lang w:val="zh-CN" w:eastAsia="en-US" w:bidi="zh-CN"/>
              </w:rPr>
            </w:pPr>
          </w:p>
          <w:p w14:paraId="48FC6CC1">
            <w:pPr>
              <w:autoSpaceDE w:val="0"/>
              <w:autoSpaceDN w:val="0"/>
              <w:spacing w:line="360" w:lineRule="auto"/>
              <w:jc w:val="left"/>
              <w:rPr>
                <w:rFonts w:ascii="宋体" w:hAnsi="宋体" w:eastAsia="宋体" w:cs="宋体"/>
                <w:color w:val="auto"/>
                <w:kern w:val="0"/>
                <w:szCs w:val="21"/>
                <w:lang w:val="zh-CN" w:eastAsia="en-US" w:bidi="zh-CN"/>
              </w:rPr>
            </w:pPr>
          </w:p>
          <w:p w14:paraId="43588AC1">
            <w:pPr>
              <w:autoSpaceDE w:val="0"/>
              <w:autoSpaceDN w:val="0"/>
              <w:spacing w:before="157" w:line="360" w:lineRule="auto"/>
              <w:ind w:right="787"/>
              <w:jc w:val="right"/>
              <w:rPr>
                <w:rFonts w:ascii="宋体" w:hAnsi="宋体" w:eastAsia="宋体" w:cs="宋体"/>
                <w:color w:val="auto"/>
                <w:kern w:val="0"/>
                <w:szCs w:val="21"/>
                <w:lang w:val="zh-CN" w:eastAsia="en-US" w:bidi="zh-CN"/>
              </w:rPr>
            </w:pPr>
            <w:r>
              <w:rPr>
                <w:rFonts w:ascii="宋体" w:hAnsi="宋体" w:eastAsia="宋体" w:cs="宋体"/>
                <w:color w:val="auto"/>
                <w:kern w:val="0"/>
                <w:szCs w:val="21"/>
                <w:lang w:val="zh-CN" w:eastAsia="en-US" w:bidi="zh-CN"/>
              </w:rPr>
              <w:t>合法有效</w:t>
            </w:r>
          </w:p>
        </w:tc>
        <w:tc>
          <w:tcPr>
            <w:tcW w:w="3339" w:type="dxa"/>
            <w:vMerge w:val="continue"/>
            <w:tcBorders>
              <w:top w:val="nil"/>
            </w:tcBorders>
          </w:tcPr>
          <w:p w14:paraId="4B31440C">
            <w:pPr>
              <w:autoSpaceDE w:val="0"/>
              <w:autoSpaceDN w:val="0"/>
              <w:spacing w:line="360" w:lineRule="auto"/>
              <w:rPr>
                <w:rFonts w:ascii="宋体" w:hAnsi="宋体" w:eastAsia="宋体" w:cs="Times New Roman"/>
                <w:color w:val="auto"/>
                <w:kern w:val="0"/>
                <w:szCs w:val="21"/>
                <w:lang w:eastAsia="en-US"/>
              </w:rPr>
            </w:pPr>
          </w:p>
        </w:tc>
      </w:tr>
      <w:tr w14:paraId="2D8254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1" w:hRule="atLeast"/>
        </w:trPr>
        <w:tc>
          <w:tcPr>
            <w:tcW w:w="677" w:type="dxa"/>
          </w:tcPr>
          <w:p w14:paraId="79DE27F1">
            <w:pPr>
              <w:autoSpaceDE w:val="0"/>
              <w:autoSpaceDN w:val="0"/>
              <w:spacing w:line="360" w:lineRule="auto"/>
              <w:jc w:val="left"/>
              <w:rPr>
                <w:rFonts w:ascii="宋体" w:hAnsi="宋体" w:eastAsia="宋体" w:cs="宋体"/>
                <w:color w:val="auto"/>
                <w:kern w:val="0"/>
                <w:szCs w:val="21"/>
                <w:lang w:val="zh-CN" w:bidi="zh-CN"/>
              </w:rPr>
            </w:pPr>
          </w:p>
          <w:p w14:paraId="6696FB53">
            <w:pPr>
              <w:autoSpaceDE w:val="0"/>
              <w:autoSpaceDN w:val="0"/>
              <w:spacing w:before="186" w:line="360" w:lineRule="auto"/>
              <w:ind w:left="19"/>
              <w:jc w:val="center"/>
              <w:rPr>
                <w:rFonts w:ascii="宋体" w:hAnsi="宋体" w:eastAsia="宋体" w:cs="宋体"/>
                <w:color w:val="auto"/>
                <w:kern w:val="0"/>
                <w:szCs w:val="21"/>
                <w:lang w:val="zh-CN" w:bidi="zh-CN"/>
              </w:rPr>
            </w:pPr>
            <w:r>
              <w:rPr>
                <w:rFonts w:hint="eastAsia" w:ascii="宋体" w:hAnsi="宋体" w:eastAsia="宋体" w:cs="宋体"/>
                <w:color w:val="auto"/>
                <w:kern w:val="0"/>
                <w:szCs w:val="21"/>
                <w:lang w:val="zh-CN" w:bidi="zh-CN"/>
              </w:rPr>
              <w:t>3</w:t>
            </w:r>
          </w:p>
        </w:tc>
        <w:tc>
          <w:tcPr>
            <w:tcW w:w="1894" w:type="dxa"/>
          </w:tcPr>
          <w:p w14:paraId="1D74E072">
            <w:pPr>
              <w:autoSpaceDE w:val="0"/>
              <w:autoSpaceDN w:val="0"/>
              <w:spacing w:before="2" w:line="360" w:lineRule="auto"/>
              <w:ind w:left="109" w:right="92"/>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无重大违法记录声明函、无不良信用记录声明函</w:t>
            </w:r>
          </w:p>
        </w:tc>
        <w:tc>
          <w:tcPr>
            <w:tcW w:w="2566" w:type="dxa"/>
          </w:tcPr>
          <w:p w14:paraId="18F748E9">
            <w:pPr>
              <w:autoSpaceDE w:val="0"/>
              <w:autoSpaceDN w:val="0"/>
              <w:spacing w:before="2" w:line="360" w:lineRule="auto"/>
              <w:ind w:left="87" w:right="69"/>
              <w:jc w:val="center"/>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格式、填写要求符合询价通知书规定并加盖供应商</w:t>
            </w:r>
            <w:r>
              <w:rPr>
                <w:rFonts w:hint="eastAsia" w:ascii="宋体" w:hAnsi="宋体" w:eastAsia="宋体" w:cs="宋体"/>
                <w:color w:val="auto"/>
                <w:kern w:val="0"/>
                <w:szCs w:val="21"/>
                <w:lang w:val="en-US" w:bidi="zh-CN"/>
              </w:rPr>
              <w:t>公章</w:t>
            </w:r>
          </w:p>
        </w:tc>
        <w:tc>
          <w:tcPr>
            <w:tcW w:w="3339" w:type="dxa"/>
          </w:tcPr>
          <w:p w14:paraId="2A21FCD7">
            <w:pPr>
              <w:autoSpaceDE w:val="0"/>
              <w:autoSpaceDN w:val="0"/>
              <w:spacing w:line="360" w:lineRule="auto"/>
              <w:jc w:val="left"/>
              <w:rPr>
                <w:rFonts w:ascii="宋体" w:hAnsi="宋体" w:eastAsia="宋体" w:cs="宋体"/>
                <w:color w:val="auto"/>
                <w:kern w:val="0"/>
                <w:szCs w:val="21"/>
                <w:lang w:val="zh-CN" w:bidi="zh-CN"/>
              </w:rPr>
            </w:pPr>
          </w:p>
          <w:p w14:paraId="0DC30192">
            <w:pPr>
              <w:autoSpaceDE w:val="0"/>
              <w:autoSpaceDN w:val="0"/>
              <w:spacing w:before="186" w:line="360" w:lineRule="auto"/>
              <w:ind w:left="105"/>
              <w:jc w:val="left"/>
              <w:rPr>
                <w:rFonts w:ascii="宋体" w:hAnsi="宋体" w:eastAsia="宋体" w:cs="宋体"/>
                <w:color w:val="auto"/>
                <w:kern w:val="0"/>
                <w:szCs w:val="21"/>
                <w:lang w:val="zh-CN" w:bidi="zh-CN"/>
              </w:rPr>
            </w:pPr>
            <w:r>
              <w:rPr>
                <w:rFonts w:hint="eastAsia" w:ascii="宋体" w:hAnsi="宋体" w:eastAsia="宋体" w:cs="宋体"/>
                <w:color w:val="auto"/>
                <w:kern w:val="0"/>
                <w:szCs w:val="21"/>
                <w:lang w:val="en-US" w:bidi="zh-CN"/>
              </w:rPr>
              <w:t>详见第五章响应文件格式</w:t>
            </w:r>
          </w:p>
        </w:tc>
      </w:tr>
      <w:tr w14:paraId="271F16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1" w:hRule="atLeast"/>
        </w:trPr>
        <w:tc>
          <w:tcPr>
            <w:tcW w:w="677" w:type="dxa"/>
          </w:tcPr>
          <w:p w14:paraId="6D6DA8A0">
            <w:pPr>
              <w:autoSpaceDE w:val="0"/>
              <w:autoSpaceDN w:val="0"/>
              <w:spacing w:line="360" w:lineRule="auto"/>
              <w:jc w:val="left"/>
              <w:rPr>
                <w:rFonts w:ascii="宋体" w:hAnsi="宋体" w:eastAsia="宋体" w:cs="宋体"/>
                <w:color w:val="auto"/>
                <w:kern w:val="0"/>
                <w:szCs w:val="21"/>
                <w:lang w:val="zh-CN" w:bidi="zh-CN"/>
              </w:rPr>
            </w:pPr>
          </w:p>
          <w:p w14:paraId="77C746B4">
            <w:pPr>
              <w:autoSpaceDE w:val="0"/>
              <w:autoSpaceDN w:val="0"/>
              <w:spacing w:before="160" w:line="360" w:lineRule="auto"/>
              <w:ind w:left="19"/>
              <w:jc w:val="center"/>
              <w:rPr>
                <w:rFonts w:ascii="宋体" w:hAnsi="宋体" w:eastAsia="宋体" w:cs="宋体"/>
                <w:color w:val="auto"/>
                <w:kern w:val="0"/>
                <w:szCs w:val="21"/>
                <w:lang w:val="zh-CN" w:bidi="zh-CN"/>
              </w:rPr>
            </w:pPr>
            <w:r>
              <w:rPr>
                <w:rFonts w:hint="eastAsia" w:ascii="宋体" w:hAnsi="宋体" w:eastAsia="宋体" w:cs="宋体"/>
                <w:color w:val="auto"/>
                <w:kern w:val="0"/>
                <w:szCs w:val="21"/>
                <w:lang w:val="zh-CN" w:bidi="zh-CN"/>
              </w:rPr>
              <w:t>4</w:t>
            </w:r>
          </w:p>
        </w:tc>
        <w:tc>
          <w:tcPr>
            <w:tcW w:w="1894" w:type="dxa"/>
          </w:tcPr>
          <w:p w14:paraId="1EC2E809">
            <w:pPr>
              <w:autoSpaceDE w:val="0"/>
              <w:autoSpaceDN w:val="0"/>
              <w:spacing w:before="185" w:line="360" w:lineRule="auto"/>
              <w:ind w:left="349"/>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供应商资质</w:t>
            </w:r>
            <w:r>
              <w:rPr>
                <w:rFonts w:hint="eastAsia" w:ascii="宋体" w:hAnsi="宋体" w:eastAsia="宋体" w:cs="宋体"/>
                <w:color w:val="auto"/>
                <w:kern w:val="0"/>
                <w:szCs w:val="21"/>
                <w:lang w:val="zh-CN" w:bidi="zh-CN"/>
              </w:rPr>
              <w:t>（</w:t>
            </w:r>
            <w:r>
              <w:rPr>
                <w:rFonts w:hint="eastAsia" w:ascii="宋体" w:hAnsi="宋体" w:eastAsia="宋体" w:cs="宋体"/>
                <w:color w:val="auto"/>
                <w:kern w:val="0"/>
                <w:szCs w:val="21"/>
                <w:lang w:val="en-US" w:bidi="zh-CN"/>
              </w:rPr>
              <w:t>如有</w:t>
            </w:r>
            <w:r>
              <w:rPr>
                <w:rFonts w:hint="eastAsia" w:ascii="宋体" w:hAnsi="宋体" w:eastAsia="宋体" w:cs="宋体"/>
                <w:color w:val="auto"/>
                <w:kern w:val="0"/>
                <w:szCs w:val="21"/>
                <w:lang w:val="zh-CN" w:bidi="zh-CN"/>
              </w:rPr>
              <w:t>）</w:t>
            </w:r>
          </w:p>
        </w:tc>
        <w:tc>
          <w:tcPr>
            <w:tcW w:w="2566" w:type="dxa"/>
          </w:tcPr>
          <w:p w14:paraId="16045AA0">
            <w:pPr>
              <w:autoSpaceDE w:val="0"/>
              <w:autoSpaceDN w:val="0"/>
              <w:spacing w:before="209" w:line="360" w:lineRule="auto"/>
              <w:ind w:left="806" w:right="187" w:hanging="600"/>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符合供应商资格中的资质要求</w:t>
            </w:r>
          </w:p>
        </w:tc>
        <w:tc>
          <w:tcPr>
            <w:tcW w:w="3339" w:type="dxa"/>
          </w:tcPr>
          <w:p w14:paraId="03EED881">
            <w:pPr>
              <w:autoSpaceDE w:val="0"/>
              <w:autoSpaceDN w:val="0"/>
              <w:spacing w:line="360" w:lineRule="auto"/>
              <w:ind w:left="105" w:right="101"/>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提供符合供应商资格中的要求的资质证书扫描件</w:t>
            </w:r>
          </w:p>
        </w:tc>
      </w:tr>
      <w:tr w14:paraId="668ECB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77" w:type="dxa"/>
          </w:tcPr>
          <w:p w14:paraId="2C2042A9">
            <w:pPr>
              <w:autoSpaceDE w:val="0"/>
              <w:autoSpaceDN w:val="0"/>
              <w:spacing w:line="360" w:lineRule="auto"/>
              <w:jc w:val="left"/>
              <w:rPr>
                <w:rFonts w:ascii="宋体" w:hAnsi="宋体" w:eastAsia="宋体" w:cs="宋体"/>
                <w:color w:val="auto"/>
                <w:kern w:val="0"/>
                <w:szCs w:val="21"/>
                <w:lang w:val="zh-CN" w:bidi="zh-CN"/>
              </w:rPr>
            </w:pPr>
          </w:p>
          <w:p w14:paraId="6187C9C7">
            <w:pPr>
              <w:autoSpaceDE w:val="0"/>
              <w:autoSpaceDN w:val="0"/>
              <w:spacing w:before="8" w:line="360" w:lineRule="auto"/>
              <w:jc w:val="left"/>
              <w:rPr>
                <w:rFonts w:ascii="宋体" w:hAnsi="宋体" w:eastAsia="宋体" w:cs="宋体"/>
                <w:color w:val="auto"/>
                <w:kern w:val="0"/>
                <w:szCs w:val="21"/>
                <w:lang w:val="zh-CN" w:bidi="zh-CN"/>
              </w:rPr>
            </w:pPr>
          </w:p>
          <w:p w14:paraId="6025C5AE">
            <w:pPr>
              <w:autoSpaceDE w:val="0"/>
              <w:autoSpaceDN w:val="0"/>
              <w:spacing w:line="360" w:lineRule="auto"/>
              <w:ind w:left="19"/>
              <w:jc w:val="center"/>
              <w:rPr>
                <w:rFonts w:ascii="宋体" w:hAnsi="宋体" w:eastAsia="宋体" w:cs="宋体"/>
                <w:color w:val="auto"/>
                <w:kern w:val="0"/>
                <w:szCs w:val="21"/>
                <w:lang w:val="zh-CN" w:bidi="zh-CN"/>
              </w:rPr>
            </w:pPr>
            <w:r>
              <w:rPr>
                <w:rFonts w:hint="eastAsia" w:ascii="宋体" w:hAnsi="宋体" w:eastAsia="宋体" w:cs="宋体"/>
                <w:color w:val="auto"/>
                <w:kern w:val="0"/>
                <w:szCs w:val="21"/>
                <w:lang w:val="zh-CN" w:bidi="zh-CN"/>
              </w:rPr>
              <w:t>5</w:t>
            </w:r>
          </w:p>
        </w:tc>
        <w:tc>
          <w:tcPr>
            <w:tcW w:w="1894" w:type="dxa"/>
          </w:tcPr>
          <w:p w14:paraId="451C6DD9">
            <w:pPr>
              <w:autoSpaceDE w:val="0"/>
              <w:autoSpaceDN w:val="0"/>
              <w:spacing w:line="360" w:lineRule="auto"/>
              <w:jc w:val="left"/>
              <w:rPr>
                <w:rFonts w:ascii="宋体" w:hAnsi="宋体" w:eastAsia="宋体" w:cs="宋体"/>
                <w:color w:val="auto"/>
                <w:kern w:val="0"/>
                <w:szCs w:val="21"/>
                <w:lang w:val="zh-CN" w:eastAsia="en-US" w:bidi="zh-CN"/>
              </w:rPr>
            </w:pPr>
          </w:p>
          <w:p w14:paraId="083D7420">
            <w:pPr>
              <w:autoSpaceDE w:val="0"/>
              <w:autoSpaceDN w:val="0"/>
              <w:spacing w:before="7" w:line="360" w:lineRule="auto"/>
              <w:jc w:val="left"/>
              <w:rPr>
                <w:rFonts w:ascii="宋体" w:hAnsi="宋体" w:eastAsia="宋体" w:cs="宋体"/>
                <w:color w:val="auto"/>
                <w:kern w:val="0"/>
                <w:szCs w:val="21"/>
                <w:lang w:val="zh-CN" w:eastAsia="en-US" w:bidi="zh-CN"/>
              </w:rPr>
            </w:pPr>
          </w:p>
          <w:p w14:paraId="2B6324AC">
            <w:pPr>
              <w:autoSpaceDE w:val="0"/>
              <w:autoSpaceDN w:val="0"/>
              <w:spacing w:line="360" w:lineRule="auto"/>
              <w:ind w:left="107" w:right="92"/>
              <w:jc w:val="center"/>
              <w:rPr>
                <w:rFonts w:ascii="宋体" w:hAnsi="宋体" w:eastAsia="宋体" w:cs="宋体"/>
                <w:color w:val="auto"/>
                <w:kern w:val="0"/>
                <w:szCs w:val="21"/>
                <w:lang w:val="zh-CN" w:eastAsia="en-US" w:bidi="zh-CN"/>
              </w:rPr>
            </w:pPr>
            <w:r>
              <w:rPr>
                <w:rFonts w:ascii="宋体" w:hAnsi="宋体" w:eastAsia="宋体" w:cs="宋体"/>
                <w:color w:val="auto"/>
                <w:kern w:val="0"/>
                <w:szCs w:val="21"/>
                <w:lang w:val="zh-CN" w:eastAsia="en-US" w:bidi="zh-CN"/>
              </w:rPr>
              <w:t>报价</w:t>
            </w:r>
          </w:p>
        </w:tc>
        <w:tc>
          <w:tcPr>
            <w:tcW w:w="2566" w:type="dxa"/>
          </w:tcPr>
          <w:p w14:paraId="0417CBE9">
            <w:pPr>
              <w:autoSpaceDE w:val="0"/>
              <w:autoSpaceDN w:val="0"/>
              <w:spacing w:line="360" w:lineRule="auto"/>
              <w:ind w:left="107" w:right="89"/>
              <w:jc w:val="center"/>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报价表格式、填写要求符合询价通知书规定并加盖供应商</w:t>
            </w:r>
            <w:r>
              <w:rPr>
                <w:rFonts w:hint="eastAsia" w:ascii="宋体" w:hAnsi="宋体" w:eastAsia="宋体" w:cs="宋体"/>
                <w:color w:val="auto"/>
                <w:kern w:val="0"/>
                <w:szCs w:val="21"/>
                <w:lang w:val="en-US" w:bidi="zh-CN"/>
              </w:rPr>
              <w:t>公章</w:t>
            </w:r>
          </w:p>
        </w:tc>
        <w:tc>
          <w:tcPr>
            <w:tcW w:w="3339" w:type="dxa"/>
          </w:tcPr>
          <w:p w14:paraId="1C6AAF54">
            <w:pPr>
              <w:autoSpaceDE w:val="0"/>
              <w:autoSpaceDN w:val="0"/>
              <w:spacing w:line="360" w:lineRule="auto"/>
              <w:jc w:val="left"/>
              <w:rPr>
                <w:rFonts w:hint="default" w:ascii="宋体" w:hAnsi="宋体" w:eastAsia="宋体" w:cs="宋体"/>
                <w:color w:val="auto"/>
                <w:kern w:val="0"/>
                <w:szCs w:val="21"/>
                <w:lang w:val="en-US" w:bidi="zh-CN"/>
              </w:rPr>
            </w:pPr>
            <w:r>
              <w:rPr>
                <w:rFonts w:hint="eastAsia" w:ascii="宋体" w:hAnsi="宋体" w:eastAsia="宋体" w:cs="宋体"/>
                <w:color w:val="auto"/>
                <w:kern w:val="0"/>
                <w:szCs w:val="21"/>
                <w:lang w:val="en-US" w:bidi="zh-CN"/>
              </w:rPr>
              <w:t>详见第五章响应文件格式</w:t>
            </w:r>
          </w:p>
        </w:tc>
      </w:tr>
    </w:tbl>
    <w:p w14:paraId="42A43A12">
      <w:pPr>
        <w:spacing w:before="1" w:line="360" w:lineRule="auto"/>
        <w:ind w:left="669"/>
        <w:rPr>
          <w:rFonts w:ascii="宋体" w:hAnsi="宋体" w:eastAsia="宋体" w:cs="Times New Roman"/>
          <w:color w:val="auto"/>
          <w:szCs w:val="21"/>
        </w:rPr>
      </w:pPr>
      <w:r>
        <w:rPr>
          <w:rFonts w:ascii="宋体" w:hAnsi="宋体" w:eastAsia="宋体" w:cs="Times New Roman"/>
          <w:b/>
          <w:color w:val="auto"/>
          <w:szCs w:val="21"/>
        </w:rPr>
        <w:t>评审指标通过标准：</w:t>
      </w:r>
      <w:r>
        <w:rPr>
          <w:rFonts w:ascii="宋体" w:hAnsi="宋体" w:eastAsia="宋体" w:cs="Times New Roman"/>
          <w:color w:val="auto"/>
          <w:szCs w:val="21"/>
        </w:rPr>
        <w:t>供应商必须通过评审表中的全部评审指标。</w:t>
      </w:r>
    </w:p>
    <w:p w14:paraId="1F8D881A">
      <w:pPr>
        <w:widowControl/>
        <w:jc w:val="center"/>
        <w:rPr>
          <w:rFonts w:ascii="宋体" w:hAnsi="宋体" w:eastAsia="宋体" w:cs="Times New Roman"/>
          <w:b/>
          <w:bCs/>
          <w:color w:val="auto"/>
          <w:kern w:val="44"/>
          <w:sz w:val="32"/>
          <w:szCs w:val="32"/>
        </w:rPr>
      </w:pPr>
      <w:bookmarkStart w:id="31" w:name="_Toc38640624"/>
      <w:r>
        <w:rPr>
          <w:rFonts w:ascii="宋体" w:hAnsi="宋体" w:eastAsia="宋体" w:cs="Times New Roman"/>
          <w:b/>
          <w:bCs/>
          <w:color w:val="auto"/>
          <w:kern w:val="44"/>
          <w:sz w:val="32"/>
          <w:szCs w:val="32"/>
        </w:rPr>
        <w:br w:type="page"/>
      </w:r>
      <w:bookmarkEnd w:id="31"/>
      <w:bookmarkStart w:id="32" w:name="_Toc38640625"/>
      <w:bookmarkStart w:id="33" w:name="_Toc7646"/>
    </w:p>
    <w:p w14:paraId="06F68999">
      <w:pPr>
        <w:widowControl/>
        <w:jc w:val="center"/>
        <w:rPr>
          <w:rFonts w:hint="eastAsia" w:ascii="宋体" w:hAnsi="宋体" w:eastAsia="华文中宋" w:cs="Times New Roman"/>
          <w:b/>
          <w:bCs/>
          <w:color w:val="auto"/>
          <w:kern w:val="44"/>
          <w:sz w:val="32"/>
          <w:szCs w:val="32"/>
          <w:lang w:eastAsia="zh-CN"/>
        </w:rPr>
      </w:pPr>
      <w:r>
        <w:rPr>
          <w:rFonts w:hint="eastAsia" w:ascii="华文中宋" w:hAnsi="华文中宋" w:eastAsia="华文中宋" w:cs="华文中宋"/>
          <w:b/>
          <w:bCs/>
          <w:color w:val="auto"/>
          <w:kern w:val="44"/>
          <w:sz w:val="44"/>
          <w:szCs w:val="44"/>
        </w:rPr>
        <w:t>第</w:t>
      </w:r>
      <w:r>
        <w:rPr>
          <w:rFonts w:hint="eastAsia" w:ascii="华文中宋" w:hAnsi="华文中宋" w:eastAsia="华文中宋" w:cs="华文中宋"/>
          <w:b/>
          <w:bCs/>
          <w:color w:val="auto"/>
          <w:kern w:val="44"/>
          <w:sz w:val="44"/>
          <w:szCs w:val="44"/>
          <w:lang w:val="en-US" w:eastAsia="zh-CN"/>
        </w:rPr>
        <w:t>四</w:t>
      </w:r>
      <w:r>
        <w:rPr>
          <w:rFonts w:hint="eastAsia" w:ascii="华文中宋" w:hAnsi="华文中宋" w:eastAsia="华文中宋" w:cs="华文中宋"/>
          <w:b/>
          <w:bCs/>
          <w:color w:val="auto"/>
          <w:kern w:val="44"/>
          <w:sz w:val="44"/>
          <w:szCs w:val="44"/>
        </w:rPr>
        <w:t>章</w:t>
      </w:r>
      <w:r>
        <w:rPr>
          <w:rFonts w:hint="eastAsia" w:ascii="华文中宋" w:hAnsi="华文中宋" w:eastAsia="华文中宋" w:cs="华文中宋"/>
          <w:b/>
          <w:bCs/>
          <w:color w:val="auto"/>
          <w:kern w:val="44"/>
          <w:sz w:val="44"/>
          <w:szCs w:val="44"/>
          <w:lang w:val="en-US" w:eastAsia="zh-CN"/>
        </w:rPr>
        <w:t xml:space="preserve"> 合同文本</w:t>
      </w:r>
    </w:p>
    <w:p w14:paraId="73A2739B">
      <w:pPr>
        <w:widowControl/>
        <w:jc w:val="both"/>
        <w:rPr>
          <w:rFonts w:ascii="宋体" w:hAnsi="宋体" w:eastAsia="宋体" w:cs="Times New Roman"/>
          <w:b/>
          <w:bCs/>
          <w:color w:val="auto"/>
          <w:kern w:val="44"/>
          <w:sz w:val="32"/>
          <w:szCs w:val="32"/>
        </w:rPr>
      </w:pPr>
    </w:p>
    <w:p w14:paraId="0EF639E7">
      <w:pPr>
        <w:jc w:val="center"/>
        <w:rPr>
          <w:rFonts w:ascii="仿宋_GB2312" w:eastAsia="仿宋_GB2312" w:cs="仿宋_GB2312"/>
          <w:b/>
          <w:bCs/>
          <w:color w:val="auto"/>
          <w:sz w:val="30"/>
          <w:szCs w:val="30"/>
        </w:rPr>
      </w:pPr>
      <w:r>
        <w:rPr>
          <w:rFonts w:hint="eastAsia" w:ascii="仿宋_GB2312" w:eastAsia="仿宋_GB2312" w:cs="仿宋_GB2312"/>
          <w:b/>
          <w:bCs/>
          <w:color w:val="auto"/>
          <w:sz w:val="30"/>
          <w:szCs w:val="30"/>
        </w:rPr>
        <w:t>采购合同</w:t>
      </w:r>
    </w:p>
    <w:p w14:paraId="2E6F156E">
      <w:pPr>
        <w:pStyle w:val="19"/>
        <w:shd w:val="clear" w:color="auto" w:fill="FFFFFF"/>
        <w:spacing w:beforeAutospacing="0" w:afterAutospacing="0"/>
        <w:ind w:firstLine="420"/>
        <w:rPr>
          <w:rFonts w:hint="eastAsia" w:ascii="Microsoft YaHei UI" w:hAnsi="Microsoft YaHei UI" w:eastAsia="Microsoft YaHei UI" w:cs="Microsoft YaHei UI"/>
          <w:color w:val="auto"/>
          <w:shd w:val="clear" w:color="auto" w:fill="FFFFFF"/>
        </w:rPr>
      </w:pPr>
    </w:p>
    <w:p w14:paraId="07EB4A0E">
      <w:pPr>
        <w:pStyle w:val="19"/>
        <w:shd w:val="clear" w:color="auto" w:fill="FFFFFF"/>
        <w:spacing w:beforeAutospacing="0" w:afterAutospacing="0" w:line="360" w:lineRule="auto"/>
        <w:ind w:firstLine="420"/>
        <w:jc w:val="both"/>
        <w:rPr>
          <w:rFonts w:hint="eastAsia" w:ascii="仿宋_GB2312" w:eastAsia="仿宋_GB2312" w:cs="仿宋_GB2312"/>
          <w:color w:val="auto"/>
        </w:rPr>
      </w:pPr>
      <w:r>
        <w:rPr>
          <w:rFonts w:hint="eastAsia" w:ascii="仿宋_GB2312" w:eastAsia="仿宋_GB2312" w:cs="仿宋_GB2312"/>
          <w:color w:val="auto"/>
          <w:shd w:val="clear" w:color="auto" w:fill="FFFFFF"/>
        </w:rPr>
        <w:t xml:space="preserve">需 方（以下称甲方）: </w:t>
      </w:r>
    </w:p>
    <w:p w14:paraId="199CCF53">
      <w:pPr>
        <w:pStyle w:val="19"/>
        <w:shd w:val="clear" w:color="auto" w:fill="FFFFFF"/>
        <w:spacing w:beforeAutospacing="0" w:afterAutospacing="0" w:line="360" w:lineRule="auto"/>
        <w:ind w:firstLine="420"/>
        <w:rPr>
          <w:rFonts w:hint="eastAsia" w:ascii="仿宋_GB2312" w:eastAsia="仿宋_GB2312" w:cs="仿宋_GB2312"/>
          <w:color w:val="auto"/>
          <w:shd w:val="clear" w:color="auto" w:fill="FFFFFF"/>
        </w:rPr>
      </w:pPr>
      <w:r>
        <w:rPr>
          <w:rFonts w:hint="eastAsia" w:ascii="仿宋_GB2312" w:eastAsia="仿宋_GB2312" w:cs="仿宋_GB2312"/>
          <w:color w:val="auto"/>
          <w:shd w:val="clear" w:color="auto" w:fill="FFFFFF"/>
        </w:rPr>
        <w:t>供方（以下称乙方）: 按照《中华人民共和国民法典》及相关规定，本着平等互利、协商一致的原则，甲乙双方经协商一致，达成如下协议：</w:t>
      </w:r>
    </w:p>
    <w:p w14:paraId="24449DD4">
      <w:pPr>
        <w:pStyle w:val="19"/>
        <w:shd w:val="clear" w:color="auto" w:fill="FFFFFF"/>
        <w:spacing w:beforeAutospacing="0" w:afterAutospacing="0" w:line="360" w:lineRule="auto"/>
        <w:ind w:firstLine="420"/>
        <w:rPr>
          <w:rFonts w:hint="eastAsia" w:ascii="仿宋_GB2312" w:eastAsia="仿宋_GB2312" w:cs="仿宋_GB2312"/>
          <w:b/>
          <w:bCs/>
          <w:color w:val="auto"/>
          <w:shd w:val="clear" w:color="auto" w:fill="FFFFFF"/>
        </w:rPr>
      </w:pPr>
      <w:r>
        <w:rPr>
          <w:rFonts w:hint="eastAsia" w:ascii="仿宋_GB2312" w:eastAsia="仿宋_GB2312" w:cs="仿宋_GB2312"/>
          <w:b/>
          <w:bCs/>
          <w:color w:val="auto"/>
          <w:shd w:val="clear" w:color="auto" w:fill="FFFFFF"/>
        </w:rPr>
        <w:t>第一条 货物价款明细</w:t>
      </w:r>
    </w:p>
    <w:p w14:paraId="30F74E89">
      <w:pPr>
        <w:pStyle w:val="19"/>
        <w:shd w:val="clear" w:color="auto" w:fill="FFFFFF"/>
        <w:spacing w:beforeAutospacing="0" w:afterAutospacing="0" w:line="360" w:lineRule="auto"/>
        <w:ind w:left="959" w:leftChars="228" w:hanging="480" w:hangingChars="200"/>
        <w:rPr>
          <w:rFonts w:hint="eastAsia" w:ascii="仿宋_GB2312" w:eastAsia="仿宋_GB2312" w:cs="仿宋_GB2312"/>
          <w:color w:val="auto"/>
          <w:shd w:val="clear" w:color="auto" w:fill="FFFFFF"/>
        </w:rPr>
      </w:pPr>
      <w:r>
        <w:rPr>
          <w:rFonts w:hint="eastAsia" w:ascii="仿宋_GB2312" w:eastAsia="仿宋_GB2312" w:cs="仿宋_GB2312"/>
          <w:color w:val="auto"/>
          <w:shd w:val="clear" w:color="auto" w:fill="FFFFFF"/>
        </w:rPr>
        <w:t>1.1 合同价款：</w:t>
      </w:r>
      <w:r>
        <w:rPr>
          <w:rFonts w:hint="eastAsia" w:cs="宋体"/>
          <w:color w:val="auto"/>
        </w:rPr>
        <w:t>本合同总价款：</w:t>
      </w:r>
      <w:r>
        <w:rPr>
          <w:rFonts w:hint="eastAsia" w:cs="宋体"/>
          <w:color w:val="auto"/>
          <w:u w:val="single"/>
        </w:rPr>
        <w:t xml:space="preserve">     元</w:t>
      </w:r>
      <w:r>
        <w:rPr>
          <w:rFonts w:hint="eastAsia" w:cs="宋体"/>
          <w:color w:val="auto"/>
        </w:rPr>
        <w:t>（大写</w:t>
      </w:r>
      <w:r>
        <w:rPr>
          <w:rFonts w:hint="eastAsia" w:cs="宋体"/>
          <w:color w:val="auto"/>
          <w:u w:val="single"/>
        </w:rPr>
        <w:t>：    整</w:t>
      </w:r>
      <w:r>
        <w:rPr>
          <w:rFonts w:hint="eastAsia" w:cs="宋体"/>
          <w:color w:val="auto"/>
        </w:rPr>
        <w:t>），其中不含税价格为：</w:t>
      </w:r>
      <w:r>
        <w:rPr>
          <w:rFonts w:hint="eastAsia" w:cs="宋体"/>
          <w:color w:val="auto"/>
          <w:u w:val="single"/>
        </w:rPr>
        <w:t xml:space="preserve"> </w:t>
      </w:r>
      <w:r>
        <w:rPr>
          <w:rFonts w:hint="eastAsia" w:cs="宋体"/>
          <w:color w:val="auto"/>
        </w:rPr>
        <w:t>元；税率：   %；税金：</w:t>
      </w:r>
      <w:r>
        <w:rPr>
          <w:rFonts w:hint="eastAsia" w:cs="宋体"/>
          <w:color w:val="auto"/>
          <w:u w:val="single"/>
        </w:rPr>
        <w:t xml:space="preserve">      </w:t>
      </w:r>
      <w:r>
        <w:rPr>
          <w:rFonts w:hint="eastAsia" w:cs="宋体"/>
          <w:color w:val="auto"/>
        </w:rPr>
        <w:t>元 。</w:t>
      </w:r>
    </w:p>
    <w:p w14:paraId="4E42965F">
      <w:pPr>
        <w:pStyle w:val="19"/>
        <w:shd w:val="clear" w:color="auto" w:fill="FFFFFF"/>
        <w:spacing w:beforeAutospacing="0" w:afterAutospacing="0" w:line="360" w:lineRule="auto"/>
        <w:ind w:firstLine="420"/>
        <w:rPr>
          <w:rFonts w:hint="eastAsia" w:ascii="仿宋_GB2312" w:eastAsia="仿宋_GB2312" w:cs="仿宋_GB2312"/>
          <w:color w:val="auto"/>
          <w:shd w:val="clear" w:color="auto" w:fill="FFFFFF"/>
        </w:rPr>
      </w:pPr>
      <w:r>
        <w:rPr>
          <w:rFonts w:hint="eastAsia" w:ascii="仿宋_GB2312" w:eastAsia="仿宋_GB2312" w:cs="仿宋_GB2312"/>
          <w:color w:val="auto"/>
          <w:shd w:val="clear" w:color="auto" w:fill="FFFFFF"/>
        </w:rPr>
        <w:t>1.2甲方从乙方处采购的货物为：</w:t>
      </w:r>
    </w:p>
    <w:tbl>
      <w:tblPr>
        <w:tblStyle w:val="22"/>
        <w:tblW w:w="5000" w:type="pct"/>
        <w:jc w:val="center"/>
        <w:tblLayout w:type="autofit"/>
        <w:tblCellMar>
          <w:top w:w="0" w:type="dxa"/>
          <w:left w:w="108" w:type="dxa"/>
          <w:bottom w:w="0" w:type="dxa"/>
          <w:right w:w="108" w:type="dxa"/>
        </w:tblCellMar>
      </w:tblPr>
      <w:tblGrid>
        <w:gridCol w:w="1430"/>
        <w:gridCol w:w="3522"/>
        <w:gridCol w:w="668"/>
        <w:gridCol w:w="1286"/>
        <w:gridCol w:w="1237"/>
        <w:gridCol w:w="963"/>
      </w:tblGrid>
      <w:tr w14:paraId="5F59FF32">
        <w:tblPrEx>
          <w:tblCellMar>
            <w:top w:w="0" w:type="dxa"/>
            <w:left w:w="108" w:type="dxa"/>
            <w:bottom w:w="0" w:type="dxa"/>
            <w:right w:w="108" w:type="dxa"/>
          </w:tblCellMar>
        </w:tblPrEx>
        <w:trPr>
          <w:trHeight w:val="0" w:hRule="atLeast"/>
          <w:jc w:val="center"/>
        </w:trPr>
        <w:tc>
          <w:tcPr>
            <w:tcW w:w="5000"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F7F29">
            <w:pPr>
              <w:widowControl/>
              <w:snapToGrid w:val="0"/>
              <w:jc w:val="center"/>
              <w:textAlignment w:val="center"/>
              <w:rPr>
                <w:rFonts w:hint="eastAsia"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kern w:val="0"/>
                <w:sz w:val="32"/>
                <w:szCs w:val="32"/>
                <w:lang w:bidi="ar"/>
              </w:rPr>
              <w:t>建投</w:t>
            </w:r>
            <w:r>
              <w:rPr>
                <w:rFonts w:hint="eastAsia" w:ascii="方正小标宋简体" w:hAnsi="方正小标宋简体" w:eastAsia="方正小标宋简体" w:cs="方正小标宋简体"/>
                <w:color w:val="auto"/>
                <w:kern w:val="0"/>
                <w:sz w:val="32"/>
                <w:szCs w:val="32"/>
                <w:lang w:val="en-US" w:eastAsia="zh-CN" w:bidi="ar"/>
              </w:rPr>
              <w:t>启元和樾营销</w:t>
            </w:r>
            <w:r>
              <w:rPr>
                <w:rFonts w:hint="eastAsia" w:ascii="方正小标宋简体" w:hAnsi="方正小标宋简体" w:eastAsia="方正小标宋简体" w:cs="方正小标宋简体"/>
                <w:color w:val="auto"/>
                <w:kern w:val="0"/>
                <w:sz w:val="32"/>
                <w:szCs w:val="32"/>
                <w:lang w:bidi="ar"/>
              </w:rPr>
              <w:t>CIM系统硬件采购安装清单</w:t>
            </w:r>
          </w:p>
        </w:tc>
      </w:tr>
      <w:tr w14:paraId="403D46BF">
        <w:tblPrEx>
          <w:tblCellMar>
            <w:top w:w="0" w:type="dxa"/>
            <w:left w:w="108" w:type="dxa"/>
            <w:bottom w:w="0" w:type="dxa"/>
            <w:right w:w="108" w:type="dxa"/>
          </w:tblCellMar>
        </w:tblPrEx>
        <w:trPr>
          <w:trHeight w:val="0" w:hRule="atLeast"/>
          <w:jc w:val="center"/>
        </w:trPr>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FBC081">
            <w:pPr>
              <w:widowControl/>
              <w:snapToGrid w:val="0"/>
              <w:jc w:val="center"/>
              <w:textAlignment w:val="center"/>
              <w:rPr>
                <w:rFonts w:hint="eastAsia" w:ascii="方正楷体简体" w:hAnsi="方正楷体简体" w:eastAsia="方正楷体简体" w:cs="方正楷体简体"/>
                <w:b/>
                <w:bCs/>
                <w:color w:val="auto"/>
                <w:sz w:val="28"/>
                <w:szCs w:val="28"/>
              </w:rPr>
            </w:pPr>
            <w:r>
              <w:rPr>
                <w:rFonts w:hint="eastAsia" w:ascii="方正楷体简体" w:hAnsi="方正楷体简体" w:eastAsia="方正楷体简体" w:cs="方正楷体简体"/>
                <w:b/>
                <w:bCs/>
                <w:color w:val="auto"/>
                <w:kern w:val="0"/>
                <w:sz w:val="28"/>
                <w:szCs w:val="28"/>
                <w:lang w:bidi="ar"/>
              </w:rPr>
              <w:t>名称</w:t>
            </w:r>
          </w:p>
        </w:tc>
        <w:tc>
          <w:tcPr>
            <w:tcW w:w="1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E47F28">
            <w:pPr>
              <w:widowControl/>
              <w:snapToGrid w:val="0"/>
              <w:jc w:val="center"/>
              <w:textAlignment w:val="center"/>
              <w:rPr>
                <w:rFonts w:hint="eastAsia" w:ascii="方正楷体简体" w:hAnsi="方正楷体简体" w:eastAsia="方正楷体简体" w:cs="方正楷体简体"/>
                <w:b/>
                <w:bCs/>
                <w:color w:val="auto"/>
                <w:sz w:val="28"/>
                <w:szCs w:val="28"/>
              </w:rPr>
            </w:pPr>
            <w:r>
              <w:rPr>
                <w:rFonts w:hint="eastAsia" w:ascii="方正楷体简体" w:hAnsi="方正楷体简体" w:eastAsia="方正楷体简体" w:cs="方正楷体简体"/>
                <w:b/>
                <w:bCs/>
                <w:color w:val="auto"/>
                <w:kern w:val="0"/>
                <w:sz w:val="28"/>
                <w:szCs w:val="28"/>
                <w:lang w:bidi="ar"/>
              </w:rPr>
              <w:t>规格型号</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8308EA">
            <w:pPr>
              <w:widowControl/>
              <w:snapToGrid w:val="0"/>
              <w:jc w:val="center"/>
              <w:textAlignment w:val="center"/>
              <w:rPr>
                <w:rFonts w:hint="eastAsia" w:ascii="方正楷体简体" w:hAnsi="方正楷体简体" w:eastAsia="方正楷体简体" w:cs="方正楷体简体"/>
                <w:b/>
                <w:bCs/>
                <w:color w:val="auto"/>
                <w:sz w:val="28"/>
                <w:szCs w:val="28"/>
              </w:rPr>
            </w:pPr>
            <w:r>
              <w:rPr>
                <w:rFonts w:hint="eastAsia" w:ascii="方正楷体简体" w:hAnsi="方正楷体简体" w:eastAsia="方正楷体简体" w:cs="方正楷体简体"/>
                <w:b/>
                <w:bCs/>
                <w:color w:val="auto"/>
                <w:kern w:val="0"/>
                <w:sz w:val="28"/>
                <w:szCs w:val="28"/>
                <w:lang w:bidi="ar"/>
              </w:rPr>
              <w:t>单位</w:t>
            </w:r>
          </w:p>
        </w:tc>
        <w:tc>
          <w:tcPr>
            <w:tcW w:w="7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236FAB">
            <w:pPr>
              <w:widowControl/>
              <w:snapToGrid w:val="0"/>
              <w:jc w:val="center"/>
              <w:textAlignment w:val="center"/>
              <w:rPr>
                <w:rFonts w:hint="eastAsia" w:ascii="方正楷体简体" w:hAnsi="方正楷体简体" w:eastAsia="方正楷体简体" w:cs="方正楷体简体"/>
                <w:b/>
                <w:bCs/>
                <w:color w:val="auto"/>
                <w:sz w:val="28"/>
                <w:szCs w:val="28"/>
              </w:rPr>
            </w:pPr>
            <w:r>
              <w:rPr>
                <w:rFonts w:hint="eastAsia" w:ascii="方正楷体简体" w:hAnsi="方正楷体简体" w:eastAsia="方正楷体简体" w:cs="方正楷体简体"/>
                <w:b/>
                <w:bCs/>
                <w:color w:val="auto"/>
                <w:kern w:val="0"/>
                <w:sz w:val="28"/>
                <w:szCs w:val="28"/>
                <w:lang w:bidi="ar"/>
              </w:rPr>
              <w:t>数量</w:t>
            </w: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1D104">
            <w:pPr>
              <w:widowControl/>
              <w:snapToGrid w:val="0"/>
              <w:jc w:val="center"/>
              <w:textAlignment w:val="center"/>
              <w:rPr>
                <w:rFonts w:hint="eastAsia" w:ascii="方正楷体简体" w:hAnsi="方正楷体简体" w:eastAsia="方正楷体简体" w:cs="方正楷体简体"/>
                <w:b/>
                <w:bCs/>
                <w:color w:val="auto"/>
                <w:sz w:val="28"/>
                <w:szCs w:val="28"/>
              </w:rPr>
            </w:pPr>
            <w:r>
              <w:rPr>
                <w:rFonts w:hint="eastAsia" w:ascii="方正楷体简体" w:hAnsi="方正楷体简体" w:eastAsia="方正楷体简体" w:cs="方正楷体简体"/>
                <w:b/>
                <w:bCs/>
                <w:color w:val="auto"/>
                <w:kern w:val="0"/>
                <w:sz w:val="28"/>
                <w:szCs w:val="28"/>
                <w:lang w:bidi="ar"/>
              </w:rPr>
              <w:t>不含税单价(元)</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78447E">
            <w:pPr>
              <w:widowControl/>
              <w:snapToGrid w:val="0"/>
              <w:jc w:val="center"/>
              <w:textAlignment w:val="center"/>
              <w:rPr>
                <w:rFonts w:hint="eastAsia" w:ascii="方正楷体简体" w:hAnsi="方正楷体简体" w:eastAsia="方正楷体简体" w:cs="方正楷体简体"/>
                <w:b/>
                <w:bCs/>
                <w:color w:val="auto"/>
                <w:sz w:val="28"/>
                <w:szCs w:val="28"/>
              </w:rPr>
            </w:pPr>
            <w:r>
              <w:rPr>
                <w:rFonts w:hint="eastAsia" w:ascii="方正楷体简体" w:hAnsi="方正楷体简体" w:eastAsia="方正楷体简体" w:cs="方正楷体简体"/>
                <w:b/>
                <w:bCs/>
                <w:color w:val="auto"/>
                <w:kern w:val="0"/>
                <w:sz w:val="28"/>
                <w:szCs w:val="28"/>
                <w:lang w:bidi="ar"/>
              </w:rPr>
              <w:t>总价(元)</w:t>
            </w:r>
          </w:p>
        </w:tc>
      </w:tr>
      <w:tr w14:paraId="39FD306F">
        <w:tblPrEx>
          <w:tblCellMar>
            <w:top w:w="0" w:type="dxa"/>
            <w:left w:w="108" w:type="dxa"/>
            <w:bottom w:w="0" w:type="dxa"/>
            <w:right w:w="108" w:type="dxa"/>
          </w:tblCellMar>
        </w:tblPrEx>
        <w:trPr>
          <w:trHeight w:val="0" w:hRule="atLeast"/>
          <w:jc w:val="center"/>
        </w:trPr>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3E527F">
            <w:pPr>
              <w:widowControl/>
              <w:snapToGrid w:val="0"/>
              <w:jc w:val="center"/>
              <w:textAlignment w:val="center"/>
              <w:rPr>
                <w:rFonts w:hint="eastAsia" w:ascii="方正仿宋简体" w:hAnsi="方正仿宋简体" w:eastAsia="方正仿宋简体" w:cs="方正仿宋简体"/>
                <w:color w:val="auto"/>
                <w:sz w:val="24"/>
                <w:szCs w:val="24"/>
              </w:rPr>
            </w:pPr>
            <w:r>
              <w:rPr>
                <w:rFonts w:hint="eastAsia" w:ascii="方正仿宋简体" w:hAnsi="方正仿宋简体" w:eastAsia="方正仿宋简体" w:cs="方正仿宋简体"/>
                <w:color w:val="auto"/>
                <w:sz w:val="24"/>
                <w:szCs w:val="24"/>
              </w:rPr>
              <w:t>显示屏</w:t>
            </w:r>
          </w:p>
        </w:tc>
        <w:tc>
          <w:tcPr>
            <w:tcW w:w="1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CE58EF">
            <w:pPr>
              <w:widowControl/>
              <w:snapToGrid w:val="0"/>
              <w:jc w:val="center"/>
              <w:textAlignment w:val="center"/>
              <w:rPr>
                <w:rFonts w:ascii="方正仿宋简体" w:hAnsi="方正仿宋简体" w:eastAsia="方正仿宋简体" w:cs="方正仿宋简体"/>
                <w:color w:val="auto"/>
                <w:sz w:val="24"/>
                <w:szCs w:val="24"/>
              </w:rPr>
            </w:pPr>
            <w:r>
              <w:rPr>
                <w:rFonts w:hint="eastAsia" w:ascii="方正仿宋简体" w:hAnsi="方正仿宋简体" w:eastAsia="方正仿宋简体" w:cs="方正仿宋简体"/>
                <w:color w:val="auto"/>
                <w:sz w:val="24"/>
                <w:szCs w:val="24"/>
              </w:rPr>
              <w:t>品牌：华为S5 Pro等同类级别电视</w:t>
            </w:r>
          </w:p>
          <w:p w14:paraId="6824D3C3">
            <w:pPr>
              <w:widowControl/>
              <w:snapToGrid w:val="0"/>
              <w:jc w:val="center"/>
              <w:textAlignment w:val="center"/>
              <w:rPr>
                <w:rFonts w:ascii="方正仿宋简体" w:hAnsi="方正仿宋简体" w:eastAsia="方正仿宋简体" w:cs="方正仿宋简体"/>
                <w:color w:val="auto"/>
                <w:sz w:val="24"/>
                <w:szCs w:val="24"/>
              </w:rPr>
            </w:pPr>
            <w:r>
              <w:rPr>
                <w:rFonts w:hint="eastAsia" w:ascii="方正仿宋简体" w:hAnsi="方正仿宋简体" w:eastAsia="方正仿宋简体" w:cs="方正仿宋简体"/>
                <w:color w:val="auto"/>
                <w:sz w:val="24"/>
                <w:szCs w:val="24"/>
              </w:rPr>
              <w:t>尺寸：65寸</w:t>
            </w:r>
          </w:p>
          <w:p w14:paraId="5D6CFFFE">
            <w:pPr>
              <w:widowControl/>
              <w:snapToGrid w:val="0"/>
              <w:jc w:val="center"/>
              <w:textAlignment w:val="center"/>
              <w:rPr>
                <w:rFonts w:ascii="方正仿宋简体" w:hAnsi="方正仿宋简体" w:eastAsia="方正仿宋简体" w:cs="方正仿宋简体"/>
                <w:color w:val="auto"/>
                <w:sz w:val="24"/>
                <w:szCs w:val="24"/>
              </w:rPr>
            </w:pPr>
            <w:r>
              <w:rPr>
                <w:rFonts w:hint="eastAsia" w:ascii="方正仿宋简体" w:hAnsi="方正仿宋简体" w:eastAsia="方正仿宋简体" w:cs="方正仿宋简体"/>
                <w:color w:val="auto"/>
                <w:sz w:val="24"/>
                <w:szCs w:val="24"/>
              </w:rPr>
              <w:t>分辨率：3840*2160</w:t>
            </w:r>
          </w:p>
          <w:p w14:paraId="4CCEDB76">
            <w:pPr>
              <w:widowControl/>
              <w:snapToGrid w:val="0"/>
              <w:jc w:val="center"/>
              <w:textAlignment w:val="center"/>
              <w:rPr>
                <w:rFonts w:ascii="方正仿宋简体" w:hAnsi="方正仿宋简体" w:eastAsia="方正仿宋简体" w:cs="方正仿宋简体"/>
                <w:color w:val="auto"/>
                <w:sz w:val="24"/>
                <w:szCs w:val="24"/>
              </w:rPr>
            </w:pPr>
            <w:r>
              <w:rPr>
                <w:rFonts w:hint="eastAsia" w:ascii="方正仿宋简体" w:hAnsi="方正仿宋简体" w:eastAsia="方正仿宋简体" w:cs="方正仿宋简体"/>
                <w:color w:val="auto"/>
                <w:sz w:val="24"/>
                <w:szCs w:val="24"/>
              </w:rPr>
              <w:t>屏幕比例 ：16:9</w:t>
            </w:r>
          </w:p>
          <w:p w14:paraId="1134DF00">
            <w:pPr>
              <w:widowControl/>
              <w:snapToGrid w:val="0"/>
              <w:jc w:val="center"/>
              <w:textAlignment w:val="center"/>
              <w:rPr>
                <w:rFonts w:hint="eastAsia" w:ascii="方正仿宋简体" w:hAnsi="方正仿宋简体" w:eastAsia="方正仿宋简体" w:cs="方正仿宋简体"/>
                <w:color w:val="auto"/>
                <w:sz w:val="24"/>
                <w:szCs w:val="24"/>
              </w:rPr>
            </w:pPr>
            <w:r>
              <w:rPr>
                <w:rFonts w:hint="eastAsia" w:ascii="方正仿宋简体" w:hAnsi="方正仿宋简体" w:eastAsia="方正仿宋简体" w:cs="方正仿宋简体"/>
                <w:color w:val="auto"/>
                <w:sz w:val="24"/>
                <w:szCs w:val="24"/>
              </w:rPr>
              <w:t>色彩还原度高，不偏色</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6EC1EB">
            <w:pPr>
              <w:widowControl/>
              <w:snapToGrid w:val="0"/>
              <w:jc w:val="center"/>
              <w:textAlignment w:val="center"/>
              <w:rPr>
                <w:rFonts w:hint="eastAsia" w:ascii="方正仿宋简体" w:hAnsi="方正仿宋简体" w:eastAsia="方正仿宋简体" w:cs="方正仿宋简体"/>
                <w:color w:val="auto"/>
                <w:sz w:val="24"/>
                <w:szCs w:val="24"/>
              </w:rPr>
            </w:pPr>
            <w:r>
              <w:rPr>
                <w:rFonts w:hint="eastAsia" w:ascii="方正仿宋简体" w:hAnsi="方正仿宋简体" w:eastAsia="方正仿宋简体" w:cs="方正仿宋简体"/>
                <w:color w:val="auto"/>
                <w:kern w:val="0"/>
                <w:sz w:val="24"/>
                <w:szCs w:val="24"/>
                <w:lang w:bidi="ar"/>
              </w:rPr>
              <w:t>台</w:t>
            </w:r>
          </w:p>
        </w:tc>
        <w:tc>
          <w:tcPr>
            <w:tcW w:w="7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194397">
            <w:pPr>
              <w:widowControl/>
              <w:snapToGrid w:val="0"/>
              <w:jc w:val="center"/>
              <w:textAlignment w:val="center"/>
              <w:rPr>
                <w:rFonts w:hint="eastAsia" w:ascii="方正仿宋简体" w:hAnsi="方正仿宋简体" w:eastAsia="方正仿宋简体" w:cs="方正仿宋简体"/>
                <w:color w:val="auto"/>
                <w:sz w:val="24"/>
                <w:szCs w:val="24"/>
                <w:lang w:eastAsia="zh-CN"/>
              </w:rPr>
            </w:pPr>
            <w:r>
              <w:rPr>
                <w:rFonts w:hint="eastAsia" w:ascii="方正仿宋简体" w:hAnsi="方正仿宋简体" w:eastAsia="方正仿宋简体" w:cs="方正仿宋简体"/>
                <w:color w:val="auto"/>
                <w:kern w:val="0"/>
                <w:sz w:val="24"/>
                <w:szCs w:val="24"/>
                <w:lang w:val="en-US" w:eastAsia="zh-CN" w:bidi="ar"/>
              </w:rPr>
              <w:t>4</w:t>
            </w: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FD9DFF">
            <w:pPr>
              <w:snapToGrid w:val="0"/>
              <w:jc w:val="center"/>
              <w:rPr>
                <w:rFonts w:hint="default" w:ascii="方正仿宋简体" w:hAnsi="方正仿宋简体" w:eastAsia="方正仿宋简体" w:cs="方正仿宋简体"/>
                <w:color w:val="auto"/>
                <w:sz w:val="24"/>
                <w:szCs w:val="24"/>
                <w:lang w:val="en-US" w:eastAsia="zh-CN"/>
              </w:rPr>
            </w:pP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465475">
            <w:pPr>
              <w:widowControl/>
              <w:snapToGrid w:val="0"/>
              <w:jc w:val="center"/>
              <w:textAlignment w:val="center"/>
              <w:rPr>
                <w:rFonts w:hint="default" w:ascii="方正仿宋简体" w:hAnsi="方正仿宋简体" w:eastAsia="方正仿宋简体" w:cs="方正仿宋简体"/>
                <w:color w:val="auto"/>
                <w:sz w:val="24"/>
                <w:szCs w:val="24"/>
                <w:lang w:val="en-US" w:eastAsia="zh-CN"/>
              </w:rPr>
            </w:pPr>
          </w:p>
        </w:tc>
      </w:tr>
      <w:tr w14:paraId="3DF8C02B">
        <w:tblPrEx>
          <w:tblCellMar>
            <w:top w:w="0" w:type="dxa"/>
            <w:left w:w="108" w:type="dxa"/>
            <w:bottom w:w="0" w:type="dxa"/>
            <w:right w:w="108" w:type="dxa"/>
          </w:tblCellMar>
        </w:tblPrEx>
        <w:trPr>
          <w:trHeight w:val="0" w:hRule="atLeast"/>
          <w:jc w:val="center"/>
        </w:trPr>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A28810">
            <w:pPr>
              <w:widowControl/>
              <w:snapToGrid w:val="0"/>
              <w:jc w:val="center"/>
              <w:textAlignment w:val="center"/>
              <w:rPr>
                <w:rFonts w:hint="eastAsia" w:ascii="方正仿宋简体" w:hAnsi="方正仿宋简体" w:eastAsia="方正仿宋简体" w:cs="方正仿宋简体"/>
                <w:color w:val="auto"/>
                <w:sz w:val="24"/>
                <w:szCs w:val="24"/>
              </w:rPr>
            </w:pPr>
            <w:r>
              <w:rPr>
                <w:rFonts w:hint="eastAsia" w:ascii="方正仿宋简体" w:hAnsi="方正仿宋简体" w:eastAsia="方正仿宋简体" w:cs="方正仿宋简体"/>
                <w:color w:val="auto"/>
                <w:sz w:val="24"/>
                <w:szCs w:val="24"/>
              </w:rPr>
              <w:t>主机</w:t>
            </w:r>
          </w:p>
        </w:tc>
        <w:tc>
          <w:tcPr>
            <w:tcW w:w="1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F557F9">
            <w:pPr>
              <w:widowControl/>
              <w:snapToGrid w:val="0"/>
              <w:jc w:val="center"/>
              <w:textAlignment w:val="center"/>
              <w:rPr>
                <w:rFonts w:ascii="方正仿宋简体" w:hAnsi="方正仿宋简体" w:eastAsia="方正仿宋简体" w:cs="方正仿宋简体"/>
                <w:color w:val="auto"/>
                <w:sz w:val="24"/>
                <w:szCs w:val="24"/>
              </w:rPr>
            </w:pPr>
            <w:r>
              <w:rPr>
                <w:rFonts w:hint="eastAsia" w:ascii="方正仿宋简体" w:hAnsi="方正仿宋简体" w:eastAsia="方正仿宋简体" w:cs="方正仿宋简体"/>
                <w:color w:val="auto"/>
                <w:sz w:val="24"/>
                <w:szCs w:val="24"/>
              </w:rPr>
              <w:t>主机配置：</w:t>
            </w:r>
          </w:p>
          <w:p w14:paraId="522B94EB">
            <w:pPr>
              <w:widowControl/>
              <w:snapToGrid w:val="0"/>
              <w:jc w:val="center"/>
              <w:textAlignment w:val="center"/>
              <w:rPr>
                <w:rFonts w:hint="eastAsia" w:ascii="方正仿宋简体" w:hAnsi="方正仿宋简体" w:eastAsia="方正仿宋简体" w:cs="方正仿宋简体"/>
                <w:color w:val="auto"/>
                <w:sz w:val="24"/>
                <w:szCs w:val="24"/>
              </w:rPr>
            </w:pPr>
            <w:r>
              <w:rPr>
                <w:rFonts w:hint="eastAsia" w:ascii="方正仿宋简体" w:hAnsi="方正仿宋简体" w:eastAsia="方正仿宋简体" w:cs="方正仿宋简体"/>
                <w:color w:val="auto"/>
                <w:sz w:val="24"/>
                <w:szCs w:val="24"/>
              </w:rPr>
              <w:t>CPU：AMD R9-9900x</w:t>
            </w:r>
          </w:p>
          <w:p w14:paraId="083266B2">
            <w:pPr>
              <w:widowControl/>
              <w:snapToGrid w:val="0"/>
              <w:jc w:val="center"/>
              <w:textAlignment w:val="center"/>
              <w:rPr>
                <w:rFonts w:ascii="方正仿宋简体" w:hAnsi="方正仿宋简体" w:eastAsia="方正仿宋简体" w:cs="方正仿宋简体"/>
                <w:color w:val="auto"/>
                <w:sz w:val="24"/>
                <w:szCs w:val="24"/>
              </w:rPr>
            </w:pPr>
            <w:r>
              <w:rPr>
                <w:rFonts w:hint="eastAsia" w:ascii="方正仿宋简体" w:hAnsi="方正仿宋简体" w:eastAsia="方正仿宋简体" w:cs="方正仿宋简体"/>
                <w:color w:val="auto"/>
                <w:sz w:val="24"/>
                <w:szCs w:val="24"/>
              </w:rPr>
              <w:t>主板 ：微星AM5-1718主板/B850M  带WiFi版</w:t>
            </w:r>
          </w:p>
          <w:p w14:paraId="4EA1C249">
            <w:pPr>
              <w:widowControl/>
              <w:snapToGrid w:val="0"/>
              <w:jc w:val="center"/>
              <w:textAlignment w:val="center"/>
              <w:rPr>
                <w:rFonts w:ascii="方正仿宋简体" w:hAnsi="方正仿宋简体" w:eastAsia="方正仿宋简体" w:cs="方正仿宋简体"/>
                <w:color w:val="auto"/>
                <w:sz w:val="24"/>
                <w:szCs w:val="24"/>
              </w:rPr>
            </w:pPr>
            <w:r>
              <w:rPr>
                <w:rFonts w:hint="eastAsia" w:ascii="方正仿宋简体" w:hAnsi="方正仿宋简体" w:eastAsia="方正仿宋简体" w:cs="方正仿宋简体"/>
                <w:color w:val="auto"/>
                <w:sz w:val="24"/>
                <w:szCs w:val="24"/>
              </w:rPr>
              <w:t>内存：金士顿DDR5 32G-6000*2根</w:t>
            </w:r>
          </w:p>
          <w:p w14:paraId="00D5A0ED">
            <w:pPr>
              <w:widowControl/>
              <w:snapToGrid w:val="0"/>
              <w:jc w:val="center"/>
              <w:textAlignment w:val="center"/>
              <w:rPr>
                <w:rFonts w:ascii="方正仿宋简体" w:hAnsi="方正仿宋简体" w:eastAsia="方正仿宋简体" w:cs="方正仿宋简体"/>
                <w:color w:val="auto"/>
                <w:sz w:val="24"/>
                <w:szCs w:val="24"/>
              </w:rPr>
            </w:pPr>
            <w:r>
              <w:rPr>
                <w:rFonts w:hint="eastAsia" w:ascii="方正仿宋简体" w:hAnsi="方正仿宋简体" w:eastAsia="方正仿宋简体" w:cs="方正仿宋简体"/>
                <w:color w:val="auto"/>
                <w:sz w:val="24"/>
                <w:szCs w:val="24"/>
              </w:rPr>
              <w:t>硬盘：金士顿M.2 1TB  SSD固态硬盘</w:t>
            </w:r>
          </w:p>
          <w:p w14:paraId="456B3355">
            <w:pPr>
              <w:widowControl/>
              <w:snapToGrid w:val="0"/>
              <w:jc w:val="center"/>
              <w:textAlignment w:val="center"/>
              <w:rPr>
                <w:rFonts w:ascii="方正仿宋简体" w:hAnsi="方正仿宋简体" w:eastAsia="方正仿宋简体" w:cs="方正仿宋简体"/>
                <w:color w:val="auto"/>
                <w:sz w:val="24"/>
                <w:szCs w:val="24"/>
              </w:rPr>
            </w:pPr>
            <w:r>
              <w:rPr>
                <w:rFonts w:hint="eastAsia" w:ascii="方正仿宋简体" w:hAnsi="方正仿宋简体" w:eastAsia="方正仿宋简体" w:cs="方正仿宋简体"/>
                <w:color w:val="auto"/>
                <w:sz w:val="24"/>
                <w:szCs w:val="24"/>
              </w:rPr>
              <w:t>显卡：微星50</w:t>
            </w:r>
            <w:r>
              <w:rPr>
                <w:rFonts w:hint="eastAsia" w:ascii="方正仿宋简体" w:hAnsi="方正仿宋简体" w:eastAsia="方正仿宋简体" w:cs="方正仿宋简体"/>
                <w:color w:val="auto"/>
                <w:sz w:val="24"/>
                <w:szCs w:val="24"/>
                <w:lang w:val="en-US" w:eastAsia="zh-CN"/>
              </w:rPr>
              <w:t>8</w:t>
            </w:r>
            <w:r>
              <w:rPr>
                <w:rFonts w:hint="eastAsia" w:ascii="方正仿宋简体" w:hAnsi="方正仿宋简体" w:eastAsia="方正仿宋简体" w:cs="方正仿宋简体"/>
                <w:color w:val="auto"/>
                <w:sz w:val="24"/>
                <w:szCs w:val="24"/>
              </w:rPr>
              <w:t xml:space="preserve">0 </w:t>
            </w:r>
            <w:r>
              <w:rPr>
                <w:rFonts w:hint="eastAsia" w:ascii="方正仿宋简体" w:hAnsi="方正仿宋简体" w:eastAsia="方正仿宋简体" w:cs="方正仿宋简体"/>
                <w:color w:val="auto"/>
                <w:sz w:val="24"/>
                <w:szCs w:val="24"/>
                <w:lang w:val="en-US" w:eastAsia="zh-CN"/>
              </w:rPr>
              <w:t>16</w:t>
            </w:r>
            <w:r>
              <w:rPr>
                <w:rFonts w:hint="eastAsia" w:ascii="方正仿宋简体" w:hAnsi="方正仿宋简体" w:eastAsia="方正仿宋简体" w:cs="方正仿宋简体"/>
                <w:color w:val="auto"/>
                <w:sz w:val="24"/>
                <w:szCs w:val="24"/>
              </w:rPr>
              <w:t>G/魔龙（盒装三风扇）</w:t>
            </w:r>
          </w:p>
          <w:p w14:paraId="06B7D5DD">
            <w:pPr>
              <w:widowControl/>
              <w:snapToGrid w:val="0"/>
              <w:jc w:val="center"/>
              <w:textAlignment w:val="center"/>
              <w:rPr>
                <w:rFonts w:hint="eastAsia" w:ascii="方正仿宋简体" w:hAnsi="方正仿宋简体" w:eastAsia="方正仿宋简体" w:cs="方正仿宋简体"/>
                <w:color w:val="auto"/>
                <w:sz w:val="24"/>
                <w:szCs w:val="24"/>
              </w:rPr>
            </w:pPr>
            <w:r>
              <w:rPr>
                <w:rFonts w:hint="eastAsia" w:ascii="方正仿宋简体" w:hAnsi="方正仿宋简体" w:eastAsia="方正仿宋简体" w:cs="方正仿宋简体"/>
                <w:color w:val="auto"/>
                <w:sz w:val="24"/>
                <w:szCs w:val="24"/>
              </w:rPr>
              <w:t>散热 ：雅浚一体CPU水冷散热器/雅浚BA5Pro ARGB版</w:t>
            </w:r>
          </w:p>
          <w:p w14:paraId="7E776AFA">
            <w:pPr>
              <w:widowControl/>
              <w:snapToGrid w:val="0"/>
              <w:jc w:val="center"/>
              <w:textAlignment w:val="center"/>
              <w:rPr>
                <w:rFonts w:ascii="方正仿宋简体" w:hAnsi="方正仿宋简体" w:eastAsia="方正仿宋简体" w:cs="方正仿宋简体"/>
                <w:color w:val="auto"/>
                <w:sz w:val="24"/>
                <w:szCs w:val="24"/>
              </w:rPr>
            </w:pPr>
            <w:r>
              <w:rPr>
                <w:rFonts w:hint="eastAsia" w:ascii="方正仿宋简体" w:hAnsi="方正仿宋简体" w:eastAsia="方正仿宋简体" w:cs="方正仿宋简体"/>
                <w:color w:val="auto"/>
                <w:sz w:val="24"/>
                <w:szCs w:val="24"/>
              </w:rPr>
              <w:t>棱镜8 PRO黑色反叶-ARGB（2组）*3</w:t>
            </w:r>
          </w:p>
          <w:p w14:paraId="392982BB">
            <w:pPr>
              <w:widowControl/>
              <w:snapToGrid w:val="0"/>
              <w:jc w:val="center"/>
              <w:textAlignment w:val="center"/>
              <w:rPr>
                <w:rFonts w:ascii="方正仿宋简体" w:hAnsi="方正仿宋简体" w:eastAsia="方正仿宋简体" w:cs="方正仿宋简体"/>
                <w:color w:val="auto"/>
                <w:sz w:val="24"/>
                <w:szCs w:val="24"/>
              </w:rPr>
            </w:pPr>
            <w:r>
              <w:rPr>
                <w:rFonts w:hint="eastAsia" w:ascii="方正仿宋简体" w:hAnsi="方正仿宋简体" w:eastAsia="方正仿宋简体" w:cs="方正仿宋简体"/>
                <w:color w:val="auto"/>
                <w:sz w:val="24"/>
                <w:szCs w:val="24"/>
              </w:rPr>
              <w:t>电源 ：长城额定1250W全模组</w:t>
            </w:r>
          </w:p>
          <w:p w14:paraId="341A76F9">
            <w:pPr>
              <w:widowControl/>
              <w:snapToGrid w:val="0"/>
              <w:jc w:val="center"/>
              <w:textAlignment w:val="center"/>
              <w:rPr>
                <w:rFonts w:hint="eastAsia" w:ascii="方正仿宋简体" w:hAnsi="方正仿宋简体" w:eastAsia="方正仿宋简体" w:cs="方正仿宋简体"/>
                <w:color w:val="auto"/>
                <w:sz w:val="24"/>
                <w:szCs w:val="24"/>
              </w:rPr>
            </w:pPr>
            <w:r>
              <w:rPr>
                <w:rFonts w:hint="eastAsia" w:ascii="方正仿宋简体" w:hAnsi="方正仿宋简体" w:eastAsia="方正仿宋简体" w:cs="方正仿宋简体"/>
                <w:color w:val="auto"/>
                <w:sz w:val="24"/>
                <w:szCs w:val="24"/>
              </w:rPr>
              <w:t>瓦尔基里双曲面玻璃机箱6.2寸触摸屏（黑色M-ATX）</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140F8E">
            <w:pPr>
              <w:widowControl/>
              <w:snapToGrid w:val="0"/>
              <w:jc w:val="center"/>
              <w:textAlignment w:val="center"/>
              <w:rPr>
                <w:rFonts w:hint="eastAsia" w:ascii="方正仿宋简体" w:hAnsi="方正仿宋简体" w:eastAsia="方正仿宋简体" w:cs="方正仿宋简体"/>
                <w:color w:val="auto"/>
                <w:sz w:val="24"/>
                <w:szCs w:val="24"/>
              </w:rPr>
            </w:pPr>
            <w:r>
              <w:rPr>
                <w:rFonts w:hint="eastAsia" w:ascii="方正仿宋简体" w:hAnsi="方正仿宋简体" w:eastAsia="方正仿宋简体" w:cs="方正仿宋简体"/>
                <w:color w:val="auto"/>
                <w:kern w:val="0"/>
                <w:sz w:val="24"/>
                <w:szCs w:val="24"/>
                <w:lang w:bidi="ar"/>
              </w:rPr>
              <w:t>台</w:t>
            </w:r>
          </w:p>
        </w:tc>
        <w:tc>
          <w:tcPr>
            <w:tcW w:w="7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ADA8D4">
            <w:pPr>
              <w:widowControl/>
              <w:snapToGrid w:val="0"/>
              <w:jc w:val="center"/>
              <w:textAlignment w:val="center"/>
              <w:rPr>
                <w:rFonts w:hint="eastAsia" w:ascii="方正仿宋简体" w:hAnsi="方正仿宋简体" w:eastAsia="方正仿宋简体" w:cs="方正仿宋简体"/>
                <w:color w:val="auto"/>
                <w:sz w:val="24"/>
                <w:szCs w:val="24"/>
                <w:lang w:eastAsia="zh-CN"/>
              </w:rPr>
            </w:pPr>
            <w:r>
              <w:rPr>
                <w:rFonts w:hint="eastAsia" w:ascii="方正仿宋简体" w:hAnsi="方正仿宋简体" w:eastAsia="方正仿宋简体" w:cs="方正仿宋简体"/>
                <w:color w:val="auto"/>
                <w:kern w:val="0"/>
                <w:sz w:val="24"/>
                <w:szCs w:val="24"/>
                <w:lang w:val="en-US" w:eastAsia="zh-CN" w:bidi="ar"/>
              </w:rPr>
              <w:t xml:space="preserve">5 </w:t>
            </w: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DB185">
            <w:pPr>
              <w:snapToGrid w:val="0"/>
              <w:jc w:val="center"/>
              <w:rPr>
                <w:rFonts w:hint="default" w:ascii="方正仿宋简体" w:hAnsi="方正仿宋简体" w:eastAsia="方正仿宋简体" w:cs="方正仿宋简体"/>
                <w:color w:val="auto"/>
                <w:sz w:val="24"/>
                <w:szCs w:val="24"/>
                <w:lang w:val="en-US" w:eastAsia="zh-CN"/>
              </w:rPr>
            </w:pP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4CA83F">
            <w:pPr>
              <w:widowControl/>
              <w:snapToGrid w:val="0"/>
              <w:jc w:val="center"/>
              <w:textAlignment w:val="center"/>
              <w:rPr>
                <w:rFonts w:hint="default" w:ascii="方正仿宋简体" w:hAnsi="方正仿宋简体" w:eastAsia="方正仿宋简体" w:cs="方正仿宋简体"/>
                <w:color w:val="auto"/>
                <w:sz w:val="24"/>
                <w:szCs w:val="24"/>
                <w:lang w:val="en-US" w:eastAsia="zh-CN"/>
              </w:rPr>
            </w:pPr>
          </w:p>
        </w:tc>
      </w:tr>
      <w:tr w14:paraId="1C201E80">
        <w:tblPrEx>
          <w:tblCellMar>
            <w:top w:w="0" w:type="dxa"/>
            <w:left w:w="108" w:type="dxa"/>
            <w:bottom w:w="0" w:type="dxa"/>
            <w:right w:w="108" w:type="dxa"/>
          </w:tblCellMar>
        </w:tblPrEx>
        <w:trPr>
          <w:trHeight w:val="0" w:hRule="atLeast"/>
          <w:jc w:val="center"/>
        </w:trPr>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45FD9D">
            <w:pPr>
              <w:widowControl/>
              <w:snapToGrid w:val="0"/>
              <w:jc w:val="center"/>
              <w:textAlignment w:val="center"/>
              <w:rPr>
                <w:rFonts w:hint="eastAsia" w:ascii="方正仿宋简体" w:hAnsi="方正仿宋简体" w:eastAsia="方正仿宋简体" w:cs="方正仿宋简体"/>
                <w:color w:val="auto"/>
                <w:sz w:val="24"/>
                <w:szCs w:val="24"/>
              </w:rPr>
            </w:pPr>
            <w:r>
              <w:rPr>
                <w:rFonts w:hint="eastAsia" w:ascii="方正仿宋简体" w:hAnsi="方正仿宋简体" w:eastAsia="方正仿宋简体" w:cs="方正仿宋简体"/>
                <w:color w:val="auto"/>
                <w:sz w:val="24"/>
                <w:szCs w:val="24"/>
              </w:rPr>
              <w:t>信号线</w:t>
            </w:r>
          </w:p>
        </w:tc>
        <w:tc>
          <w:tcPr>
            <w:tcW w:w="1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92D6AD">
            <w:pPr>
              <w:widowControl/>
              <w:snapToGrid w:val="0"/>
              <w:jc w:val="center"/>
              <w:textAlignment w:val="center"/>
              <w:rPr>
                <w:rFonts w:hint="eastAsia" w:ascii="方正仿宋简体" w:hAnsi="方正仿宋简体" w:eastAsia="方正仿宋简体" w:cs="方正仿宋简体"/>
                <w:color w:val="auto"/>
                <w:sz w:val="24"/>
                <w:szCs w:val="24"/>
              </w:rPr>
            </w:pPr>
            <w:r>
              <w:rPr>
                <w:rFonts w:hint="eastAsia" w:ascii="方正仿宋简体" w:hAnsi="方正仿宋简体" w:eastAsia="方正仿宋简体" w:cs="方正仿宋简体"/>
                <w:color w:val="auto"/>
                <w:sz w:val="24"/>
                <w:szCs w:val="24"/>
              </w:rPr>
              <w:t xml:space="preserve">光纤HDMI 2.1版  8K超清  高清信号线15米    </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393FF6">
            <w:pPr>
              <w:widowControl/>
              <w:snapToGrid w:val="0"/>
              <w:jc w:val="center"/>
              <w:textAlignment w:val="center"/>
              <w:rPr>
                <w:rFonts w:hint="eastAsia" w:ascii="方正仿宋简体" w:hAnsi="方正仿宋简体" w:eastAsia="方正仿宋简体" w:cs="方正仿宋简体"/>
                <w:color w:val="auto"/>
                <w:kern w:val="0"/>
                <w:sz w:val="24"/>
                <w:szCs w:val="24"/>
                <w:lang w:bidi="ar"/>
              </w:rPr>
            </w:pPr>
            <w:r>
              <w:rPr>
                <w:rFonts w:hint="eastAsia" w:ascii="方正仿宋简体" w:hAnsi="方正仿宋简体" w:eastAsia="方正仿宋简体" w:cs="方正仿宋简体"/>
                <w:color w:val="auto"/>
                <w:kern w:val="0"/>
                <w:sz w:val="24"/>
                <w:szCs w:val="24"/>
                <w:lang w:bidi="ar"/>
              </w:rPr>
              <w:t>根</w:t>
            </w:r>
          </w:p>
        </w:tc>
        <w:tc>
          <w:tcPr>
            <w:tcW w:w="7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EF92B8">
            <w:pPr>
              <w:widowControl/>
              <w:snapToGrid w:val="0"/>
              <w:jc w:val="center"/>
              <w:textAlignment w:val="center"/>
              <w:rPr>
                <w:rFonts w:hint="eastAsia" w:ascii="方正仿宋简体" w:hAnsi="方正仿宋简体" w:eastAsia="方正仿宋简体" w:cs="方正仿宋简体"/>
                <w:color w:val="auto"/>
                <w:kern w:val="0"/>
                <w:sz w:val="24"/>
                <w:szCs w:val="24"/>
                <w:lang w:eastAsia="zh-CN" w:bidi="ar"/>
              </w:rPr>
            </w:pPr>
            <w:r>
              <w:rPr>
                <w:rFonts w:hint="eastAsia" w:ascii="方正仿宋简体" w:hAnsi="方正仿宋简体" w:eastAsia="方正仿宋简体" w:cs="方正仿宋简体"/>
                <w:color w:val="auto"/>
                <w:kern w:val="0"/>
                <w:sz w:val="24"/>
                <w:szCs w:val="24"/>
                <w:lang w:val="en-US" w:eastAsia="zh-CN" w:bidi="ar"/>
              </w:rPr>
              <w:t>8</w:t>
            </w: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FD5020">
            <w:pPr>
              <w:snapToGrid w:val="0"/>
              <w:jc w:val="center"/>
              <w:rPr>
                <w:rFonts w:hint="default" w:ascii="方正仿宋简体" w:hAnsi="方正仿宋简体" w:eastAsia="方正仿宋简体" w:cs="方正仿宋简体"/>
                <w:color w:val="auto"/>
                <w:sz w:val="24"/>
                <w:szCs w:val="24"/>
                <w:lang w:val="en-US" w:eastAsia="zh-CN"/>
              </w:rPr>
            </w:pP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273B7D">
            <w:pPr>
              <w:widowControl/>
              <w:snapToGrid w:val="0"/>
              <w:jc w:val="center"/>
              <w:textAlignment w:val="center"/>
              <w:rPr>
                <w:rFonts w:hint="default" w:ascii="方正仿宋简体" w:hAnsi="方正仿宋简体" w:eastAsia="方正仿宋简体" w:cs="方正仿宋简体"/>
                <w:color w:val="auto"/>
                <w:kern w:val="0"/>
                <w:sz w:val="24"/>
                <w:szCs w:val="24"/>
                <w:lang w:val="en-US" w:eastAsia="zh-CN" w:bidi="ar"/>
              </w:rPr>
            </w:pPr>
          </w:p>
        </w:tc>
      </w:tr>
      <w:tr w14:paraId="1D163588">
        <w:tblPrEx>
          <w:tblCellMar>
            <w:top w:w="0" w:type="dxa"/>
            <w:left w:w="108" w:type="dxa"/>
            <w:bottom w:w="0" w:type="dxa"/>
            <w:right w:w="108" w:type="dxa"/>
          </w:tblCellMar>
        </w:tblPrEx>
        <w:trPr>
          <w:trHeight w:val="0" w:hRule="atLeast"/>
          <w:jc w:val="center"/>
        </w:trPr>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744FB3">
            <w:pPr>
              <w:widowControl/>
              <w:snapToGrid w:val="0"/>
              <w:jc w:val="center"/>
              <w:textAlignment w:val="center"/>
              <w:rPr>
                <w:rFonts w:hint="eastAsia" w:ascii="方正仿宋简体" w:hAnsi="方正仿宋简体" w:eastAsia="方正仿宋简体" w:cs="方正仿宋简体"/>
                <w:color w:val="auto"/>
                <w:sz w:val="24"/>
                <w:szCs w:val="24"/>
              </w:rPr>
            </w:pPr>
            <w:r>
              <w:rPr>
                <w:rFonts w:hint="eastAsia" w:ascii="方正仿宋简体" w:hAnsi="方正仿宋简体" w:eastAsia="方正仿宋简体" w:cs="方正仿宋简体"/>
                <w:color w:val="auto"/>
                <w:sz w:val="24"/>
                <w:szCs w:val="24"/>
              </w:rPr>
              <w:t>光纤usb延长线</w:t>
            </w:r>
          </w:p>
        </w:tc>
        <w:tc>
          <w:tcPr>
            <w:tcW w:w="1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92BFAF">
            <w:pPr>
              <w:widowControl/>
              <w:snapToGrid w:val="0"/>
              <w:jc w:val="center"/>
              <w:textAlignment w:val="center"/>
              <w:rPr>
                <w:rFonts w:hint="eastAsia" w:ascii="方正仿宋简体" w:hAnsi="方正仿宋简体" w:eastAsia="方正仿宋简体" w:cs="方正仿宋简体"/>
                <w:color w:val="auto"/>
                <w:sz w:val="24"/>
                <w:szCs w:val="24"/>
              </w:rPr>
            </w:pPr>
            <w:r>
              <w:rPr>
                <w:rFonts w:hint="eastAsia" w:ascii="方正仿宋简体" w:hAnsi="方正仿宋简体" w:eastAsia="方正仿宋简体" w:cs="方正仿宋简体"/>
                <w:color w:val="auto"/>
                <w:sz w:val="24"/>
                <w:szCs w:val="24"/>
              </w:rPr>
              <w:t>USB2.0延长线/延长器 公对母数据连接线，15米</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0B560E">
            <w:pPr>
              <w:widowControl/>
              <w:snapToGrid w:val="0"/>
              <w:jc w:val="center"/>
              <w:textAlignment w:val="center"/>
              <w:rPr>
                <w:rFonts w:hint="eastAsia" w:ascii="方正仿宋简体" w:hAnsi="方正仿宋简体" w:eastAsia="方正仿宋简体" w:cs="方正仿宋简体"/>
                <w:color w:val="auto"/>
                <w:kern w:val="0"/>
                <w:sz w:val="24"/>
                <w:szCs w:val="24"/>
                <w:lang w:bidi="ar"/>
              </w:rPr>
            </w:pPr>
            <w:r>
              <w:rPr>
                <w:rFonts w:hint="eastAsia" w:ascii="方正仿宋简体" w:hAnsi="方正仿宋简体" w:eastAsia="方正仿宋简体" w:cs="方正仿宋简体"/>
                <w:color w:val="auto"/>
                <w:kern w:val="0"/>
                <w:sz w:val="24"/>
                <w:szCs w:val="24"/>
                <w:lang w:bidi="ar"/>
              </w:rPr>
              <w:t>条</w:t>
            </w:r>
          </w:p>
        </w:tc>
        <w:tc>
          <w:tcPr>
            <w:tcW w:w="7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CF2927">
            <w:pPr>
              <w:widowControl/>
              <w:snapToGrid w:val="0"/>
              <w:jc w:val="center"/>
              <w:textAlignment w:val="center"/>
              <w:rPr>
                <w:rFonts w:hint="default" w:ascii="方正仿宋简体" w:hAnsi="方正仿宋简体" w:eastAsia="方正仿宋简体" w:cs="方正仿宋简体"/>
                <w:color w:val="auto"/>
                <w:kern w:val="0"/>
                <w:sz w:val="24"/>
                <w:szCs w:val="24"/>
                <w:lang w:val="en-US" w:eastAsia="zh-CN" w:bidi="ar"/>
              </w:rPr>
            </w:pPr>
            <w:r>
              <w:rPr>
                <w:rFonts w:hint="eastAsia" w:ascii="方正仿宋简体" w:hAnsi="方正仿宋简体" w:eastAsia="方正仿宋简体" w:cs="方正仿宋简体"/>
                <w:color w:val="auto"/>
                <w:kern w:val="0"/>
                <w:sz w:val="24"/>
                <w:szCs w:val="24"/>
                <w:lang w:val="en-US" w:eastAsia="zh-CN" w:bidi="ar"/>
              </w:rPr>
              <w:t xml:space="preserve">10 </w:t>
            </w: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B42871">
            <w:pPr>
              <w:snapToGrid w:val="0"/>
              <w:jc w:val="center"/>
              <w:rPr>
                <w:rFonts w:hint="default" w:ascii="方正仿宋简体" w:hAnsi="方正仿宋简体" w:eastAsia="方正仿宋简体" w:cs="方正仿宋简体"/>
                <w:color w:val="auto"/>
                <w:sz w:val="24"/>
                <w:szCs w:val="24"/>
                <w:lang w:val="en-US" w:eastAsia="zh-CN"/>
              </w:rPr>
            </w:pP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BD5403">
            <w:pPr>
              <w:widowControl/>
              <w:snapToGrid w:val="0"/>
              <w:jc w:val="center"/>
              <w:textAlignment w:val="center"/>
              <w:rPr>
                <w:rFonts w:hint="default" w:ascii="方正仿宋简体" w:hAnsi="方正仿宋简体" w:eastAsia="方正仿宋简体" w:cs="方正仿宋简体"/>
                <w:color w:val="auto"/>
                <w:kern w:val="0"/>
                <w:sz w:val="24"/>
                <w:szCs w:val="24"/>
                <w:lang w:val="en-US" w:eastAsia="zh-CN" w:bidi="ar"/>
              </w:rPr>
            </w:pPr>
          </w:p>
        </w:tc>
      </w:tr>
      <w:tr w14:paraId="6CBDFA2B">
        <w:tblPrEx>
          <w:tblCellMar>
            <w:top w:w="0" w:type="dxa"/>
            <w:left w:w="108" w:type="dxa"/>
            <w:bottom w:w="0" w:type="dxa"/>
            <w:right w:w="108" w:type="dxa"/>
          </w:tblCellMar>
        </w:tblPrEx>
        <w:trPr>
          <w:trHeight w:val="0" w:hRule="atLeast"/>
          <w:jc w:val="center"/>
        </w:trPr>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93BEC7">
            <w:pPr>
              <w:widowControl/>
              <w:snapToGrid w:val="0"/>
              <w:jc w:val="center"/>
              <w:textAlignment w:val="center"/>
              <w:rPr>
                <w:rFonts w:hint="eastAsia" w:ascii="方正仿宋简体" w:hAnsi="方正仿宋简体" w:eastAsia="方正仿宋简体" w:cs="方正仿宋简体"/>
                <w:color w:val="auto"/>
                <w:sz w:val="24"/>
                <w:szCs w:val="24"/>
              </w:rPr>
            </w:pPr>
            <w:r>
              <w:rPr>
                <w:rFonts w:hint="eastAsia" w:ascii="方正仿宋简体" w:hAnsi="方正仿宋简体" w:eastAsia="方正仿宋简体" w:cs="方正仿宋简体"/>
                <w:color w:val="auto"/>
                <w:sz w:val="24"/>
                <w:szCs w:val="24"/>
              </w:rPr>
              <w:t>光纤usb延长线</w:t>
            </w:r>
          </w:p>
        </w:tc>
        <w:tc>
          <w:tcPr>
            <w:tcW w:w="1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45522C">
            <w:pPr>
              <w:widowControl/>
              <w:snapToGrid w:val="0"/>
              <w:jc w:val="center"/>
              <w:textAlignment w:val="center"/>
              <w:rPr>
                <w:rFonts w:hint="eastAsia" w:ascii="方正仿宋简体" w:hAnsi="方正仿宋简体" w:eastAsia="方正仿宋简体" w:cs="方正仿宋简体"/>
                <w:color w:val="auto"/>
                <w:sz w:val="24"/>
                <w:szCs w:val="24"/>
              </w:rPr>
            </w:pPr>
            <w:r>
              <w:rPr>
                <w:rFonts w:hint="eastAsia" w:ascii="方正仿宋简体" w:hAnsi="方正仿宋简体" w:eastAsia="方正仿宋简体" w:cs="方正仿宋简体"/>
                <w:color w:val="auto"/>
                <w:sz w:val="24"/>
                <w:szCs w:val="24"/>
              </w:rPr>
              <w:t>USB2.0延长线/延长器 公对母数据连接线，10米</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32DB30">
            <w:pPr>
              <w:widowControl/>
              <w:snapToGrid w:val="0"/>
              <w:jc w:val="center"/>
              <w:textAlignment w:val="center"/>
              <w:rPr>
                <w:rFonts w:hint="eastAsia" w:ascii="方正仿宋简体" w:hAnsi="方正仿宋简体" w:eastAsia="方正仿宋简体" w:cs="方正仿宋简体"/>
                <w:color w:val="auto"/>
                <w:kern w:val="0"/>
                <w:sz w:val="24"/>
                <w:szCs w:val="24"/>
                <w:lang w:bidi="ar"/>
              </w:rPr>
            </w:pPr>
            <w:r>
              <w:rPr>
                <w:rFonts w:hint="eastAsia" w:ascii="方正仿宋简体" w:hAnsi="方正仿宋简体" w:eastAsia="方正仿宋简体" w:cs="方正仿宋简体"/>
                <w:color w:val="auto"/>
                <w:kern w:val="0"/>
                <w:sz w:val="24"/>
                <w:szCs w:val="24"/>
                <w:lang w:bidi="ar"/>
              </w:rPr>
              <w:t>条</w:t>
            </w:r>
          </w:p>
        </w:tc>
        <w:tc>
          <w:tcPr>
            <w:tcW w:w="7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C9E6DA">
            <w:pPr>
              <w:widowControl/>
              <w:snapToGrid w:val="0"/>
              <w:jc w:val="center"/>
              <w:textAlignment w:val="center"/>
              <w:rPr>
                <w:rFonts w:hint="eastAsia" w:ascii="方正仿宋简体" w:hAnsi="方正仿宋简体" w:eastAsia="方正仿宋简体" w:cs="方正仿宋简体"/>
                <w:color w:val="auto"/>
                <w:kern w:val="0"/>
                <w:sz w:val="24"/>
                <w:szCs w:val="24"/>
                <w:lang w:bidi="ar"/>
              </w:rPr>
            </w:pPr>
            <w:r>
              <w:rPr>
                <w:rFonts w:hint="eastAsia" w:ascii="方正仿宋简体" w:hAnsi="方正仿宋简体" w:eastAsia="方正仿宋简体" w:cs="方正仿宋简体"/>
                <w:color w:val="auto"/>
                <w:kern w:val="0"/>
                <w:sz w:val="24"/>
                <w:szCs w:val="24"/>
                <w:lang w:bidi="ar"/>
              </w:rPr>
              <w:t>1</w:t>
            </w: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E95AA3">
            <w:pPr>
              <w:snapToGrid w:val="0"/>
              <w:jc w:val="center"/>
              <w:rPr>
                <w:rFonts w:hint="default" w:ascii="方正仿宋简体" w:hAnsi="方正仿宋简体" w:eastAsia="方正仿宋简体" w:cs="方正仿宋简体"/>
                <w:color w:val="auto"/>
                <w:sz w:val="24"/>
                <w:szCs w:val="24"/>
                <w:lang w:val="en-US" w:eastAsia="zh-CN"/>
              </w:rPr>
            </w:pP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1C9E90">
            <w:pPr>
              <w:widowControl/>
              <w:snapToGrid w:val="0"/>
              <w:jc w:val="center"/>
              <w:textAlignment w:val="center"/>
              <w:rPr>
                <w:rFonts w:hint="default" w:ascii="方正仿宋简体" w:hAnsi="方正仿宋简体" w:eastAsia="方正仿宋简体" w:cs="方正仿宋简体"/>
                <w:color w:val="auto"/>
                <w:kern w:val="0"/>
                <w:sz w:val="24"/>
                <w:szCs w:val="24"/>
                <w:lang w:val="en-US" w:eastAsia="zh-CN" w:bidi="ar"/>
              </w:rPr>
            </w:pPr>
          </w:p>
        </w:tc>
      </w:tr>
      <w:tr w14:paraId="1080E513">
        <w:tblPrEx>
          <w:tblCellMar>
            <w:top w:w="0" w:type="dxa"/>
            <w:left w:w="108" w:type="dxa"/>
            <w:bottom w:w="0" w:type="dxa"/>
            <w:right w:w="108" w:type="dxa"/>
          </w:tblCellMar>
        </w:tblPrEx>
        <w:trPr>
          <w:trHeight w:val="0" w:hRule="atLeast"/>
          <w:jc w:val="center"/>
        </w:trPr>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DE1061">
            <w:pPr>
              <w:widowControl/>
              <w:snapToGrid w:val="0"/>
              <w:jc w:val="center"/>
              <w:textAlignment w:val="center"/>
              <w:rPr>
                <w:rFonts w:hint="eastAsia" w:ascii="方正仿宋简体" w:hAnsi="方正仿宋简体" w:eastAsia="方正仿宋简体" w:cs="方正仿宋简体"/>
                <w:color w:val="auto"/>
                <w:sz w:val="24"/>
                <w:szCs w:val="24"/>
              </w:rPr>
            </w:pPr>
            <w:r>
              <w:rPr>
                <w:rFonts w:hint="eastAsia" w:ascii="方正仿宋简体" w:hAnsi="方正仿宋简体" w:eastAsia="方正仿宋简体" w:cs="方正仿宋简体"/>
                <w:color w:val="auto"/>
                <w:sz w:val="24"/>
                <w:szCs w:val="24"/>
              </w:rPr>
              <w:t>无线键鼠</w:t>
            </w:r>
          </w:p>
        </w:tc>
        <w:tc>
          <w:tcPr>
            <w:tcW w:w="1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CE575A">
            <w:pPr>
              <w:widowControl/>
              <w:snapToGrid w:val="0"/>
              <w:jc w:val="center"/>
              <w:textAlignment w:val="center"/>
              <w:rPr>
                <w:rFonts w:hint="eastAsia" w:ascii="方正仿宋简体" w:hAnsi="方正仿宋简体" w:eastAsia="方正仿宋简体" w:cs="方正仿宋简体"/>
                <w:color w:val="auto"/>
                <w:sz w:val="24"/>
                <w:szCs w:val="24"/>
              </w:rPr>
            </w:pPr>
            <w:r>
              <w:rPr>
                <w:rFonts w:hint="eastAsia" w:ascii="方正仿宋简体" w:hAnsi="方正仿宋简体" w:eastAsia="方正仿宋简体" w:cs="方正仿宋简体"/>
                <w:color w:val="auto"/>
                <w:sz w:val="24"/>
                <w:szCs w:val="24"/>
              </w:rPr>
              <w:t>DEll 无线键盘鼠标套装 KM5221W</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11F51E">
            <w:pPr>
              <w:widowControl/>
              <w:snapToGrid w:val="0"/>
              <w:jc w:val="center"/>
              <w:textAlignment w:val="center"/>
              <w:rPr>
                <w:rFonts w:hint="eastAsia" w:ascii="方正仿宋简体" w:hAnsi="方正仿宋简体" w:eastAsia="方正仿宋简体" w:cs="方正仿宋简体"/>
                <w:color w:val="auto"/>
                <w:kern w:val="0"/>
                <w:sz w:val="24"/>
                <w:szCs w:val="24"/>
                <w:lang w:bidi="ar"/>
              </w:rPr>
            </w:pPr>
            <w:r>
              <w:rPr>
                <w:rFonts w:hint="eastAsia" w:ascii="方正仿宋简体" w:hAnsi="方正仿宋简体" w:eastAsia="方正仿宋简体" w:cs="方正仿宋简体"/>
                <w:color w:val="auto"/>
                <w:kern w:val="0"/>
                <w:sz w:val="24"/>
                <w:szCs w:val="24"/>
                <w:lang w:bidi="ar"/>
              </w:rPr>
              <w:t>套</w:t>
            </w:r>
          </w:p>
        </w:tc>
        <w:tc>
          <w:tcPr>
            <w:tcW w:w="7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1DBBFF">
            <w:pPr>
              <w:widowControl/>
              <w:snapToGrid w:val="0"/>
              <w:jc w:val="center"/>
              <w:textAlignment w:val="center"/>
              <w:rPr>
                <w:rFonts w:hint="eastAsia" w:ascii="方正仿宋简体" w:hAnsi="方正仿宋简体" w:eastAsia="方正仿宋简体" w:cs="方正仿宋简体"/>
                <w:color w:val="auto"/>
                <w:kern w:val="0"/>
                <w:sz w:val="24"/>
                <w:szCs w:val="24"/>
                <w:lang w:eastAsia="zh-CN" w:bidi="ar"/>
              </w:rPr>
            </w:pPr>
            <w:r>
              <w:rPr>
                <w:rFonts w:hint="eastAsia" w:ascii="方正仿宋简体" w:hAnsi="方正仿宋简体" w:eastAsia="方正仿宋简体" w:cs="方正仿宋简体"/>
                <w:color w:val="auto"/>
                <w:kern w:val="0"/>
                <w:sz w:val="24"/>
                <w:szCs w:val="24"/>
                <w:lang w:val="en-US" w:eastAsia="zh-CN" w:bidi="ar"/>
              </w:rPr>
              <w:t xml:space="preserve">5 </w:t>
            </w: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201497">
            <w:pPr>
              <w:snapToGrid w:val="0"/>
              <w:jc w:val="center"/>
              <w:rPr>
                <w:rFonts w:hint="default" w:ascii="方正仿宋简体" w:hAnsi="方正仿宋简体" w:eastAsia="方正仿宋简体" w:cs="方正仿宋简体"/>
                <w:color w:val="auto"/>
                <w:sz w:val="24"/>
                <w:szCs w:val="24"/>
                <w:lang w:val="en-US" w:eastAsia="zh-CN"/>
              </w:rPr>
            </w:pP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F75DB4">
            <w:pPr>
              <w:widowControl/>
              <w:snapToGrid w:val="0"/>
              <w:jc w:val="center"/>
              <w:textAlignment w:val="center"/>
              <w:rPr>
                <w:rFonts w:hint="default" w:ascii="方正仿宋简体" w:hAnsi="方正仿宋简体" w:eastAsia="方正仿宋简体" w:cs="方正仿宋简体"/>
                <w:color w:val="auto"/>
                <w:kern w:val="0"/>
                <w:sz w:val="24"/>
                <w:szCs w:val="24"/>
                <w:lang w:val="en-US" w:eastAsia="zh-CN" w:bidi="ar"/>
              </w:rPr>
            </w:pPr>
          </w:p>
        </w:tc>
      </w:tr>
      <w:tr w14:paraId="4AF98267">
        <w:tblPrEx>
          <w:tblCellMar>
            <w:top w:w="0" w:type="dxa"/>
            <w:left w:w="108" w:type="dxa"/>
            <w:bottom w:w="0" w:type="dxa"/>
            <w:right w:w="108" w:type="dxa"/>
          </w:tblCellMar>
        </w:tblPrEx>
        <w:trPr>
          <w:trHeight w:val="0" w:hRule="atLeast"/>
          <w:jc w:val="center"/>
        </w:trPr>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A9DEFC">
            <w:pPr>
              <w:widowControl/>
              <w:snapToGrid w:val="0"/>
              <w:jc w:val="center"/>
              <w:textAlignment w:val="center"/>
              <w:rPr>
                <w:rFonts w:hint="eastAsia" w:ascii="方正仿宋简体" w:hAnsi="方正仿宋简体" w:eastAsia="方正仿宋简体" w:cs="方正仿宋简体"/>
                <w:color w:val="auto"/>
                <w:sz w:val="24"/>
                <w:szCs w:val="24"/>
              </w:rPr>
            </w:pPr>
            <w:r>
              <w:rPr>
                <w:rFonts w:hint="eastAsia" w:ascii="方正仿宋简体" w:hAnsi="方正仿宋简体" w:eastAsia="方正仿宋简体" w:cs="方正仿宋简体"/>
                <w:color w:val="auto"/>
                <w:sz w:val="24"/>
                <w:szCs w:val="24"/>
              </w:rPr>
              <w:t>网线</w:t>
            </w:r>
          </w:p>
        </w:tc>
        <w:tc>
          <w:tcPr>
            <w:tcW w:w="1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92321C">
            <w:pPr>
              <w:widowControl/>
              <w:snapToGrid w:val="0"/>
              <w:jc w:val="center"/>
              <w:textAlignment w:val="center"/>
              <w:rPr>
                <w:rFonts w:hint="eastAsia" w:ascii="方正仿宋简体" w:hAnsi="方正仿宋简体" w:eastAsia="方正仿宋简体" w:cs="方正仿宋简体"/>
                <w:color w:val="auto"/>
                <w:sz w:val="24"/>
                <w:szCs w:val="24"/>
              </w:rPr>
            </w:pPr>
            <w:r>
              <w:rPr>
                <w:rFonts w:hint="eastAsia" w:ascii="方正仿宋简体" w:hAnsi="方正仿宋简体" w:eastAsia="方正仿宋简体" w:cs="方正仿宋简体"/>
                <w:color w:val="auto"/>
                <w:sz w:val="24"/>
                <w:szCs w:val="24"/>
              </w:rPr>
              <w:t>超六类非屏蔽网线，15米</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A4FEF4">
            <w:pPr>
              <w:widowControl/>
              <w:snapToGrid w:val="0"/>
              <w:jc w:val="center"/>
              <w:textAlignment w:val="center"/>
              <w:rPr>
                <w:rFonts w:hint="eastAsia" w:ascii="方正仿宋简体" w:hAnsi="方正仿宋简体" w:eastAsia="方正仿宋简体" w:cs="方正仿宋简体"/>
                <w:color w:val="auto"/>
                <w:kern w:val="0"/>
                <w:sz w:val="24"/>
                <w:szCs w:val="24"/>
                <w:lang w:bidi="ar"/>
              </w:rPr>
            </w:pPr>
            <w:r>
              <w:rPr>
                <w:rFonts w:hint="eastAsia" w:ascii="方正仿宋简体" w:hAnsi="方正仿宋简体" w:eastAsia="方正仿宋简体" w:cs="方正仿宋简体"/>
                <w:color w:val="auto"/>
                <w:kern w:val="0"/>
                <w:sz w:val="24"/>
                <w:szCs w:val="24"/>
                <w:lang w:bidi="ar"/>
              </w:rPr>
              <w:t>条</w:t>
            </w:r>
          </w:p>
        </w:tc>
        <w:tc>
          <w:tcPr>
            <w:tcW w:w="7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297237">
            <w:pPr>
              <w:widowControl/>
              <w:snapToGrid w:val="0"/>
              <w:jc w:val="center"/>
              <w:textAlignment w:val="center"/>
              <w:rPr>
                <w:rFonts w:hint="eastAsia" w:ascii="方正仿宋简体" w:hAnsi="方正仿宋简体" w:eastAsia="方正仿宋简体" w:cs="方正仿宋简体"/>
                <w:color w:val="auto"/>
                <w:kern w:val="0"/>
                <w:sz w:val="24"/>
                <w:szCs w:val="24"/>
                <w:lang w:eastAsia="zh-CN" w:bidi="ar"/>
              </w:rPr>
            </w:pPr>
            <w:r>
              <w:rPr>
                <w:rFonts w:hint="eastAsia" w:ascii="方正仿宋简体" w:hAnsi="方正仿宋简体" w:eastAsia="方正仿宋简体" w:cs="方正仿宋简体"/>
                <w:color w:val="auto"/>
                <w:kern w:val="0"/>
                <w:sz w:val="24"/>
                <w:szCs w:val="24"/>
                <w:lang w:val="en-US" w:eastAsia="zh-CN" w:bidi="ar"/>
              </w:rPr>
              <w:t xml:space="preserve">5 </w:t>
            </w: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EBE8F8">
            <w:pPr>
              <w:snapToGrid w:val="0"/>
              <w:jc w:val="center"/>
              <w:rPr>
                <w:rFonts w:hint="default" w:ascii="方正仿宋简体" w:hAnsi="方正仿宋简体" w:eastAsia="方正仿宋简体" w:cs="方正仿宋简体"/>
                <w:color w:val="auto"/>
                <w:sz w:val="24"/>
                <w:szCs w:val="24"/>
                <w:lang w:val="en-US" w:eastAsia="zh-CN"/>
              </w:rPr>
            </w:pP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10126B">
            <w:pPr>
              <w:widowControl/>
              <w:snapToGrid w:val="0"/>
              <w:jc w:val="center"/>
              <w:textAlignment w:val="center"/>
              <w:rPr>
                <w:rFonts w:hint="default" w:ascii="方正仿宋简体" w:hAnsi="方正仿宋简体" w:eastAsia="方正仿宋简体" w:cs="方正仿宋简体"/>
                <w:color w:val="auto"/>
                <w:kern w:val="0"/>
                <w:sz w:val="24"/>
                <w:szCs w:val="24"/>
                <w:lang w:val="en-US" w:eastAsia="zh-CN" w:bidi="ar"/>
              </w:rPr>
            </w:pPr>
          </w:p>
        </w:tc>
      </w:tr>
      <w:tr w14:paraId="183346A8">
        <w:tblPrEx>
          <w:tblCellMar>
            <w:top w:w="0" w:type="dxa"/>
            <w:left w:w="108" w:type="dxa"/>
            <w:bottom w:w="0" w:type="dxa"/>
            <w:right w:w="108" w:type="dxa"/>
          </w:tblCellMar>
        </w:tblPrEx>
        <w:trPr>
          <w:trHeight w:val="0" w:hRule="atLeast"/>
          <w:jc w:val="center"/>
        </w:trPr>
        <w:tc>
          <w:tcPr>
            <w:tcW w:w="78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4166DB">
            <w:pPr>
              <w:widowControl/>
              <w:snapToGrid w:val="0"/>
              <w:jc w:val="center"/>
              <w:textAlignment w:val="center"/>
              <w:rPr>
                <w:rFonts w:hint="eastAsia" w:ascii="方正仿宋简体" w:hAnsi="方正仿宋简体" w:eastAsia="方正仿宋简体" w:cs="方正仿宋简体"/>
                <w:color w:val="auto"/>
                <w:sz w:val="24"/>
                <w:szCs w:val="24"/>
              </w:rPr>
            </w:pPr>
            <w:r>
              <w:rPr>
                <w:rFonts w:hint="eastAsia" w:ascii="方正仿宋简体" w:hAnsi="方正仿宋简体" w:eastAsia="方正仿宋简体" w:cs="方正仿宋简体"/>
                <w:color w:val="auto"/>
                <w:sz w:val="24"/>
                <w:szCs w:val="24"/>
              </w:rPr>
              <w:t>综合布线、运输及安装</w:t>
            </w:r>
          </w:p>
        </w:tc>
        <w:tc>
          <w:tcPr>
            <w:tcW w:w="19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949B0">
            <w:pPr>
              <w:widowControl/>
              <w:snapToGrid w:val="0"/>
              <w:jc w:val="center"/>
              <w:textAlignment w:val="center"/>
              <w:rPr>
                <w:rFonts w:hint="eastAsia" w:ascii="方正仿宋简体" w:hAnsi="方正仿宋简体" w:eastAsia="方正仿宋简体" w:cs="方正仿宋简体"/>
                <w:color w:val="auto"/>
                <w:sz w:val="24"/>
                <w:szCs w:val="24"/>
              </w:rPr>
            </w:pPr>
            <w:r>
              <w:rPr>
                <w:rFonts w:hint="eastAsia" w:ascii="方正仿宋简体" w:hAnsi="方正仿宋简体" w:eastAsia="方正仿宋简体" w:cs="方正仿宋简体"/>
                <w:color w:val="auto"/>
                <w:sz w:val="24"/>
                <w:szCs w:val="24"/>
              </w:rPr>
              <w:t>综合布线（线管)、设备安装、软件调试、现场培训-专业技术人员</w:t>
            </w:r>
          </w:p>
        </w:tc>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56450D">
            <w:pPr>
              <w:widowControl/>
              <w:snapToGrid w:val="0"/>
              <w:jc w:val="center"/>
              <w:textAlignment w:val="center"/>
              <w:rPr>
                <w:rFonts w:hint="eastAsia" w:ascii="方正仿宋简体" w:hAnsi="方正仿宋简体" w:eastAsia="方正仿宋简体" w:cs="方正仿宋简体"/>
                <w:color w:val="auto"/>
                <w:kern w:val="0"/>
                <w:sz w:val="24"/>
                <w:szCs w:val="24"/>
                <w:lang w:bidi="ar"/>
              </w:rPr>
            </w:pPr>
            <w:r>
              <w:rPr>
                <w:rFonts w:hint="eastAsia" w:ascii="方正仿宋简体" w:hAnsi="方正仿宋简体" w:eastAsia="方正仿宋简体" w:cs="方正仿宋简体"/>
                <w:color w:val="auto"/>
                <w:kern w:val="0"/>
                <w:sz w:val="24"/>
                <w:szCs w:val="24"/>
                <w:lang w:bidi="ar"/>
              </w:rPr>
              <w:t>台</w:t>
            </w:r>
          </w:p>
        </w:tc>
        <w:tc>
          <w:tcPr>
            <w:tcW w:w="7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4502F">
            <w:pPr>
              <w:widowControl/>
              <w:snapToGrid w:val="0"/>
              <w:jc w:val="center"/>
              <w:textAlignment w:val="center"/>
              <w:rPr>
                <w:rFonts w:hint="eastAsia" w:ascii="方正仿宋简体" w:hAnsi="方正仿宋简体" w:eastAsia="方正仿宋简体" w:cs="方正仿宋简体"/>
                <w:color w:val="auto"/>
                <w:kern w:val="0"/>
                <w:sz w:val="24"/>
                <w:szCs w:val="24"/>
                <w:lang w:bidi="ar"/>
              </w:rPr>
            </w:pPr>
            <w:r>
              <w:rPr>
                <w:rFonts w:hint="eastAsia" w:ascii="方正仿宋简体" w:hAnsi="方正仿宋简体" w:eastAsia="方正仿宋简体" w:cs="方正仿宋简体"/>
                <w:color w:val="auto"/>
                <w:kern w:val="0"/>
                <w:sz w:val="24"/>
                <w:szCs w:val="24"/>
                <w:lang w:bidi="ar"/>
              </w:rPr>
              <w:t>6</w:t>
            </w: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AE5C73">
            <w:pPr>
              <w:snapToGrid w:val="0"/>
              <w:jc w:val="center"/>
              <w:rPr>
                <w:rFonts w:hint="default" w:ascii="方正仿宋简体" w:hAnsi="方正仿宋简体" w:eastAsia="方正仿宋简体" w:cs="方正仿宋简体"/>
                <w:color w:val="auto"/>
                <w:sz w:val="24"/>
                <w:szCs w:val="24"/>
                <w:lang w:val="en-US" w:eastAsia="zh-CN"/>
              </w:rPr>
            </w:pP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FEEC13">
            <w:pPr>
              <w:widowControl/>
              <w:snapToGrid w:val="0"/>
              <w:jc w:val="center"/>
              <w:textAlignment w:val="center"/>
              <w:rPr>
                <w:rFonts w:hint="default" w:ascii="方正仿宋简体" w:hAnsi="方正仿宋简体" w:eastAsia="方正仿宋简体" w:cs="方正仿宋简体"/>
                <w:color w:val="auto"/>
                <w:kern w:val="0"/>
                <w:sz w:val="24"/>
                <w:szCs w:val="24"/>
                <w:lang w:val="en-US" w:eastAsia="zh-CN" w:bidi="ar"/>
              </w:rPr>
            </w:pPr>
          </w:p>
        </w:tc>
      </w:tr>
      <w:tr w14:paraId="127DB283">
        <w:tblPrEx>
          <w:tblCellMar>
            <w:top w:w="0" w:type="dxa"/>
            <w:left w:w="108" w:type="dxa"/>
            <w:bottom w:w="0" w:type="dxa"/>
            <w:right w:w="108" w:type="dxa"/>
          </w:tblCellMar>
        </w:tblPrEx>
        <w:trPr>
          <w:trHeight w:val="0" w:hRule="atLeast"/>
          <w:jc w:val="center"/>
        </w:trPr>
        <w:tc>
          <w:tcPr>
            <w:tcW w:w="4471"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767F0A0">
            <w:pPr>
              <w:widowControl/>
              <w:snapToGrid w:val="0"/>
              <w:jc w:val="center"/>
              <w:textAlignment w:val="center"/>
              <w:rPr>
                <w:rFonts w:hint="eastAsia" w:ascii="方正仿宋简体" w:hAnsi="方正仿宋简体" w:eastAsia="方正仿宋简体" w:cs="方正仿宋简体"/>
                <w:color w:val="auto"/>
                <w:sz w:val="24"/>
                <w:szCs w:val="24"/>
              </w:rPr>
            </w:pPr>
            <w:r>
              <w:rPr>
                <w:rFonts w:hint="eastAsia" w:ascii="方正仿宋简体" w:hAnsi="方正仿宋简体" w:eastAsia="方正仿宋简体" w:cs="方正仿宋简体"/>
                <w:color w:val="auto"/>
                <w:kern w:val="0"/>
                <w:sz w:val="24"/>
                <w:szCs w:val="24"/>
                <w:lang w:bidi="ar"/>
              </w:rPr>
              <w:t>不含税合计</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2760D3">
            <w:pPr>
              <w:widowControl/>
              <w:snapToGrid w:val="0"/>
              <w:jc w:val="center"/>
              <w:textAlignment w:val="center"/>
              <w:rPr>
                <w:rFonts w:hint="eastAsia" w:ascii="方正仿宋简体" w:hAnsi="方正仿宋简体" w:eastAsia="方正仿宋简体" w:cs="方正仿宋简体"/>
                <w:color w:val="auto"/>
                <w:sz w:val="24"/>
                <w:szCs w:val="24"/>
              </w:rPr>
            </w:pPr>
            <w:r>
              <w:rPr>
                <w:rFonts w:hint="eastAsia" w:ascii="方正仿宋简体" w:hAnsi="方正仿宋简体" w:eastAsia="方正仿宋简体" w:cs="方正仿宋简体"/>
                <w:color w:val="auto"/>
                <w:kern w:val="0"/>
                <w:sz w:val="24"/>
                <w:szCs w:val="24"/>
                <w:lang w:bidi="ar"/>
              </w:rPr>
              <w:t xml:space="preserve">0.00 </w:t>
            </w:r>
          </w:p>
        </w:tc>
      </w:tr>
      <w:tr w14:paraId="7CCAFC4F">
        <w:tblPrEx>
          <w:tblCellMar>
            <w:top w:w="0" w:type="dxa"/>
            <w:left w:w="108" w:type="dxa"/>
            <w:bottom w:w="0" w:type="dxa"/>
            <w:right w:w="108" w:type="dxa"/>
          </w:tblCellMar>
        </w:tblPrEx>
        <w:trPr>
          <w:trHeight w:val="0" w:hRule="atLeast"/>
          <w:jc w:val="center"/>
        </w:trPr>
        <w:tc>
          <w:tcPr>
            <w:tcW w:w="4471"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6F84958">
            <w:pPr>
              <w:widowControl/>
              <w:snapToGrid w:val="0"/>
              <w:jc w:val="center"/>
              <w:textAlignment w:val="center"/>
              <w:rPr>
                <w:rFonts w:hint="eastAsia" w:ascii="方正仿宋简体" w:hAnsi="方正仿宋简体" w:eastAsia="方正仿宋简体" w:cs="方正仿宋简体"/>
                <w:color w:val="auto"/>
                <w:sz w:val="24"/>
                <w:szCs w:val="24"/>
              </w:rPr>
            </w:pPr>
            <w:r>
              <w:rPr>
                <w:rFonts w:hint="eastAsia" w:ascii="方正仿宋简体" w:hAnsi="方正仿宋简体" w:eastAsia="方正仿宋简体" w:cs="方正仿宋简体"/>
                <w:color w:val="auto"/>
                <w:kern w:val="0"/>
                <w:sz w:val="24"/>
                <w:szCs w:val="24"/>
                <w:lang w:bidi="ar"/>
              </w:rPr>
              <w:t>税金（增值税税率：  %）</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97E9A9">
            <w:pPr>
              <w:snapToGrid w:val="0"/>
              <w:jc w:val="center"/>
              <w:rPr>
                <w:rFonts w:hint="eastAsia" w:ascii="方正仿宋简体" w:hAnsi="方正仿宋简体" w:eastAsia="方正仿宋简体" w:cs="方正仿宋简体"/>
                <w:color w:val="auto"/>
                <w:sz w:val="24"/>
                <w:szCs w:val="24"/>
              </w:rPr>
            </w:pPr>
          </w:p>
        </w:tc>
      </w:tr>
      <w:tr w14:paraId="147FE33F">
        <w:tblPrEx>
          <w:tblCellMar>
            <w:top w:w="0" w:type="dxa"/>
            <w:left w:w="108" w:type="dxa"/>
            <w:bottom w:w="0" w:type="dxa"/>
            <w:right w:w="108" w:type="dxa"/>
          </w:tblCellMar>
        </w:tblPrEx>
        <w:trPr>
          <w:trHeight w:val="0" w:hRule="atLeast"/>
          <w:jc w:val="center"/>
        </w:trPr>
        <w:tc>
          <w:tcPr>
            <w:tcW w:w="4471"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5746623">
            <w:pPr>
              <w:widowControl/>
              <w:snapToGrid w:val="0"/>
              <w:jc w:val="center"/>
              <w:textAlignment w:val="center"/>
              <w:rPr>
                <w:rFonts w:hint="eastAsia" w:ascii="方正仿宋简体" w:hAnsi="方正仿宋简体" w:eastAsia="方正仿宋简体" w:cs="方正仿宋简体"/>
                <w:color w:val="auto"/>
                <w:sz w:val="24"/>
                <w:szCs w:val="24"/>
              </w:rPr>
            </w:pPr>
            <w:r>
              <w:rPr>
                <w:rFonts w:hint="eastAsia" w:ascii="方正仿宋简体" w:hAnsi="方正仿宋简体" w:eastAsia="方正仿宋简体" w:cs="方正仿宋简体"/>
                <w:color w:val="auto"/>
                <w:kern w:val="0"/>
                <w:sz w:val="24"/>
                <w:szCs w:val="24"/>
                <w:lang w:bidi="ar"/>
              </w:rPr>
              <w:t>含税合计</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7B6305">
            <w:pPr>
              <w:widowControl/>
              <w:snapToGrid w:val="0"/>
              <w:jc w:val="center"/>
              <w:textAlignment w:val="center"/>
              <w:rPr>
                <w:rFonts w:hint="eastAsia" w:ascii="方正仿宋简体" w:hAnsi="方正仿宋简体" w:eastAsia="方正仿宋简体" w:cs="方正仿宋简体"/>
                <w:color w:val="auto"/>
                <w:sz w:val="24"/>
                <w:szCs w:val="24"/>
              </w:rPr>
            </w:pPr>
            <w:r>
              <w:rPr>
                <w:rFonts w:hint="eastAsia" w:ascii="方正仿宋简体" w:hAnsi="方正仿宋简体" w:eastAsia="方正仿宋简体" w:cs="方正仿宋简体"/>
                <w:color w:val="auto"/>
                <w:kern w:val="0"/>
                <w:sz w:val="24"/>
                <w:szCs w:val="24"/>
                <w:lang w:bidi="ar"/>
              </w:rPr>
              <w:t xml:space="preserve">0.00 </w:t>
            </w:r>
          </w:p>
        </w:tc>
      </w:tr>
    </w:tbl>
    <w:p w14:paraId="3C86A56C">
      <w:pPr>
        <w:pStyle w:val="19"/>
        <w:shd w:val="clear" w:color="auto" w:fill="FFFFFF"/>
        <w:spacing w:beforeAutospacing="0" w:afterAutospacing="0" w:line="360" w:lineRule="auto"/>
        <w:rPr>
          <w:rFonts w:hint="eastAsia" w:ascii="仿宋_GB2312" w:eastAsia="仿宋_GB2312" w:cs="仿宋_GB2312"/>
          <w:b/>
          <w:bCs/>
          <w:color w:val="auto"/>
          <w:shd w:val="clear" w:color="auto" w:fill="FFFFFF"/>
        </w:rPr>
      </w:pPr>
      <w:r>
        <w:rPr>
          <w:rFonts w:hint="eastAsia" w:ascii="仿宋_GB2312" w:eastAsia="仿宋_GB2312" w:cs="仿宋_GB2312"/>
          <w:b/>
          <w:bCs/>
          <w:color w:val="auto"/>
          <w:shd w:val="clear" w:color="auto" w:fill="FFFFFF"/>
        </w:rPr>
        <w:t>注:1.本合同中的货物价格包含货物的税费、包装、运输、安装及验收合格前及保修期内发生的所有费用。</w:t>
      </w:r>
    </w:p>
    <w:p w14:paraId="474E834C">
      <w:pPr>
        <w:pStyle w:val="19"/>
        <w:shd w:val="clear" w:color="auto" w:fill="FFFFFF"/>
        <w:spacing w:beforeAutospacing="0" w:afterAutospacing="0" w:line="360" w:lineRule="auto"/>
        <w:rPr>
          <w:rFonts w:hint="eastAsia" w:ascii="仿宋_GB2312" w:eastAsia="仿宋_GB2312" w:cs="仿宋_GB2312"/>
          <w:b/>
          <w:bCs/>
          <w:color w:val="auto"/>
          <w:shd w:val="clear" w:color="auto" w:fill="FFFFFF"/>
        </w:rPr>
      </w:pPr>
      <w:r>
        <w:rPr>
          <w:rFonts w:hint="eastAsia" w:ascii="仿宋_GB2312" w:eastAsia="仿宋_GB2312" w:cs="仿宋_GB2312"/>
          <w:b/>
          <w:bCs/>
          <w:color w:val="auto"/>
          <w:shd w:val="clear" w:color="auto" w:fill="FFFFFF"/>
        </w:rPr>
        <w:t>2.招标或询价的，货物的价格为乙方中标价格。</w:t>
      </w:r>
    </w:p>
    <w:p w14:paraId="4757BF16">
      <w:pPr>
        <w:pStyle w:val="19"/>
        <w:shd w:val="clear" w:color="auto" w:fill="FFFFFF"/>
        <w:spacing w:beforeAutospacing="0" w:afterAutospacing="0" w:line="360" w:lineRule="auto"/>
        <w:ind w:firstLine="482" w:firstLineChars="200"/>
        <w:rPr>
          <w:rFonts w:hint="eastAsia" w:ascii="仿宋_GB2312" w:eastAsia="仿宋_GB2312" w:cs="仿宋_GB2312"/>
          <w:b/>
          <w:bCs/>
          <w:color w:val="auto"/>
        </w:rPr>
      </w:pPr>
      <w:r>
        <w:rPr>
          <w:rFonts w:hint="eastAsia" w:ascii="仿宋_GB2312" w:eastAsia="仿宋_GB2312" w:cs="仿宋_GB2312"/>
          <w:b/>
          <w:bCs/>
          <w:color w:val="auto"/>
          <w:shd w:val="clear" w:color="auto" w:fill="FFFFFF"/>
        </w:rPr>
        <w:t>第二条 交货日期及地点</w:t>
      </w:r>
    </w:p>
    <w:p w14:paraId="788D4796">
      <w:pPr>
        <w:pStyle w:val="19"/>
        <w:shd w:val="clear" w:color="auto" w:fill="FFFFFF"/>
        <w:spacing w:beforeAutospacing="0" w:afterAutospacing="0" w:line="360" w:lineRule="auto"/>
        <w:ind w:firstLine="420"/>
        <w:rPr>
          <w:rFonts w:hint="eastAsia" w:ascii="仿宋_GB2312" w:eastAsia="仿宋_GB2312" w:cs="仿宋_GB2312"/>
          <w:color w:val="auto"/>
        </w:rPr>
      </w:pPr>
      <w:r>
        <w:rPr>
          <w:rFonts w:hint="eastAsia" w:ascii="仿宋_GB2312" w:eastAsia="仿宋_GB2312" w:cs="仿宋_GB2312"/>
          <w:color w:val="auto"/>
          <w:shd w:val="clear" w:color="auto" w:fill="FFFFFF"/>
        </w:rPr>
        <w:t>2.1 交货日期：合同签订后</w:t>
      </w:r>
      <w:r>
        <w:rPr>
          <w:rFonts w:hint="eastAsia" w:ascii="仿宋_GB2312" w:eastAsia="仿宋_GB2312" w:cs="仿宋_GB2312"/>
          <w:color w:val="auto"/>
          <w:u w:val="single"/>
          <w:shd w:val="clear" w:color="auto" w:fill="FFFFFF"/>
        </w:rPr>
        <w:t xml:space="preserve">  7  </w:t>
      </w:r>
      <w:r>
        <w:rPr>
          <w:rFonts w:hint="eastAsia" w:ascii="仿宋_GB2312" w:eastAsia="仿宋_GB2312" w:cs="仿宋_GB2312"/>
          <w:color w:val="auto"/>
          <w:shd w:val="clear" w:color="auto" w:fill="FFFFFF"/>
        </w:rPr>
        <w:t>个工作日内或以甲方订单要求为准；如遇甲方急用商品订单，则当日或最短时间内送至甲方指定地点。</w:t>
      </w:r>
    </w:p>
    <w:p w14:paraId="700D4FFC">
      <w:pPr>
        <w:pStyle w:val="19"/>
        <w:shd w:val="clear" w:color="auto" w:fill="FFFFFF"/>
        <w:spacing w:beforeAutospacing="0" w:afterAutospacing="0" w:line="360" w:lineRule="auto"/>
        <w:ind w:firstLine="420"/>
        <w:rPr>
          <w:rFonts w:hint="eastAsia" w:ascii="仿宋_GB2312" w:eastAsia="仿宋_GB2312" w:cs="仿宋_GB2312"/>
          <w:color w:val="auto"/>
        </w:rPr>
      </w:pPr>
      <w:r>
        <w:rPr>
          <w:rFonts w:hint="eastAsia" w:ascii="仿宋_GB2312" w:eastAsia="仿宋_GB2312" w:cs="仿宋_GB2312"/>
          <w:color w:val="auto"/>
          <w:shd w:val="clear" w:color="auto" w:fill="FFFFFF"/>
        </w:rPr>
        <w:t>2.2 交货地点：甲方指定地点。</w:t>
      </w:r>
    </w:p>
    <w:p w14:paraId="540724CC">
      <w:pPr>
        <w:spacing w:line="360" w:lineRule="auto"/>
        <w:ind w:left="451"/>
        <w:rPr>
          <w:rFonts w:ascii="仿宋_GB2312" w:eastAsia="仿宋_GB2312" w:cs="仿宋_GB2312"/>
          <w:b/>
          <w:bCs/>
          <w:color w:val="auto"/>
          <w:sz w:val="24"/>
        </w:rPr>
      </w:pPr>
      <w:r>
        <w:rPr>
          <w:rFonts w:hint="eastAsia" w:ascii="仿宋_GB2312" w:eastAsia="仿宋_GB2312" w:cs="仿宋_GB2312"/>
          <w:b/>
          <w:bCs/>
          <w:color w:val="auto"/>
          <w:sz w:val="24"/>
        </w:rPr>
        <w:t>第三条 支付方式</w:t>
      </w:r>
    </w:p>
    <w:p w14:paraId="2CFFB05B">
      <w:pPr>
        <w:spacing w:line="360" w:lineRule="auto"/>
        <w:ind w:firstLine="480"/>
        <w:rPr>
          <w:rFonts w:ascii="仿宋_GB2312" w:eastAsia="仿宋_GB2312" w:cs="仿宋_GB2312"/>
          <w:color w:val="auto"/>
          <w:sz w:val="24"/>
          <w:shd w:val="clear" w:color="auto" w:fill="FFFFFF"/>
        </w:rPr>
      </w:pPr>
      <w:r>
        <w:rPr>
          <w:rFonts w:hint="eastAsia" w:ascii="仿宋_GB2312" w:eastAsia="仿宋_GB2312" w:cs="仿宋_GB2312"/>
          <w:color w:val="auto"/>
          <w:sz w:val="24"/>
          <w:shd w:val="clear" w:color="auto" w:fill="FFFFFF"/>
        </w:rPr>
        <w:t>3.1本合同采用的支付方式为：</w:t>
      </w:r>
      <w:r>
        <w:rPr>
          <w:rFonts w:hint="eastAsia" w:ascii="仿宋_GB2312" w:eastAsia="仿宋_GB2312" w:cs="仿宋_GB2312"/>
          <w:color w:val="auto"/>
          <w:sz w:val="24"/>
          <w:u w:val="single"/>
          <w:shd w:val="clear" w:color="auto" w:fill="FFFFFF"/>
        </w:rPr>
        <w:t xml:space="preserve">货到验收合格后 7 个工作日内，乙方开具增值税发票，甲方在收到发票之日起 </w:t>
      </w:r>
      <w:r>
        <w:rPr>
          <w:rFonts w:hint="eastAsia" w:ascii="仿宋_GB2312" w:eastAsia="仿宋_GB2312" w:cs="仿宋_GB2312"/>
          <w:color w:val="auto"/>
          <w:sz w:val="24"/>
          <w:u w:val="single"/>
          <w:shd w:val="clear" w:color="auto" w:fill="FFFFFF"/>
          <w:lang w:val="en-US" w:eastAsia="zh-CN"/>
        </w:rPr>
        <w:t>3</w:t>
      </w:r>
      <w:r>
        <w:rPr>
          <w:rFonts w:hint="eastAsia" w:ascii="仿宋_GB2312" w:eastAsia="仿宋_GB2312" w:cs="仿宋_GB2312"/>
          <w:color w:val="auto"/>
          <w:sz w:val="24"/>
          <w:u w:val="single"/>
          <w:shd w:val="clear" w:color="auto" w:fill="FFFFFF"/>
        </w:rPr>
        <w:t>0 个工作日内支付</w:t>
      </w:r>
      <w:r>
        <w:rPr>
          <w:rFonts w:hint="eastAsia" w:ascii="仿宋_GB2312" w:eastAsia="仿宋_GB2312" w:cs="仿宋_GB2312"/>
          <w:color w:val="auto"/>
          <w:sz w:val="24"/>
          <w:u w:val="single"/>
          <w:shd w:val="clear" w:color="auto" w:fill="FFFFFF"/>
          <w:lang w:val="en-US" w:eastAsia="zh-CN"/>
        </w:rPr>
        <w:t>95%的货款，剩余5%货款待质保期满后一次性支付</w:t>
      </w:r>
      <w:r>
        <w:rPr>
          <w:rFonts w:hint="eastAsia" w:ascii="仿宋_GB2312" w:eastAsia="仿宋_GB2312" w:cs="仿宋_GB2312"/>
          <w:color w:val="auto"/>
          <w:sz w:val="24"/>
          <w:u w:val="single"/>
          <w:shd w:val="clear" w:color="auto" w:fill="FFFFFF"/>
        </w:rPr>
        <w:t>。</w:t>
      </w:r>
      <w:r>
        <w:rPr>
          <w:rFonts w:hint="eastAsia" w:ascii="仿宋_GB2312" w:eastAsia="仿宋_GB2312" w:cs="仿宋_GB2312"/>
          <w:color w:val="auto"/>
          <w:sz w:val="24"/>
          <w:shd w:val="clear" w:color="auto" w:fill="FFFFFF"/>
        </w:rPr>
        <w:t xml:space="preserve">                  </w:t>
      </w:r>
    </w:p>
    <w:p w14:paraId="66788CF6">
      <w:pPr>
        <w:spacing w:line="360" w:lineRule="auto"/>
        <w:ind w:firstLine="480"/>
        <w:rPr>
          <w:rFonts w:ascii="仿宋_GB2312" w:eastAsia="仿宋_GB2312" w:cs="仿宋_GB2312"/>
          <w:color w:val="auto"/>
          <w:sz w:val="24"/>
        </w:rPr>
      </w:pPr>
      <w:r>
        <w:rPr>
          <w:rFonts w:hint="eastAsia" w:ascii="仿宋_GB2312" w:eastAsia="仿宋_GB2312" w:cs="仿宋_GB2312"/>
          <w:color w:val="auto"/>
          <w:sz w:val="24"/>
          <w:shd w:val="clear" w:color="auto" w:fill="FFFFFF"/>
        </w:rPr>
        <w:t>3.2款项支付之前，乙方需提供发票及货物清单，经甲方将货物清单与实物</w:t>
      </w:r>
      <w:r>
        <w:rPr>
          <w:rFonts w:hint="eastAsia" w:ascii="仿宋_GB2312" w:eastAsia="仿宋_GB2312" w:cs="仿宋_GB2312"/>
          <w:color w:val="auto"/>
          <w:sz w:val="24"/>
        </w:rPr>
        <w:t>对照核实</w:t>
      </w:r>
      <w:r>
        <w:rPr>
          <w:rFonts w:hint="eastAsia" w:ascii="仿宋_GB2312" w:eastAsia="仿宋_GB2312" w:cs="仿宋_GB2312"/>
          <w:color w:val="auto"/>
          <w:sz w:val="24"/>
          <w:shd w:val="clear" w:color="auto" w:fill="FFFFFF"/>
        </w:rPr>
        <w:t>后，甲方</w:t>
      </w:r>
      <w:r>
        <w:rPr>
          <w:rFonts w:hint="eastAsia" w:ascii="仿宋_GB2312" w:eastAsia="仿宋_GB2312" w:cs="仿宋_GB2312"/>
          <w:color w:val="auto"/>
          <w:sz w:val="24"/>
        </w:rPr>
        <w:t>确认发生费用与乙方提供的发票相符并验收合格后【10】日内支付款项。乙方未提供发票的，甲方有权推迟付款并无需承担违约责任。</w:t>
      </w:r>
    </w:p>
    <w:p w14:paraId="72F56FCD">
      <w:pPr>
        <w:spacing w:line="360" w:lineRule="auto"/>
        <w:ind w:left="839" w:leftChars="228" w:hanging="360" w:hangingChars="150"/>
        <w:rPr>
          <w:rFonts w:ascii="仿宋_GB2312" w:eastAsia="仿宋_GB2312" w:cs="仿宋_GB2312"/>
          <w:color w:val="auto"/>
          <w:sz w:val="24"/>
        </w:rPr>
      </w:pPr>
      <w:r>
        <w:rPr>
          <w:rFonts w:hint="eastAsia" w:ascii="仿宋_GB2312" w:eastAsia="仿宋_GB2312" w:cs="仿宋_GB2312"/>
          <w:color w:val="auto"/>
          <w:sz w:val="24"/>
        </w:rPr>
        <w:t>3.3乙方账户信息：</w:t>
      </w:r>
    </w:p>
    <w:p w14:paraId="492697FC">
      <w:pPr>
        <w:spacing w:line="360" w:lineRule="auto"/>
        <w:ind w:firstLine="480" w:firstLineChars="200"/>
        <w:rPr>
          <w:rFonts w:ascii="仿宋_GB2312" w:eastAsia="仿宋_GB2312" w:cs="仿宋_GB2312"/>
          <w:color w:val="auto"/>
          <w:sz w:val="24"/>
        </w:rPr>
      </w:pPr>
      <w:r>
        <w:rPr>
          <w:rFonts w:hint="eastAsia" w:ascii="仿宋_GB2312" w:eastAsia="仿宋_GB2312" w:cs="仿宋_GB2312"/>
          <w:color w:val="auto"/>
          <w:sz w:val="24"/>
        </w:rPr>
        <w:t xml:space="preserve">账    户：          </w:t>
      </w:r>
    </w:p>
    <w:p w14:paraId="49346007">
      <w:pPr>
        <w:spacing w:line="360" w:lineRule="auto"/>
        <w:ind w:firstLine="480" w:firstLineChars="200"/>
        <w:rPr>
          <w:rFonts w:ascii="仿宋_GB2312" w:eastAsia="仿宋_GB2312" w:cs="仿宋_GB2312"/>
          <w:color w:val="auto"/>
          <w:sz w:val="24"/>
        </w:rPr>
      </w:pPr>
      <w:r>
        <w:rPr>
          <w:rFonts w:hint="eastAsia" w:ascii="仿宋_GB2312" w:eastAsia="仿宋_GB2312" w:cs="仿宋_GB2312"/>
          <w:color w:val="auto"/>
          <w:sz w:val="24"/>
        </w:rPr>
        <w:t xml:space="preserve">开户银行： </w:t>
      </w:r>
    </w:p>
    <w:p w14:paraId="4A3E62E8">
      <w:pPr>
        <w:spacing w:line="360" w:lineRule="auto"/>
        <w:ind w:firstLine="480" w:firstLineChars="200"/>
        <w:rPr>
          <w:rFonts w:ascii="仿宋_GB2312" w:eastAsia="仿宋_GB2312" w:cs="仿宋_GB2312"/>
          <w:color w:val="auto"/>
          <w:sz w:val="24"/>
        </w:rPr>
      </w:pPr>
      <w:r>
        <w:rPr>
          <w:rFonts w:hint="eastAsia" w:ascii="仿宋_GB2312" w:eastAsia="仿宋_GB2312" w:cs="仿宋_GB2312"/>
          <w:color w:val="auto"/>
          <w:sz w:val="24"/>
        </w:rPr>
        <w:t xml:space="preserve">账   号：      </w:t>
      </w:r>
    </w:p>
    <w:p w14:paraId="41C38800">
      <w:pPr>
        <w:spacing w:line="360" w:lineRule="auto"/>
        <w:ind w:firstLine="482" w:firstLineChars="200"/>
        <w:rPr>
          <w:rFonts w:ascii="仿宋_GB2312" w:eastAsia="仿宋_GB2312" w:cs="仿宋_GB2312"/>
          <w:color w:val="auto"/>
          <w:sz w:val="24"/>
        </w:rPr>
      </w:pPr>
      <w:r>
        <w:rPr>
          <w:rFonts w:hint="eastAsia" w:ascii="仿宋_GB2312" w:eastAsia="仿宋_GB2312" w:cs="仿宋_GB2312"/>
          <w:b/>
          <w:bCs/>
          <w:color w:val="auto"/>
          <w:sz w:val="24"/>
        </w:rPr>
        <w:t>第四条 包装及运输</w:t>
      </w:r>
    </w:p>
    <w:p w14:paraId="6EABD4C4">
      <w:pPr>
        <w:spacing w:line="360" w:lineRule="auto"/>
        <w:rPr>
          <w:rFonts w:ascii="仿宋_GB2312" w:eastAsia="仿宋_GB2312" w:cs="仿宋_GB2312"/>
          <w:color w:val="auto"/>
          <w:sz w:val="24"/>
        </w:rPr>
      </w:pPr>
      <w:r>
        <w:rPr>
          <w:rFonts w:hint="eastAsia" w:ascii="仿宋_GB2312" w:eastAsia="仿宋_GB2312" w:cs="仿宋_GB2312"/>
          <w:color w:val="auto"/>
          <w:sz w:val="24"/>
        </w:rPr>
        <w:t>　　4.1乙方应为产品提供适宜运输的包装方式，对于由于包装不良所发生的损失及由于采用不充分或不妥善的防护措施而造成的任何损失，乙方应承担由此而产生的责任并赔偿甲方的损失。</w:t>
      </w:r>
    </w:p>
    <w:p w14:paraId="4D11D9DE">
      <w:pPr>
        <w:spacing w:line="360" w:lineRule="auto"/>
        <w:rPr>
          <w:rFonts w:ascii="仿宋_GB2312" w:eastAsia="仿宋_GB2312" w:cs="仿宋_GB2312"/>
          <w:color w:val="auto"/>
          <w:sz w:val="24"/>
        </w:rPr>
      </w:pPr>
      <w:r>
        <w:rPr>
          <w:rFonts w:hint="eastAsia" w:ascii="仿宋_GB2312" w:eastAsia="仿宋_GB2312" w:cs="仿宋_GB2312"/>
          <w:color w:val="auto"/>
          <w:sz w:val="24"/>
        </w:rPr>
        <w:t>　　4.2乙方负责无偿将产品运送至甲方订单所指定地点。交付前产品毁损、灭失的风险由乙方承担。</w:t>
      </w:r>
    </w:p>
    <w:p w14:paraId="4FB49B16">
      <w:pPr>
        <w:spacing w:line="360" w:lineRule="auto"/>
        <w:rPr>
          <w:rFonts w:ascii="仿宋_GB2312" w:eastAsia="仿宋_GB2312" w:cs="仿宋_GB2312"/>
          <w:color w:val="auto"/>
          <w:sz w:val="24"/>
        </w:rPr>
      </w:pPr>
      <w:r>
        <w:rPr>
          <w:rFonts w:hint="eastAsia" w:ascii="仿宋_GB2312" w:eastAsia="仿宋_GB2312" w:cs="仿宋_GB2312"/>
          <w:color w:val="auto"/>
          <w:sz w:val="24"/>
        </w:rPr>
        <w:t>　　4.3产品运送至甲方指定地点后，由甲乙双方共同对产品进行检验并办理相关移交手续。</w:t>
      </w:r>
    </w:p>
    <w:p w14:paraId="5B251467">
      <w:pPr>
        <w:spacing w:line="360" w:lineRule="auto"/>
        <w:ind w:firstLine="482" w:firstLineChars="200"/>
        <w:rPr>
          <w:rFonts w:ascii="仿宋_GB2312" w:eastAsia="仿宋_GB2312" w:cs="仿宋_GB2312"/>
          <w:color w:val="auto"/>
          <w:sz w:val="24"/>
        </w:rPr>
      </w:pPr>
      <w:r>
        <w:rPr>
          <w:rFonts w:hint="eastAsia" w:ascii="仿宋_GB2312" w:eastAsia="仿宋_GB2312" w:cs="仿宋_GB2312"/>
          <w:b/>
          <w:bCs/>
          <w:color w:val="auto"/>
          <w:sz w:val="24"/>
        </w:rPr>
        <w:t>第五条 质量保证</w:t>
      </w:r>
    </w:p>
    <w:p w14:paraId="60C42BEE">
      <w:pPr>
        <w:spacing w:line="360" w:lineRule="auto"/>
        <w:ind w:firstLine="560"/>
        <w:rPr>
          <w:rFonts w:ascii="仿宋_GB2312" w:eastAsia="仿宋_GB2312" w:cs="仿宋_GB2312"/>
          <w:color w:val="auto"/>
          <w:sz w:val="24"/>
        </w:rPr>
      </w:pPr>
      <w:r>
        <w:rPr>
          <w:rFonts w:hint="eastAsia" w:ascii="仿宋_GB2312" w:eastAsia="仿宋_GB2312" w:cs="仿宋_GB2312"/>
          <w:color w:val="auto"/>
          <w:sz w:val="24"/>
        </w:rPr>
        <w:t>5.1乙方保证所提供所有产品是全新、未使用过的合格正品，完全符合国家或行业关于该类产品质量、规格和性能的标准。如果产品质量与标准不符，乙方应负责更换；如更换后仍不能达到规定标准，甲方有权退货</w:t>
      </w:r>
      <w:r>
        <w:rPr>
          <w:rFonts w:hint="eastAsia" w:ascii="仿宋_GB2312" w:eastAsia="仿宋_GB2312" w:cs="仿宋_GB2312"/>
          <w:color w:val="auto"/>
          <w:sz w:val="24"/>
          <w:lang w:val="en-US" w:eastAsia="zh-CN"/>
        </w:rPr>
        <w:t>且不支付此部分货款</w:t>
      </w:r>
      <w:r>
        <w:rPr>
          <w:rFonts w:hint="eastAsia" w:ascii="仿宋_GB2312" w:eastAsia="仿宋_GB2312" w:cs="仿宋_GB2312"/>
          <w:color w:val="auto"/>
          <w:sz w:val="24"/>
        </w:rPr>
        <w:t>。</w:t>
      </w:r>
    </w:p>
    <w:p w14:paraId="28D94BF5">
      <w:pPr>
        <w:spacing w:line="360" w:lineRule="auto"/>
        <w:ind w:firstLine="560"/>
        <w:rPr>
          <w:rFonts w:ascii="仿宋_GB2312" w:eastAsia="仿宋_GB2312" w:cs="仿宋_GB2312"/>
          <w:color w:val="auto"/>
          <w:sz w:val="24"/>
        </w:rPr>
      </w:pPr>
      <w:r>
        <w:rPr>
          <w:rFonts w:hint="eastAsia" w:ascii="仿宋_GB2312" w:eastAsia="仿宋_GB2312" w:cs="仿宋_GB2312"/>
          <w:color w:val="auto"/>
          <w:sz w:val="24"/>
        </w:rPr>
        <w:t>5.2 本合同货物的质保期为</w:t>
      </w:r>
      <w:r>
        <w:rPr>
          <w:rFonts w:hint="eastAsia" w:ascii="仿宋_GB2312" w:eastAsia="仿宋_GB2312" w:cs="仿宋_GB2312"/>
          <w:color w:val="auto"/>
          <w:sz w:val="24"/>
          <w:u w:val="single"/>
        </w:rPr>
        <w:t xml:space="preserve">  1  </w:t>
      </w:r>
      <w:r>
        <w:rPr>
          <w:rFonts w:hint="eastAsia" w:ascii="仿宋_GB2312" w:eastAsia="仿宋_GB2312" w:cs="仿宋_GB2312"/>
          <w:color w:val="auto"/>
          <w:sz w:val="24"/>
        </w:rPr>
        <w:t>年，质保期自验收合格之日起计算。</w:t>
      </w:r>
    </w:p>
    <w:p w14:paraId="48C641E8">
      <w:pPr>
        <w:spacing w:line="360" w:lineRule="auto"/>
        <w:rPr>
          <w:rFonts w:ascii="仿宋_GB2312" w:eastAsia="仿宋_GB2312" w:cs="仿宋_GB2312"/>
          <w:color w:val="auto"/>
          <w:sz w:val="24"/>
        </w:rPr>
      </w:pPr>
      <w:r>
        <w:rPr>
          <w:rFonts w:hint="eastAsia" w:ascii="仿宋_GB2312" w:eastAsia="仿宋_GB2312" w:cs="仿宋_GB2312"/>
          <w:color w:val="auto"/>
          <w:sz w:val="24"/>
        </w:rPr>
        <w:t>　　</w:t>
      </w:r>
      <w:r>
        <w:rPr>
          <w:rFonts w:hint="eastAsia" w:ascii="仿宋_GB2312" w:eastAsia="仿宋_GB2312" w:cs="仿宋_GB2312"/>
          <w:b/>
          <w:bCs/>
          <w:color w:val="auto"/>
          <w:sz w:val="24"/>
        </w:rPr>
        <w:t>第六条 售后服务</w:t>
      </w:r>
    </w:p>
    <w:p w14:paraId="7B4774C4">
      <w:pPr>
        <w:spacing w:line="360" w:lineRule="auto"/>
        <w:ind w:firstLine="560"/>
        <w:rPr>
          <w:rFonts w:ascii="仿宋_GB2312" w:eastAsia="仿宋_GB2312" w:cs="仿宋_GB2312"/>
          <w:color w:val="auto"/>
          <w:sz w:val="24"/>
        </w:rPr>
      </w:pPr>
      <w:r>
        <w:rPr>
          <w:rFonts w:hint="eastAsia" w:ascii="仿宋_GB2312" w:eastAsia="仿宋_GB2312" w:cs="仿宋_GB2312"/>
          <w:color w:val="auto"/>
          <w:sz w:val="24"/>
        </w:rPr>
        <w:t>6.1产品在使用过程中如出现质量问题或者不能达到使用要求，甲方可以要求乙方在24小时内进行免费退换，对于退换货的情况双方需做好验收记录。</w:t>
      </w:r>
    </w:p>
    <w:p w14:paraId="287F7936">
      <w:pPr>
        <w:spacing w:line="360" w:lineRule="auto"/>
        <w:ind w:firstLine="560"/>
        <w:rPr>
          <w:rFonts w:ascii="仿宋_GB2312" w:eastAsia="仿宋_GB2312" w:cs="仿宋_GB2312"/>
          <w:color w:val="auto"/>
          <w:sz w:val="24"/>
        </w:rPr>
      </w:pPr>
      <w:r>
        <w:rPr>
          <w:rFonts w:hint="eastAsia" w:ascii="仿宋_GB2312" w:eastAsia="仿宋_GB2312" w:cs="仿宋_GB2312"/>
          <w:color w:val="auto"/>
          <w:sz w:val="24"/>
        </w:rPr>
        <w:t>6.2 乙方应按照国家法律法规规定和“三包”规定提供服务。</w:t>
      </w:r>
    </w:p>
    <w:p w14:paraId="23EEAD23">
      <w:pPr>
        <w:spacing w:line="360" w:lineRule="auto"/>
        <w:ind w:firstLine="560"/>
        <w:rPr>
          <w:rFonts w:ascii="仿宋_GB2312" w:eastAsia="仿宋_GB2312" w:cs="仿宋_GB2312"/>
          <w:color w:val="auto"/>
          <w:sz w:val="24"/>
        </w:rPr>
      </w:pPr>
      <w:r>
        <w:rPr>
          <w:rFonts w:hint="eastAsia" w:ascii="仿宋_GB2312" w:eastAsia="仿宋_GB2312" w:cs="仿宋_GB2312"/>
          <w:color w:val="auto"/>
          <w:sz w:val="24"/>
        </w:rPr>
        <w:t>6.3 在质保期内，乙方应在甲方提出维修服务时24小时内响应，必要时应派专业人员上门维修，所产生的一切费用由乙方承担。</w:t>
      </w:r>
    </w:p>
    <w:p w14:paraId="0F700035">
      <w:pPr>
        <w:spacing w:line="360" w:lineRule="auto"/>
        <w:ind w:firstLine="560"/>
        <w:rPr>
          <w:rFonts w:ascii="仿宋_GB2312" w:eastAsia="仿宋_GB2312" w:cs="仿宋_GB2312"/>
          <w:b/>
          <w:bCs/>
          <w:color w:val="auto"/>
          <w:sz w:val="24"/>
        </w:rPr>
      </w:pPr>
      <w:r>
        <w:rPr>
          <w:rFonts w:hint="eastAsia" w:ascii="仿宋_GB2312" w:eastAsia="仿宋_GB2312" w:cs="仿宋_GB2312"/>
          <w:b/>
          <w:bCs/>
          <w:color w:val="auto"/>
          <w:sz w:val="24"/>
        </w:rPr>
        <w:t>第七条 违约责任</w:t>
      </w:r>
    </w:p>
    <w:p w14:paraId="1C4648FC">
      <w:pPr>
        <w:pStyle w:val="19"/>
        <w:spacing w:beforeAutospacing="0" w:afterAutospacing="0" w:line="360" w:lineRule="auto"/>
        <w:ind w:firstLine="480" w:firstLineChars="200"/>
        <w:rPr>
          <w:rFonts w:hint="eastAsia" w:ascii="仿宋_GB2312" w:eastAsia="仿宋_GB2312" w:cs="仿宋_GB2312"/>
          <w:color w:val="auto"/>
        </w:rPr>
      </w:pPr>
      <w:r>
        <w:rPr>
          <w:rFonts w:hint="eastAsia" w:ascii="仿宋_GB2312" w:eastAsia="仿宋_GB2312" w:cs="仿宋_GB2312"/>
          <w:color w:val="auto"/>
        </w:rPr>
        <w:t>7.1若乙方提供的产品与约定不符或不能验收合格，乙方予以免费更换，更换后仍不满足甲方要求的，乙方按报价的三倍给予甲方经济补偿。</w:t>
      </w:r>
    </w:p>
    <w:p w14:paraId="7DE2FDC9">
      <w:pPr>
        <w:pStyle w:val="19"/>
        <w:spacing w:beforeAutospacing="0" w:afterAutospacing="0" w:line="360" w:lineRule="auto"/>
        <w:ind w:firstLine="480" w:firstLineChars="200"/>
        <w:rPr>
          <w:rFonts w:hint="eastAsia" w:ascii="仿宋_GB2312" w:eastAsia="仿宋_GB2312" w:cs="仿宋_GB2312"/>
          <w:color w:val="auto"/>
        </w:rPr>
      </w:pPr>
      <w:r>
        <w:rPr>
          <w:rFonts w:hint="eastAsia" w:ascii="仿宋_GB2312" w:eastAsia="仿宋_GB2312" w:cs="仿宋_GB2312"/>
          <w:color w:val="auto"/>
        </w:rPr>
        <w:t>7.2乙方未能在约定日期到货，每延误一天扣罚合同总款的3‰，延误超过10天以上除按天扣罚外，另扣罚总价款的5%作为违约金，且甲方有权单方面书面解除合同，由乙方承担合同总价款20%的违约金。</w:t>
      </w:r>
    </w:p>
    <w:p w14:paraId="56B14F9A">
      <w:pPr>
        <w:pStyle w:val="19"/>
        <w:spacing w:beforeAutospacing="0" w:afterAutospacing="0" w:line="360" w:lineRule="auto"/>
        <w:ind w:firstLine="480" w:firstLineChars="200"/>
        <w:rPr>
          <w:rFonts w:hint="eastAsia" w:ascii="仿宋_GB2312" w:eastAsia="仿宋_GB2312" w:cs="仿宋_GB2312"/>
          <w:color w:val="auto"/>
        </w:rPr>
      </w:pPr>
      <w:r>
        <w:rPr>
          <w:rFonts w:hint="eastAsia" w:ascii="仿宋_GB2312" w:eastAsia="仿宋_GB2312" w:cs="仿宋_GB2312"/>
          <w:color w:val="auto"/>
        </w:rPr>
        <w:t>7.3除不可抗力原因外，甲方未能按合同约定时间付款，每逾期一日甲方按万分之三的标准支付违约金。因乙方原因导致甲方付款迟延的除外。</w:t>
      </w:r>
    </w:p>
    <w:p w14:paraId="4C0F8653">
      <w:pPr>
        <w:pStyle w:val="19"/>
        <w:spacing w:beforeAutospacing="0" w:afterAutospacing="0" w:line="360" w:lineRule="auto"/>
        <w:ind w:firstLine="420"/>
        <w:rPr>
          <w:rFonts w:hint="eastAsia" w:ascii="仿宋_GB2312" w:eastAsia="仿宋_GB2312" w:cs="仿宋_GB2312"/>
          <w:b/>
          <w:bCs/>
          <w:color w:val="auto"/>
        </w:rPr>
      </w:pPr>
      <w:r>
        <w:rPr>
          <w:rFonts w:hint="eastAsia" w:ascii="仿宋_GB2312" w:eastAsia="仿宋_GB2312" w:cs="仿宋_GB2312"/>
          <w:b/>
          <w:bCs/>
          <w:color w:val="auto"/>
        </w:rPr>
        <w:t>第八条 其他</w:t>
      </w:r>
    </w:p>
    <w:p w14:paraId="6615673A">
      <w:pPr>
        <w:pStyle w:val="19"/>
        <w:spacing w:beforeAutospacing="0" w:afterAutospacing="0" w:line="360" w:lineRule="auto"/>
        <w:ind w:firstLine="420"/>
        <w:rPr>
          <w:rFonts w:hint="eastAsia" w:ascii="仿宋_GB2312" w:eastAsia="仿宋_GB2312" w:cs="仿宋_GB2312"/>
          <w:color w:val="auto"/>
        </w:rPr>
      </w:pPr>
      <w:r>
        <w:rPr>
          <w:rFonts w:hint="eastAsia" w:ascii="仿宋_GB2312" w:eastAsia="仿宋_GB2312" w:cs="仿宋_GB2312"/>
          <w:color w:val="auto"/>
        </w:rPr>
        <w:t>8.1因本合同发生的争议，可向甲方住所地人民法院起诉。</w:t>
      </w:r>
    </w:p>
    <w:p w14:paraId="3B1E987C">
      <w:pPr>
        <w:pStyle w:val="19"/>
        <w:spacing w:beforeAutospacing="0" w:afterAutospacing="0" w:line="360" w:lineRule="auto"/>
        <w:ind w:firstLine="420"/>
        <w:rPr>
          <w:rFonts w:hint="eastAsia" w:ascii="仿宋_GB2312" w:eastAsia="仿宋_GB2312" w:cs="仿宋_GB2312"/>
          <w:color w:val="auto"/>
        </w:rPr>
      </w:pPr>
      <w:r>
        <w:rPr>
          <w:rFonts w:hint="eastAsia" w:ascii="仿宋_GB2312" w:eastAsia="仿宋_GB2312" w:cs="仿宋_GB2312"/>
          <w:color w:val="auto"/>
        </w:rPr>
        <w:t>8.2 本协议壹式肆份，甲乙双方各执贰份。本协议自双方盖章后生效。</w:t>
      </w:r>
    </w:p>
    <w:p w14:paraId="03777495">
      <w:pPr>
        <w:pStyle w:val="19"/>
        <w:spacing w:beforeAutospacing="0" w:afterAutospacing="0" w:line="360" w:lineRule="auto"/>
        <w:ind w:firstLine="420"/>
        <w:rPr>
          <w:rFonts w:hint="eastAsia" w:ascii="仿宋_GB2312" w:eastAsia="仿宋_GB2312" w:cs="仿宋_GB2312"/>
          <w:color w:val="auto"/>
        </w:rPr>
      </w:pPr>
    </w:p>
    <w:p w14:paraId="342C26C7">
      <w:pPr>
        <w:pStyle w:val="19"/>
        <w:spacing w:beforeAutospacing="0" w:afterAutospacing="0" w:line="360" w:lineRule="auto"/>
        <w:ind w:firstLine="420"/>
        <w:rPr>
          <w:rFonts w:hint="eastAsia" w:ascii="仿宋_GB2312" w:eastAsia="仿宋_GB2312" w:cs="仿宋_GB2312"/>
          <w:color w:val="auto"/>
        </w:rPr>
      </w:pPr>
      <w:r>
        <w:rPr>
          <w:rFonts w:hint="eastAsia" w:ascii="仿宋_GB2312" w:eastAsia="仿宋_GB2312" w:cs="仿宋_GB2312"/>
          <w:color w:val="auto"/>
        </w:rPr>
        <w:t>（以下无正文）</w:t>
      </w:r>
    </w:p>
    <w:p w14:paraId="65181378">
      <w:pPr>
        <w:pStyle w:val="19"/>
        <w:spacing w:beforeAutospacing="0" w:afterAutospacing="0" w:line="360" w:lineRule="auto"/>
        <w:rPr>
          <w:rFonts w:hint="eastAsia" w:ascii="仿宋_GB2312" w:eastAsia="仿宋_GB2312" w:cs="仿宋_GB2312"/>
          <w:color w:val="auto"/>
        </w:rPr>
      </w:pPr>
      <w:r>
        <w:rPr>
          <w:rFonts w:hint="eastAsia" w:ascii="仿宋_GB2312" w:eastAsia="仿宋_GB2312" w:cs="仿宋_GB2312"/>
          <w:color w:val="auto"/>
        </w:rPr>
        <w:t>甲方：                                乙方：</w:t>
      </w:r>
    </w:p>
    <w:p w14:paraId="10CF514A">
      <w:pPr>
        <w:tabs>
          <w:tab w:val="left" w:pos="328"/>
        </w:tabs>
        <w:jc w:val="left"/>
        <w:rPr>
          <w:rFonts w:ascii="仿宋_GB2312" w:eastAsia="仿宋_GB2312" w:cs="仿宋_GB2312"/>
          <w:color w:val="auto"/>
        </w:rPr>
      </w:pPr>
      <w:r>
        <w:rPr>
          <w:rFonts w:hint="eastAsia" w:ascii="仿宋_GB2312" w:eastAsia="仿宋_GB2312" w:cs="仿宋_GB2312"/>
          <w:color w:val="auto"/>
        </w:rPr>
        <w:t>法定代表人或授权代理人:                    法定代表人或授权代理人：</w:t>
      </w:r>
    </w:p>
    <w:p w14:paraId="75A36462">
      <w:pPr>
        <w:tabs>
          <w:tab w:val="left" w:pos="328"/>
        </w:tabs>
        <w:ind w:firstLine="630" w:firstLineChars="300"/>
        <w:jc w:val="left"/>
        <w:rPr>
          <w:rFonts w:hint="eastAsia" w:ascii="仿宋_GB2312" w:eastAsia="仿宋_GB2312" w:cs="仿宋_GB2312"/>
          <w:color w:val="auto"/>
        </w:rPr>
      </w:pPr>
      <w:r>
        <w:rPr>
          <w:rFonts w:hint="eastAsia" w:ascii="仿宋_GB2312" w:eastAsia="仿宋_GB2312" w:cs="仿宋_GB2312"/>
          <w:color w:val="auto"/>
        </w:rPr>
        <w:t xml:space="preserve">                                      202</w:t>
      </w:r>
      <w:r>
        <w:rPr>
          <w:rFonts w:hint="eastAsia" w:ascii="仿宋_GB2312" w:eastAsia="仿宋_GB2312" w:cs="仿宋_GB2312"/>
          <w:color w:val="auto"/>
          <w:lang w:val="en-US" w:eastAsia="zh-CN"/>
        </w:rPr>
        <w:t>6</w:t>
      </w:r>
      <w:r>
        <w:rPr>
          <w:rFonts w:hint="eastAsia" w:ascii="仿宋_GB2312" w:eastAsia="仿宋_GB2312" w:cs="仿宋_GB2312"/>
          <w:color w:val="auto"/>
        </w:rPr>
        <w:t>年  月   日</w:t>
      </w:r>
    </w:p>
    <w:p w14:paraId="45EEC4E9">
      <w:pPr>
        <w:tabs>
          <w:tab w:val="left" w:pos="328"/>
        </w:tabs>
        <w:ind w:firstLine="630" w:firstLineChars="300"/>
        <w:jc w:val="left"/>
        <w:rPr>
          <w:rFonts w:hint="eastAsia" w:ascii="仿宋_GB2312" w:eastAsia="仿宋_GB2312" w:cs="仿宋_GB2312"/>
          <w:color w:val="auto"/>
        </w:rPr>
      </w:pPr>
    </w:p>
    <w:p w14:paraId="05CE3855">
      <w:pPr>
        <w:tabs>
          <w:tab w:val="left" w:pos="328"/>
        </w:tabs>
        <w:ind w:firstLine="630" w:firstLineChars="300"/>
        <w:jc w:val="left"/>
        <w:rPr>
          <w:rFonts w:hint="eastAsia" w:ascii="仿宋_GB2312" w:eastAsia="仿宋_GB2312" w:cs="仿宋_GB2312"/>
          <w:color w:val="auto"/>
        </w:rPr>
      </w:pPr>
    </w:p>
    <w:p w14:paraId="59607046">
      <w:pPr>
        <w:tabs>
          <w:tab w:val="left" w:pos="328"/>
        </w:tabs>
        <w:ind w:firstLine="630" w:firstLineChars="300"/>
        <w:jc w:val="left"/>
        <w:rPr>
          <w:rFonts w:hint="eastAsia" w:ascii="仿宋_GB2312" w:eastAsia="仿宋_GB2312" w:cs="仿宋_GB2312"/>
          <w:color w:val="auto"/>
        </w:rPr>
      </w:pPr>
    </w:p>
    <w:p w14:paraId="3307D847">
      <w:pPr>
        <w:tabs>
          <w:tab w:val="left" w:pos="328"/>
        </w:tabs>
        <w:ind w:firstLine="630" w:firstLineChars="300"/>
        <w:jc w:val="left"/>
        <w:rPr>
          <w:rFonts w:hint="eastAsia" w:ascii="仿宋_GB2312" w:eastAsia="仿宋_GB2312" w:cs="仿宋_GB2312"/>
          <w:color w:val="auto"/>
        </w:rPr>
      </w:pPr>
    </w:p>
    <w:p w14:paraId="117F2C9C">
      <w:pPr>
        <w:tabs>
          <w:tab w:val="left" w:pos="328"/>
        </w:tabs>
        <w:ind w:firstLine="630" w:firstLineChars="300"/>
        <w:jc w:val="left"/>
        <w:rPr>
          <w:rFonts w:hint="eastAsia" w:ascii="仿宋_GB2312" w:eastAsia="仿宋_GB2312" w:cs="仿宋_GB2312"/>
          <w:color w:val="auto"/>
        </w:rPr>
      </w:pPr>
    </w:p>
    <w:p w14:paraId="65A345C2">
      <w:pPr>
        <w:tabs>
          <w:tab w:val="left" w:pos="328"/>
        </w:tabs>
        <w:ind w:firstLine="630" w:firstLineChars="300"/>
        <w:jc w:val="left"/>
        <w:rPr>
          <w:rFonts w:hint="eastAsia" w:ascii="仿宋_GB2312" w:eastAsia="仿宋_GB2312" w:cs="仿宋_GB2312"/>
          <w:color w:val="auto"/>
        </w:rPr>
      </w:pPr>
    </w:p>
    <w:p w14:paraId="220DF514">
      <w:pPr>
        <w:tabs>
          <w:tab w:val="left" w:pos="328"/>
        </w:tabs>
        <w:ind w:firstLine="630" w:firstLineChars="300"/>
        <w:jc w:val="left"/>
        <w:rPr>
          <w:rFonts w:hint="eastAsia" w:ascii="仿宋_GB2312" w:eastAsia="仿宋_GB2312" w:cs="仿宋_GB2312"/>
          <w:color w:val="auto"/>
        </w:rPr>
      </w:pPr>
    </w:p>
    <w:p w14:paraId="5083B797">
      <w:pPr>
        <w:tabs>
          <w:tab w:val="left" w:pos="328"/>
        </w:tabs>
        <w:ind w:firstLine="630" w:firstLineChars="300"/>
        <w:jc w:val="left"/>
        <w:rPr>
          <w:rFonts w:hint="eastAsia" w:ascii="仿宋_GB2312" w:eastAsia="仿宋_GB2312" w:cs="仿宋_GB2312"/>
          <w:color w:val="auto"/>
        </w:rPr>
      </w:pPr>
    </w:p>
    <w:p w14:paraId="5C97F8D8">
      <w:pPr>
        <w:tabs>
          <w:tab w:val="left" w:pos="328"/>
        </w:tabs>
        <w:ind w:firstLine="630" w:firstLineChars="300"/>
        <w:jc w:val="left"/>
        <w:rPr>
          <w:rFonts w:hint="eastAsia" w:ascii="仿宋_GB2312" w:eastAsia="仿宋_GB2312" w:cs="仿宋_GB2312"/>
          <w:color w:val="auto"/>
        </w:rPr>
      </w:pPr>
    </w:p>
    <w:p w14:paraId="6700F629">
      <w:pPr>
        <w:tabs>
          <w:tab w:val="left" w:pos="328"/>
        </w:tabs>
        <w:ind w:firstLine="630" w:firstLineChars="300"/>
        <w:jc w:val="left"/>
        <w:rPr>
          <w:rFonts w:hint="eastAsia" w:ascii="仿宋_GB2312" w:eastAsia="仿宋_GB2312" w:cs="仿宋_GB2312"/>
          <w:color w:val="auto"/>
        </w:rPr>
      </w:pPr>
    </w:p>
    <w:p w14:paraId="2C6EA27E">
      <w:pPr>
        <w:tabs>
          <w:tab w:val="left" w:pos="328"/>
        </w:tabs>
        <w:ind w:firstLine="630" w:firstLineChars="300"/>
        <w:jc w:val="left"/>
        <w:rPr>
          <w:rFonts w:hint="eastAsia" w:ascii="仿宋_GB2312" w:eastAsia="仿宋_GB2312" w:cs="仿宋_GB2312"/>
          <w:color w:val="auto"/>
        </w:rPr>
      </w:pPr>
    </w:p>
    <w:p w14:paraId="75E77BC6">
      <w:pPr>
        <w:tabs>
          <w:tab w:val="left" w:pos="328"/>
        </w:tabs>
        <w:ind w:firstLine="630" w:firstLineChars="300"/>
        <w:jc w:val="left"/>
        <w:rPr>
          <w:rFonts w:hint="eastAsia" w:ascii="仿宋_GB2312" w:eastAsia="仿宋_GB2312" w:cs="仿宋_GB2312"/>
          <w:color w:val="auto"/>
        </w:rPr>
      </w:pPr>
    </w:p>
    <w:p w14:paraId="51492D1C">
      <w:pPr>
        <w:tabs>
          <w:tab w:val="left" w:pos="328"/>
        </w:tabs>
        <w:ind w:firstLine="630" w:firstLineChars="300"/>
        <w:jc w:val="left"/>
        <w:rPr>
          <w:rFonts w:hint="eastAsia" w:ascii="仿宋_GB2312" w:eastAsia="仿宋_GB2312" w:cs="仿宋_GB2312"/>
          <w:color w:val="auto"/>
        </w:rPr>
      </w:pPr>
    </w:p>
    <w:p w14:paraId="485DF73F">
      <w:pPr>
        <w:tabs>
          <w:tab w:val="left" w:pos="328"/>
        </w:tabs>
        <w:ind w:firstLine="630" w:firstLineChars="300"/>
        <w:jc w:val="left"/>
        <w:rPr>
          <w:rFonts w:hint="eastAsia" w:ascii="仿宋_GB2312" w:eastAsia="仿宋_GB2312" w:cs="仿宋_GB2312"/>
          <w:color w:val="auto"/>
        </w:rPr>
      </w:pPr>
    </w:p>
    <w:p w14:paraId="036C79B4">
      <w:pPr>
        <w:tabs>
          <w:tab w:val="left" w:pos="328"/>
        </w:tabs>
        <w:ind w:firstLine="630" w:firstLineChars="300"/>
        <w:jc w:val="left"/>
        <w:rPr>
          <w:rFonts w:hint="eastAsia" w:ascii="仿宋_GB2312" w:eastAsia="仿宋_GB2312" w:cs="仿宋_GB2312"/>
          <w:color w:val="auto"/>
        </w:rPr>
      </w:pPr>
    </w:p>
    <w:p w14:paraId="2C595622">
      <w:pPr>
        <w:tabs>
          <w:tab w:val="left" w:pos="328"/>
        </w:tabs>
        <w:ind w:firstLine="630" w:firstLineChars="300"/>
        <w:jc w:val="left"/>
        <w:rPr>
          <w:rFonts w:hint="eastAsia" w:ascii="仿宋_GB2312" w:eastAsia="仿宋_GB2312" w:cs="仿宋_GB2312"/>
          <w:color w:val="auto"/>
        </w:rPr>
      </w:pPr>
    </w:p>
    <w:p w14:paraId="098A4264">
      <w:pPr>
        <w:tabs>
          <w:tab w:val="left" w:pos="328"/>
        </w:tabs>
        <w:ind w:firstLine="630" w:firstLineChars="300"/>
        <w:jc w:val="left"/>
        <w:rPr>
          <w:rFonts w:hint="eastAsia" w:ascii="仿宋_GB2312" w:eastAsia="仿宋_GB2312" w:cs="仿宋_GB2312"/>
          <w:color w:val="auto"/>
        </w:rPr>
      </w:pPr>
    </w:p>
    <w:p w14:paraId="114D5DFF">
      <w:pPr>
        <w:tabs>
          <w:tab w:val="left" w:pos="328"/>
        </w:tabs>
        <w:ind w:firstLine="630" w:firstLineChars="300"/>
        <w:jc w:val="left"/>
        <w:rPr>
          <w:rFonts w:hint="eastAsia" w:ascii="仿宋_GB2312" w:eastAsia="仿宋_GB2312" w:cs="仿宋_GB2312"/>
          <w:color w:val="auto"/>
        </w:rPr>
      </w:pPr>
    </w:p>
    <w:p w14:paraId="2E724D82">
      <w:pPr>
        <w:tabs>
          <w:tab w:val="left" w:pos="328"/>
        </w:tabs>
        <w:ind w:firstLine="630" w:firstLineChars="300"/>
        <w:jc w:val="left"/>
        <w:rPr>
          <w:rFonts w:hint="eastAsia" w:ascii="仿宋_GB2312" w:eastAsia="仿宋_GB2312" w:cs="仿宋_GB2312"/>
          <w:color w:val="auto"/>
        </w:rPr>
      </w:pPr>
    </w:p>
    <w:p w14:paraId="15FF81A7">
      <w:pPr>
        <w:tabs>
          <w:tab w:val="left" w:pos="328"/>
        </w:tabs>
        <w:ind w:firstLine="630" w:firstLineChars="300"/>
        <w:jc w:val="left"/>
        <w:rPr>
          <w:rFonts w:hint="eastAsia" w:ascii="仿宋_GB2312" w:eastAsia="仿宋_GB2312" w:cs="仿宋_GB2312"/>
          <w:color w:val="auto"/>
        </w:rPr>
      </w:pPr>
    </w:p>
    <w:p w14:paraId="713A320F">
      <w:pPr>
        <w:tabs>
          <w:tab w:val="left" w:pos="328"/>
        </w:tabs>
        <w:ind w:firstLine="630" w:firstLineChars="300"/>
        <w:jc w:val="left"/>
        <w:rPr>
          <w:rFonts w:hint="eastAsia" w:ascii="仿宋_GB2312" w:eastAsia="仿宋_GB2312" w:cs="仿宋_GB2312"/>
          <w:color w:val="auto"/>
        </w:rPr>
      </w:pPr>
    </w:p>
    <w:p w14:paraId="07D0E2B4">
      <w:pPr>
        <w:tabs>
          <w:tab w:val="left" w:pos="328"/>
        </w:tabs>
        <w:ind w:firstLine="630" w:firstLineChars="300"/>
        <w:jc w:val="left"/>
        <w:rPr>
          <w:rFonts w:hint="eastAsia" w:ascii="仿宋_GB2312" w:eastAsia="仿宋_GB2312" w:cs="仿宋_GB2312"/>
          <w:color w:val="auto"/>
        </w:rPr>
      </w:pPr>
    </w:p>
    <w:p w14:paraId="45D89037">
      <w:pPr>
        <w:tabs>
          <w:tab w:val="left" w:pos="328"/>
        </w:tabs>
        <w:ind w:firstLine="630" w:firstLineChars="300"/>
        <w:jc w:val="left"/>
        <w:rPr>
          <w:rFonts w:hint="eastAsia" w:ascii="仿宋_GB2312" w:eastAsia="仿宋_GB2312" w:cs="仿宋_GB2312"/>
          <w:color w:val="auto"/>
        </w:rPr>
      </w:pPr>
    </w:p>
    <w:p w14:paraId="0D73EAD7">
      <w:pPr>
        <w:tabs>
          <w:tab w:val="left" w:pos="328"/>
        </w:tabs>
        <w:ind w:firstLine="630" w:firstLineChars="300"/>
        <w:jc w:val="left"/>
        <w:rPr>
          <w:rFonts w:hint="eastAsia" w:ascii="仿宋_GB2312" w:eastAsia="仿宋_GB2312" w:cs="仿宋_GB2312"/>
          <w:color w:val="auto"/>
        </w:rPr>
      </w:pPr>
    </w:p>
    <w:p w14:paraId="315F22BC">
      <w:pPr>
        <w:tabs>
          <w:tab w:val="left" w:pos="328"/>
        </w:tabs>
        <w:ind w:firstLine="630" w:firstLineChars="300"/>
        <w:jc w:val="left"/>
        <w:rPr>
          <w:rFonts w:hint="eastAsia" w:ascii="仿宋_GB2312" w:eastAsia="仿宋_GB2312" w:cs="仿宋_GB2312"/>
          <w:color w:val="auto"/>
        </w:rPr>
      </w:pPr>
    </w:p>
    <w:p w14:paraId="6C6B3E59">
      <w:pPr>
        <w:tabs>
          <w:tab w:val="left" w:pos="328"/>
        </w:tabs>
        <w:ind w:firstLine="630" w:firstLineChars="300"/>
        <w:jc w:val="left"/>
        <w:rPr>
          <w:rFonts w:hint="eastAsia" w:ascii="仿宋_GB2312" w:eastAsia="仿宋_GB2312" w:cs="仿宋_GB2312"/>
          <w:color w:val="auto"/>
        </w:rPr>
      </w:pPr>
    </w:p>
    <w:p w14:paraId="2653DE69">
      <w:pPr>
        <w:tabs>
          <w:tab w:val="left" w:pos="328"/>
        </w:tabs>
        <w:ind w:firstLine="630" w:firstLineChars="300"/>
        <w:jc w:val="left"/>
        <w:rPr>
          <w:rFonts w:hint="eastAsia" w:ascii="仿宋_GB2312" w:eastAsia="仿宋_GB2312" w:cs="仿宋_GB2312"/>
          <w:color w:val="auto"/>
        </w:rPr>
      </w:pPr>
    </w:p>
    <w:p w14:paraId="72D306E9">
      <w:pPr>
        <w:tabs>
          <w:tab w:val="left" w:pos="328"/>
        </w:tabs>
        <w:ind w:firstLine="630" w:firstLineChars="300"/>
        <w:jc w:val="left"/>
        <w:rPr>
          <w:rFonts w:hint="eastAsia" w:ascii="仿宋_GB2312" w:eastAsia="仿宋_GB2312" w:cs="仿宋_GB2312"/>
          <w:color w:val="auto"/>
        </w:rPr>
      </w:pPr>
    </w:p>
    <w:p w14:paraId="596B5677">
      <w:pPr>
        <w:tabs>
          <w:tab w:val="left" w:pos="328"/>
        </w:tabs>
        <w:ind w:firstLine="630" w:firstLineChars="300"/>
        <w:jc w:val="left"/>
        <w:rPr>
          <w:rFonts w:hint="eastAsia" w:ascii="仿宋_GB2312" w:eastAsia="仿宋_GB2312" w:cs="仿宋_GB2312"/>
          <w:color w:val="auto"/>
        </w:rPr>
      </w:pPr>
    </w:p>
    <w:p w14:paraId="62E1229F">
      <w:pPr>
        <w:tabs>
          <w:tab w:val="left" w:pos="328"/>
        </w:tabs>
        <w:ind w:firstLine="630" w:firstLineChars="300"/>
        <w:jc w:val="left"/>
        <w:rPr>
          <w:rFonts w:hint="eastAsia" w:ascii="仿宋_GB2312" w:eastAsia="仿宋_GB2312" w:cs="仿宋_GB2312"/>
          <w:color w:val="auto"/>
        </w:rPr>
      </w:pPr>
    </w:p>
    <w:p w14:paraId="52BB3679">
      <w:pPr>
        <w:tabs>
          <w:tab w:val="left" w:pos="328"/>
        </w:tabs>
        <w:ind w:firstLine="630" w:firstLineChars="300"/>
        <w:jc w:val="left"/>
        <w:rPr>
          <w:rFonts w:hint="eastAsia" w:ascii="仿宋_GB2312" w:eastAsia="仿宋_GB2312" w:cs="仿宋_GB2312"/>
          <w:color w:val="auto"/>
        </w:rPr>
      </w:pPr>
    </w:p>
    <w:p w14:paraId="127E84BA">
      <w:pPr>
        <w:tabs>
          <w:tab w:val="left" w:pos="328"/>
        </w:tabs>
        <w:ind w:firstLine="630" w:firstLineChars="300"/>
        <w:jc w:val="left"/>
        <w:rPr>
          <w:rFonts w:hint="eastAsia" w:ascii="仿宋_GB2312" w:eastAsia="仿宋_GB2312" w:cs="仿宋_GB2312"/>
          <w:color w:val="auto"/>
        </w:rPr>
      </w:pPr>
    </w:p>
    <w:p w14:paraId="7CB3EE4E">
      <w:pPr>
        <w:tabs>
          <w:tab w:val="left" w:pos="328"/>
        </w:tabs>
        <w:ind w:firstLine="630" w:firstLineChars="300"/>
        <w:jc w:val="left"/>
        <w:rPr>
          <w:rFonts w:hint="eastAsia" w:ascii="仿宋_GB2312" w:eastAsia="仿宋_GB2312" w:cs="仿宋_GB2312"/>
          <w:color w:val="auto"/>
        </w:rPr>
      </w:pPr>
    </w:p>
    <w:p w14:paraId="23F7F0F7">
      <w:pPr>
        <w:tabs>
          <w:tab w:val="left" w:pos="328"/>
        </w:tabs>
        <w:ind w:firstLine="630" w:firstLineChars="300"/>
        <w:jc w:val="left"/>
        <w:rPr>
          <w:rFonts w:hint="eastAsia" w:ascii="仿宋_GB2312" w:eastAsia="仿宋_GB2312" w:cs="仿宋_GB2312"/>
          <w:color w:val="auto"/>
        </w:rPr>
      </w:pPr>
    </w:p>
    <w:p w14:paraId="5487F646">
      <w:pPr>
        <w:tabs>
          <w:tab w:val="left" w:pos="328"/>
        </w:tabs>
        <w:jc w:val="left"/>
        <w:rPr>
          <w:rFonts w:hint="eastAsia" w:ascii="仿宋_GB2312" w:eastAsia="仿宋_GB2312" w:cs="仿宋_GB2312"/>
          <w:color w:val="auto"/>
        </w:rPr>
      </w:pPr>
    </w:p>
    <w:p w14:paraId="0E1EA431">
      <w:pPr>
        <w:tabs>
          <w:tab w:val="left" w:pos="328"/>
        </w:tabs>
        <w:jc w:val="left"/>
        <w:rPr>
          <w:rFonts w:hint="eastAsia" w:ascii="仿宋_GB2312" w:eastAsia="仿宋_GB2312" w:cs="仿宋_GB2312"/>
          <w:color w:val="auto"/>
        </w:rPr>
      </w:pPr>
    </w:p>
    <w:p w14:paraId="0D7061AC">
      <w:pPr>
        <w:tabs>
          <w:tab w:val="left" w:pos="328"/>
        </w:tabs>
        <w:jc w:val="left"/>
        <w:rPr>
          <w:rFonts w:hint="eastAsia" w:ascii="仿宋_GB2312" w:eastAsia="仿宋_GB2312" w:cs="仿宋_GB2312"/>
          <w:color w:val="auto"/>
        </w:rPr>
      </w:pPr>
    </w:p>
    <w:p w14:paraId="346C778D">
      <w:pPr>
        <w:tabs>
          <w:tab w:val="left" w:pos="328"/>
        </w:tabs>
        <w:jc w:val="left"/>
        <w:rPr>
          <w:rFonts w:ascii="仿宋_GB2312" w:eastAsia="仿宋_GB2312" w:cs="仿宋_GB2312"/>
          <w:color w:val="auto"/>
        </w:rPr>
      </w:pPr>
    </w:p>
    <w:p w14:paraId="54643562">
      <w:pPr>
        <w:pStyle w:val="20"/>
        <w:spacing w:before="0" w:after="0" w:line="360" w:lineRule="auto"/>
        <w:rPr>
          <w:rFonts w:hint="eastAsia" w:ascii="宋体" w:hAnsi="宋体" w:cs="宋体"/>
          <w:color w:val="auto"/>
          <w:sz w:val="24"/>
          <w:szCs w:val="24"/>
        </w:rPr>
      </w:pPr>
      <w:bookmarkStart w:id="34" w:name="_Toc28360333"/>
      <w:r>
        <w:rPr>
          <w:rFonts w:hint="eastAsia" w:ascii="宋体" w:hAnsi="宋体" w:cs="宋体"/>
          <w:color w:val="auto"/>
          <w:sz w:val="24"/>
          <w:szCs w:val="24"/>
        </w:rPr>
        <w:t>廉洁协议</w:t>
      </w:r>
      <w:bookmarkEnd w:id="34"/>
    </w:p>
    <w:p w14:paraId="38A7A5AD">
      <w:pPr>
        <w:spacing w:line="360" w:lineRule="auto"/>
        <w:ind w:firstLine="480" w:firstLineChars="200"/>
        <w:rPr>
          <w:rFonts w:hint="eastAsia" w:ascii="宋体" w:hAnsi="宋体" w:cs="宋体"/>
          <w:bCs/>
          <w:color w:val="auto"/>
          <w:sz w:val="24"/>
          <w:szCs w:val="24"/>
        </w:rPr>
      </w:pPr>
      <w:r>
        <w:rPr>
          <w:rFonts w:hint="eastAsia" w:ascii="宋体" w:hAnsi="宋体" w:cs="宋体"/>
          <w:bCs/>
          <w:color w:val="auto"/>
          <w:sz w:val="24"/>
          <w:szCs w:val="24"/>
        </w:rPr>
        <w:t xml:space="preserve">甲方： </w:t>
      </w:r>
    </w:p>
    <w:p w14:paraId="3E442B2C">
      <w:pPr>
        <w:spacing w:line="360" w:lineRule="auto"/>
        <w:ind w:firstLine="480" w:firstLineChars="200"/>
        <w:rPr>
          <w:rFonts w:hint="eastAsia" w:ascii="宋体" w:hAnsi="宋体" w:cs="宋体"/>
          <w:bCs/>
          <w:color w:val="auto"/>
          <w:sz w:val="24"/>
          <w:szCs w:val="24"/>
        </w:rPr>
      </w:pPr>
      <w:r>
        <w:rPr>
          <w:rFonts w:hint="eastAsia" w:ascii="宋体" w:hAnsi="宋体" w:cs="宋体"/>
          <w:bCs/>
          <w:color w:val="auto"/>
          <w:sz w:val="24"/>
          <w:szCs w:val="24"/>
        </w:rPr>
        <w:t xml:space="preserve">乙方： </w:t>
      </w:r>
    </w:p>
    <w:p w14:paraId="3B4DB3C8">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鉴于双方已签署业务合同或合作协议，为充分体现公平、廉洁、诚信合作的精神，抵制商业贿赂和不正当竞争,维护甲乙双方的利益,保障交易的顺利进行，甲乙双方经协商签订本协议,作为双方共同遵守的廉洁合作行为准则。</w:t>
      </w:r>
    </w:p>
    <w:p w14:paraId="42648E4F">
      <w:pPr>
        <w:spacing w:line="360" w:lineRule="auto"/>
        <w:ind w:firstLine="482" w:firstLineChars="200"/>
        <w:rPr>
          <w:rFonts w:hint="eastAsia" w:ascii="宋体" w:hAnsi="宋体" w:cs="宋体"/>
          <w:b/>
          <w:color w:val="auto"/>
          <w:sz w:val="24"/>
          <w:szCs w:val="24"/>
        </w:rPr>
      </w:pPr>
      <w:r>
        <w:rPr>
          <w:rFonts w:hint="eastAsia" w:ascii="宋体" w:hAnsi="宋体" w:cs="宋体"/>
          <w:b/>
          <w:color w:val="auto"/>
          <w:sz w:val="24"/>
          <w:szCs w:val="24"/>
        </w:rPr>
        <w:t>一、定义</w:t>
      </w:r>
    </w:p>
    <w:p w14:paraId="2DB05615">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下列用于协议书的文字，除依其文义需做另外的解释外，均依本条要求为准：</w:t>
      </w:r>
    </w:p>
    <w:p w14:paraId="107F46C4">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1、“不正当利益”包括但不限于以下情形：</w:t>
      </w:r>
    </w:p>
    <w:p w14:paraId="20F5CC6C">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（1）向甲方员工本人或者利害关系人提供任何利益或者利益输送：包括但不限于向甲方上述人员免费提供或者以不合理低价提供旅游、桑拿、沐足、按摩、唱KTV等宴请或各种娱乐场所的VIP卡、金卡、银卡等；</w:t>
      </w:r>
    </w:p>
    <w:p w14:paraId="5A12AEFE">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（2）向甲方员工本人或者利害关系人提供正常业务以外的接送服务或者报销差旅费，或者以明显不合理低价的形式向甲方上述人员提供商品；</w:t>
      </w:r>
    </w:p>
    <w:p w14:paraId="3923B991">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（3）向甲方员工本人或者利害关系人提供借款或者允许上述人员参股乙方企业或关联企业等其他形式的资金及财务往来；</w:t>
      </w:r>
    </w:p>
    <w:p w14:paraId="38E0E03D">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（4）以任何形式参加甲方员工或者利害关系人的婚庆、生日等活动，或为甲方上述人员装修住房、婚丧嫁娶、利害关系人工作安排以及出国（境）、旅游、谋取工作机会等提供方便；</w:t>
      </w:r>
    </w:p>
    <w:p w14:paraId="38CC52AE">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（5）其他应当被认定为不正当利益的情形。</w:t>
      </w:r>
    </w:p>
    <w:p w14:paraId="020319CB">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2、“甲方人员”是指甲方或甲方关联公司以及相关组织之员工、代理人、谈判代表等。</w:t>
      </w:r>
    </w:p>
    <w:p w14:paraId="434FEAED">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3、“利害关系人”包括但不限于甲方人员的配偶、直系亲属以及其它关系密切的亲属、朋友。</w:t>
      </w:r>
    </w:p>
    <w:p w14:paraId="5465A2C8">
      <w:pPr>
        <w:spacing w:line="360" w:lineRule="auto"/>
        <w:ind w:firstLine="482" w:firstLineChars="200"/>
        <w:rPr>
          <w:rFonts w:hint="eastAsia" w:ascii="宋体" w:hAnsi="宋体" w:cs="宋体"/>
          <w:b/>
          <w:color w:val="auto"/>
          <w:sz w:val="24"/>
          <w:szCs w:val="24"/>
        </w:rPr>
      </w:pPr>
      <w:r>
        <w:rPr>
          <w:rFonts w:hint="eastAsia" w:ascii="宋体" w:hAnsi="宋体" w:cs="宋体"/>
          <w:b/>
          <w:color w:val="auto"/>
          <w:sz w:val="24"/>
          <w:szCs w:val="24"/>
        </w:rPr>
        <w:t>二、甲方的权利义务</w:t>
      </w:r>
    </w:p>
    <w:p w14:paraId="3AACC5E1">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1、甲方已向乙方充分披露了本单位有关廉洁合作管理的各项制度和规定。</w:t>
      </w:r>
    </w:p>
    <w:p w14:paraId="31BF1FFF">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2、甲方鼓励乙方举报不当利益行为，并承诺对举报者予以保密，且举报一经查实，甲方将按相应的管理制度给予乙方适当的奖励。</w:t>
      </w:r>
    </w:p>
    <w:p w14:paraId="5D2196CE">
      <w:pPr>
        <w:spacing w:line="360" w:lineRule="auto"/>
        <w:ind w:firstLine="482" w:firstLineChars="200"/>
        <w:rPr>
          <w:rFonts w:hint="eastAsia" w:ascii="宋体" w:hAnsi="宋体" w:cs="宋体"/>
          <w:b/>
          <w:color w:val="auto"/>
          <w:sz w:val="24"/>
          <w:szCs w:val="24"/>
        </w:rPr>
      </w:pPr>
      <w:r>
        <w:rPr>
          <w:rFonts w:hint="eastAsia" w:ascii="宋体" w:hAnsi="宋体" w:cs="宋体"/>
          <w:b/>
          <w:color w:val="auto"/>
          <w:sz w:val="24"/>
          <w:szCs w:val="24"/>
        </w:rPr>
        <w:t>三、乙方的权利义务</w:t>
      </w:r>
    </w:p>
    <w:p w14:paraId="6AA2CC1F">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1、乙方同意并接受甲方对其在合作期间的廉洁合作管理执行情况进行监督。</w:t>
      </w:r>
    </w:p>
    <w:p w14:paraId="472B44BD">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乙方保证向其员工告知，且使其员工了解甲方单位有关廉洁合作管理的各项制度及本协议的规定，并遵照执行，不得在业务洽谈、招标、签约、合同履行等业务开展过程中以任何理由向甲方人员及利害关系人给予任何贿赂、送礼、回扣等不正当利益。</w:t>
      </w:r>
    </w:p>
    <w:p w14:paraId="7143897C">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乙方有权拒绝甲方人员及利害关系人任何形式的“不正当利益”要求，乙方保证不通过乙方员工、关联公司、利害关系人实施以下行为：向甲方人员及利害关系人进行任何贿赂或给付其它不正当利益；应甲方人员及利害关系人提出的索要不正当利益的要求而给予不正当利益；未经甲方书面同意而与甲方人员及利害关系人之间发生款项来往，否则该款项将视为不正当利益。</w:t>
      </w:r>
    </w:p>
    <w:p w14:paraId="2AB68B7A">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4、如乙方知悉甲方人员及其它甲方交易对象有违反本协议书约定的行为，乙方有义务向甲方举报，并提供相关证据。</w:t>
      </w:r>
    </w:p>
    <w:p w14:paraId="1D0C3789">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5、乙方同意决不为自己或他人的利益，以任何形式唆使或利诱甲方员工离职或违背职务。</w:t>
      </w:r>
    </w:p>
    <w:p w14:paraId="598FADE8">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6、乙方如与甲方员工为“利害关系人”时，乙方应将该事实立即披露给甲方，否则可视为甲方员工与乙方存在关联关系未申报，甲方可依据《责任追究管理办法》对乙方进行追责。</w:t>
      </w:r>
    </w:p>
    <w:p w14:paraId="641FB246">
      <w:pPr>
        <w:spacing w:line="360" w:lineRule="auto"/>
        <w:ind w:firstLine="482" w:firstLineChars="200"/>
        <w:rPr>
          <w:rFonts w:hint="eastAsia" w:ascii="宋体" w:hAnsi="宋体" w:cs="宋体"/>
          <w:b/>
          <w:color w:val="auto"/>
          <w:sz w:val="24"/>
          <w:szCs w:val="24"/>
        </w:rPr>
      </w:pPr>
      <w:r>
        <w:rPr>
          <w:rFonts w:hint="eastAsia" w:ascii="宋体" w:hAnsi="宋体" w:cs="宋体"/>
          <w:b/>
          <w:color w:val="auto"/>
          <w:sz w:val="24"/>
          <w:szCs w:val="24"/>
        </w:rPr>
        <w:t>四、违约责任</w:t>
      </w:r>
    </w:p>
    <w:p w14:paraId="217B5323">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一旦发现乙方或乙方员工或乙方关联公司、乙方利害关系人违反有关法律或本协议任何约定的，均视为乙方重大违约，乙方应向甲方承担以下一种或多种违约责任，且甲方有权直接从货款或工程款或质保金等任何应付款项中直接抵扣相关违约金及赔偿金，金额不足的，甲方有权向乙方追偿：</w:t>
      </w:r>
    </w:p>
    <w:p w14:paraId="76253C5C">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1、甲方有权单方解除与乙方所签订的业务合同或合作协议，并有权选择立即中止、终止与乙方正在进行的任何交易关系，乙方应按业务合同或合作协议的约定向甲方承担违约责任；</w:t>
      </w:r>
    </w:p>
    <w:p w14:paraId="772D0A00">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2、乙方应将所获得的不当价差（不当价差=业务合同或合作协议所约定的价格-甲方委托有资质的第三方作出的评估价格）返还给甲方；</w:t>
      </w:r>
    </w:p>
    <w:p w14:paraId="37E1FCF9">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3、乙方应支付甲方相当于贿赂款或不当价差十倍的惩罚性违约金（最低不少于壹拾万元人民币）；</w:t>
      </w:r>
    </w:p>
    <w:p w14:paraId="4F460226">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4、如乙方违约，甲方有权将其列入黑名单，永久停止合作。</w:t>
      </w:r>
    </w:p>
    <w:p w14:paraId="525BF0AC">
      <w:pPr>
        <w:spacing w:line="360" w:lineRule="auto"/>
        <w:ind w:firstLine="482" w:firstLineChars="200"/>
        <w:rPr>
          <w:rFonts w:hint="eastAsia" w:ascii="宋体" w:hAnsi="宋体" w:cs="宋体"/>
          <w:b/>
          <w:color w:val="auto"/>
          <w:sz w:val="24"/>
          <w:szCs w:val="24"/>
        </w:rPr>
      </w:pPr>
      <w:r>
        <w:rPr>
          <w:rFonts w:hint="eastAsia" w:ascii="宋体" w:hAnsi="宋体" w:cs="宋体"/>
          <w:b/>
          <w:color w:val="auto"/>
          <w:sz w:val="24"/>
          <w:szCs w:val="24"/>
        </w:rPr>
        <w:t>五、举报方法：</w:t>
      </w:r>
    </w:p>
    <w:p w14:paraId="38024B27">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举报人可通过以下方式进行举报：</w:t>
      </w:r>
    </w:p>
    <w:p w14:paraId="242A6406">
      <w:pPr>
        <w:spacing w:line="360" w:lineRule="auto"/>
        <w:ind w:firstLine="480" w:firstLineChars="200"/>
        <w:rPr>
          <w:rFonts w:hint="eastAsia" w:ascii="宋体" w:hAnsi="宋体" w:eastAsia="宋体" w:cs="宋体"/>
          <w:color w:val="auto"/>
          <w:sz w:val="24"/>
          <w:szCs w:val="24"/>
        </w:rPr>
      </w:pPr>
      <w:r>
        <w:rPr>
          <w:rFonts w:hint="eastAsia" w:ascii="宋体" w:hAnsi="宋体" w:cs="宋体"/>
          <w:color w:val="auto"/>
          <w:sz w:val="24"/>
          <w:szCs w:val="24"/>
        </w:rPr>
        <w:t>1、电话：</w:t>
      </w:r>
      <w:r>
        <w:rPr>
          <w:rFonts w:hint="eastAsia" w:ascii="宋体" w:hAnsi="宋体" w:eastAsia="宋体" w:cs="宋体"/>
          <w:color w:val="auto"/>
          <w:sz w:val="24"/>
          <w:szCs w:val="24"/>
        </w:rPr>
        <w:t>0558-2553771；</w:t>
      </w:r>
    </w:p>
    <w:p w14:paraId="019B6089">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2、电子邮件：</w:t>
      </w:r>
    </w:p>
    <w:p w14:paraId="3BFFD1E6">
      <w:pPr>
        <w:spacing w:line="360" w:lineRule="auto"/>
        <w:ind w:firstLine="840" w:firstLineChars="350"/>
        <w:rPr>
          <w:rFonts w:hint="eastAsia" w:ascii="宋体" w:hAnsi="宋体" w:cs="宋体"/>
          <w:color w:val="auto"/>
          <w:sz w:val="24"/>
          <w:szCs w:val="24"/>
        </w:rPr>
      </w:pPr>
      <w:r>
        <w:rPr>
          <w:rFonts w:hint="eastAsia" w:ascii="宋体" w:hAnsi="宋体" w:cs="宋体"/>
          <w:color w:val="auto"/>
          <w:sz w:val="24"/>
          <w:szCs w:val="24"/>
        </w:rPr>
        <w:t>阜阳建投置业电子信箱：</w:t>
      </w:r>
      <w:r>
        <w:rPr>
          <w:rFonts w:hint="eastAsia" w:ascii="宋体" w:hAnsi="宋体" w:eastAsia="宋体" w:cs="宋体"/>
          <w:color w:val="auto"/>
          <w:sz w:val="24"/>
          <w:szCs w:val="24"/>
        </w:rPr>
        <w:t>fyjtzy6688@163.com </w:t>
      </w:r>
      <w:r>
        <w:rPr>
          <w:rFonts w:hint="eastAsia" w:ascii="宋体" w:hAnsi="宋体" w:cs="宋体"/>
          <w:color w:val="auto"/>
          <w:sz w:val="24"/>
          <w:szCs w:val="24"/>
        </w:rPr>
        <w:t>；</w:t>
      </w:r>
    </w:p>
    <w:p w14:paraId="5B2CFEEE">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3、书信邮寄：</w:t>
      </w:r>
      <w:r>
        <w:rPr>
          <w:rFonts w:hint="eastAsia" w:ascii="宋体" w:hAnsi="宋体" w:eastAsia="宋体" w:cs="宋体"/>
          <w:color w:val="auto"/>
          <w:sz w:val="24"/>
          <w:szCs w:val="24"/>
        </w:rPr>
        <w:t>安徽省阜阳市颍州区清河街道淮河路2000号建投大厦14楼</w:t>
      </w:r>
      <w:r>
        <w:rPr>
          <w:rFonts w:hint="eastAsia" w:ascii="宋体" w:hAnsi="宋体" w:cs="宋体"/>
          <w:color w:val="auto"/>
          <w:sz w:val="24"/>
          <w:szCs w:val="24"/>
        </w:rPr>
        <w:t>。</w:t>
      </w:r>
    </w:p>
    <w:p w14:paraId="2FA0A56F">
      <w:pPr>
        <w:spacing w:line="360" w:lineRule="auto"/>
        <w:ind w:firstLine="482" w:firstLineChars="200"/>
        <w:rPr>
          <w:rFonts w:hint="eastAsia" w:ascii="宋体" w:hAnsi="宋体" w:cs="宋体"/>
          <w:b/>
          <w:color w:val="auto"/>
          <w:sz w:val="24"/>
          <w:szCs w:val="24"/>
        </w:rPr>
      </w:pPr>
      <w:r>
        <w:rPr>
          <w:rFonts w:hint="eastAsia" w:ascii="宋体" w:hAnsi="宋体" w:cs="宋体"/>
          <w:b/>
          <w:color w:val="auto"/>
          <w:sz w:val="24"/>
          <w:szCs w:val="24"/>
        </w:rPr>
        <w:t>六、其它约定</w:t>
      </w:r>
    </w:p>
    <w:p w14:paraId="6A8452FC">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1、本协议书适用于中华人民共和国法律，经双方盖章之日起生效。</w:t>
      </w:r>
    </w:p>
    <w:p w14:paraId="0B0336A7">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本协议作为双方已签署业务合同或合作协议的补充协议，为双方自愿签订，是业务合同或合作协议的有效组成部分，业务合同或合作协议中有关廉洁合作内容与本协议书有分歧或意思表达不一致之处，以本协议书为准；双方业务合同或合作协议的变更或解除，不影响甲方按本协议约定向乙方追究责任及要求赔偿损失的权利。</w:t>
      </w:r>
    </w:p>
    <w:p w14:paraId="618E2B08">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3、因本协议产生的一切争议，双方应协商解决，协商不成，任何一方均有权向甲方所在地人民法院提起诉讼。</w:t>
      </w:r>
    </w:p>
    <w:p w14:paraId="4A128513">
      <w:pPr>
        <w:spacing w:line="360" w:lineRule="auto"/>
        <w:ind w:firstLine="480" w:firstLineChars="200"/>
        <w:rPr>
          <w:rFonts w:hint="eastAsia" w:ascii="宋体" w:hAnsi="宋体" w:cs="宋体"/>
          <w:strike/>
          <w:color w:val="auto"/>
          <w:sz w:val="24"/>
          <w:szCs w:val="24"/>
        </w:rPr>
      </w:pPr>
      <w:r>
        <w:rPr>
          <w:rFonts w:hint="eastAsia" w:ascii="宋体" w:hAnsi="宋体" w:cs="宋体"/>
          <w:color w:val="auto"/>
          <w:sz w:val="24"/>
          <w:szCs w:val="24"/>
        </w:rPr>
        <w:t>4、本协议书一式伍份，甲方叁份，乙方贰份，具有同等法律效力。</w:t>
      </w:r>
    </w:p>
    <w:p w14:paraId="4909A306">
      <w:pPr>
        <w:spacing w:line="360" w:lineRule="auto"/>
        <w:rPr>
          <w:rFonts w:hint="eastAsia" w:ascii="宋体" w:hAnsi="宋体" w:cs="宋体"/>
          <w:color w:val="auto"/>
          <w:sz w:val="24"/>
          <w:szCs w:val="24"/>
        </w:rPr>
      </w:pPr>
    </w:p>
    <w:p w14:paraId="1B37CF2E">
      <w:pPr>
        <w:spacing w:line="360" w:lineRule="auto"/>
        <w:ind w:firstLine="480" w:firstLineChars="200"/>
        <w:rPr>
          <w:rFonts w:hint="eastAsia" w:ascii="宋体" w:hAnsi="宋体" w:cs="宋体"/>
          <w:color w:val="auto"/>
          <w:sz w:val="24"/>
          <w:szCs w:val="24"/>
        </w:rPr>
      </w:pPr>
    </w:p>
    <w:tbl>
      <w:tblPr>
        <w:tblStyle w:val="22"/>
        <w:tblW w:w="0" w:type="auto"/>
        <w:tblInd w:w="5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69"/>
        <w:gridCol w:w="3998"/>
      </w:tblGrid>
      <w:tr w14:paraId="7986A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trPr>
        <w:tc>
          <w:tcPr>
            <w:tcW w:w="4469" w:type="dxa"/>
            <w:vAlign w:val="center"/>
          </w:tcPr>
          <w:p w14:paraId="7CD7293B">
            <w:pPr>
              <w:tabs>
                <w:tab w:val="right" w:pos="8306"/>
              </w:tabs>
              <w:spacing w:line="360" w:lineRule="auto"/>
              <w:rPr>
                <w:rFonts w:hint="eastAsia" w:ascii="宋体" w:hAnsi="宋体" w:cs="宋体"/>
                <w:color w:val="auto"/>
                <w:sz w:val="24"/>
                <w:szCs w:val="24"/>
              </w:rPr>
            </w:pPr>
            <w:r>
              <w:rPr>
                <w:rFonts w:hint="eastAsia" w:ascii="宋体" w:hAnsi="宋体" w:cs="宋体"/>
                <w:color w:val="auto"/>
                <w:sz w:val="24"/>
                <w:szCs w:val="24"/>
              </w:rPr>
              <w:t>甲方（盖章）：</w:t>
            </w:r>
          </w:p>
          <w:p w14:paraId="1C610431">
            <w:pPr>
              <w:tabs>
                <w:tab w:val="right" w:pos="8306"/>
              </w:tabs>
              <w:spacing w:line="360" w:lineRule="auto"/>
              <w:rPr>
                <w:rFonts w:hint="eastAsia" w:ascii="宋体" w:hAnsi="宋体" w:cs="宋体"/>
                <w:color w:val="auto"/>
                <w:sz w:val="24"/>
                <w:szCs w:val="24"/>
              </w:rPr>
            </w:pPr>
          </w:p>
          <w:p w14:paraId="1DCBA7F9">
            <w:pPr>
              <w:tabs>
                <w:tab w:val="right" w:pos="8306"/>
              </w:tabs>
              <w:spacing w:line="360" w:lineRule="auto"/>
              <w:rPr>
                <w:rFonts w:hint="eastAsia" w:ascii="宋体" w:hAnsi="宋体" w:cs="宋体"/>
                <w:color w:val="auto"/>
                <w:sz w:val="24"/>
                <w:szCs w:val="24"/>
              </w:rPr>
            </w:pPr>
          </w:p>
          <w:p w14:paraId="50309376">
            <w:pPr>
              <w:tabs>
                <w:tab w:val="right" w:pos="8306"/>
              </w:tabs>
              <w:spacing w:line="360" w:lineRule="auto"/>
              <w:rPr>
                <w:rFonts w:hint="eastAsia" w:ascii="宋体" w:hAnsi="宋体" w:cs="宋体"/>
                <w:color w:val="auto"/>
                <w:sz w:val="24"/>
                <w:szCs w:val="24"/>
              </w:rPr>
            </w:pPr>
          </w:p>
          <w:p w14:paraId="4FA9777C">
            <w:pPr>
              <w:tabs>
                <w:tab w:val="right" w:pos="8306"/>
              </w:tabs>
              <w:spacing w:line="360" w:lineRule="auto"/>
              <w:rPr>
                <w:rFonts w:hint="eastAsia" w:ascii="宋体" w:hAnsi="宋体" w:cs="宋体"/>
                <w:color w:val="auto"/>
                <w:sz w:val="24"/>
                <w:szCs w:val="24"/>
              </w:rPr>
            </w:pPr>
          </w:p>
        </w:tc>
        <w:tc>
          <w:tcPr>
            <w:tcW w:w="3998" w:type="dxa"/>
            <w:vAlign w:val="center"/>
          </w:tcPr>
          <w:p w14:paraId="5204B529">
            <w:pPr>
              <w:tabs>
                <w:tab w:val="right" w:pos="8306"/>
              </w:tabs>
              <w:spacing w:line="360" w:lineRule="auto"/>
              <w:rPr>
                <w:rFonts w:hint="eastAsia" w:ascii="宋体" w:hAnsi="宋体" w:cs="宋体"/>
                <w:color w:val="auto"/>
                <w:sz w:val="24"/>
                <w:szCs w:val="24"/>
              </w:rPr>
            </w:pPr>
            <w:r>
              <w:rPr>
                <w:rFonts w:hint="eastAsia" w:ascii="宋体" w:hAnsi="宋体" w:cs="宋体"/>
                <w:color w:val="auto"/>
                <w:sz w:val="24"/>
                <w:szCs w:val="24"/>
              </w:rPr>
              <w:t>乙方（盖章）：</w:t>
            </w:r>
          </w:p>
          <w:p w14:paraId="04BAE83D">
            <w:pPr>
              <w:tabs>
                <w:tab w:val="right" w:pos="8306"/>
              </w:tabs>
              <w:spacing w:line="360" w:lineRule="auto"/>
              <w:rPr>
                <w:rFonts w:hint="eastAsia" w:ascii="宋体" w:hAnsi="宋体" w:cs="宋体"/>
                <w:color w:val="auto"/>
                <w:sz w:val="24"/>
                <w:szCs w:val="24"/>
              </w:rPr>
            </w:pPr>
          </w:p>
          <w:p w14:paraId="5B2EDB3C">
            <w:pPr>
              <w:tabs>
                <w:tab w:val="right" w:pos="8306"/>
              </w:tabs>
              <w:spacing w:line="360" w:lineRule="auto"/>
              <w:rPr>
                <w:rFonts w:hint="eastAsia" w:ascii="宋体" w:hAnsi="宋体" w:cs="宋体"/>
                <w:color w:val="auto"/>
                <w:sz w:val="24"/>
                <w:szCs w:val="24"/>
              </w:rPr>
            </w:pPr>
          </w:p>
          <w:p w14:paraId="472026C3">
            <w:pPr>
              <w:tabs>
                <w:tab w:val="right" w:pos="8306"/>
              </w:tabs>
              <w:spacing w:line="360" w:lineRule="auto"/>
              <w:rPr>
                <w:rFonts w:hint="eastAsia" w:ascii="宋体" w:hAnsi="宋体" w:cs="宋体"/>
                <w:color w:val="auto"/>
                <w:sz w:val="24"/>
                <w:szCs w:val="24"/>
              </w:rPr>
            </w:pPr>
          </w:p>
          <w:p w14:paraId="123F5689">
            <w:pPr>
              <w:tabs>
                <w:tab w:val="right" w:pos="8306"/>
              </w:tabs>
              <w:spacing w:line="360" w:lineRule="auto"/>
              <w:rPr>
                <w:rFonts w:hint="eastAsia" w:ascii="宋体" w:hAnsi="宋体" w:cs="宋体"/>
                <w:color w:val="auto"/>
                <w:sz w:val="24"/>
                <w:szCs w:val="24"/>
              </w:rPr>
            </w:pPr>
          </w:p>
        </w:tc>
      </w:tr>
      <w:tr w14:paraId="1B32A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4469" w:type="dxa"/>
            <w:vAlign w:val="center"/>
          </w:tcPr>
          <w:p w14:paraId="2E80C577">
            <w:pPr>
              <w:tabs>
                <w:tab w:val="right" w:pos="8306"/>
              </w:tabs>
              <w:spacing w:line="360" w:lineRule="auto"/>
              <w:rPr>
                <w:rFonts w:hint="eastAsia" w:ascii="宋体" w:hAnsi="宋体" w:cs="宋体"/>
                <w:color w:val="auto"/>
                <w:sz w:val="24"/>
                <w:szCs w:val="24"/>
              </w:rPr>
            </w:pPr>
            <w:r>
              <w:rPr>
                <w:rFonts w:hint="eastAsia" w:ascii="宋体" w:hAnsi="宋体" w:cs="宋体"/>
                <w:color w:val="auto"/>
                <w:sz w:val="24"/>
                <w:szCs w:val="24"/>
              </w:rPr>
              <w:t>法人代表（签字）：</w:t>
            </w:r>
          </w:p>
          <w:p w14:paraId="718D88D7">
            <w:pPr>
              <w:tabs>
                <w:tab w:val="right" w:pos="8306"/>
              </w:tabs>
              <w:spacing w:line="360" w:lineRule="auto"/>
              <w:rPr>
                <w:rFonts w:hint="eastAsia" w:ascii="宋体" w:hAnsi="宋体" w:cs="宋体"/>
                <w:color w:val="auto"/>
                <w:sz w:val="24"/>
                <w:szCs w:val="24"/>
              </w:rPr>
            </w:pPr>
          </w:p>
          <w:p w14:paraId="2C322A8B">
            <w:pPr>
              <w:tabs>
                <w:tab w:val="right" w:pos="8306"/>
              </w:tabs>
              <w:spacing w:line="360" w:lineRule="auto"/>
              <w:rPr>
                <w:rFonts w:hint="eastAsia" w:ascii="宋体" w:hAnsi="宋体" w:cs="宋体"/>
                <w:color w:val="auto"/>
                <w:sz w:val="24"/>
                <w:szCs w:val="24"/>
              </w:rPr>
            </w:pPr>
          </w:p>
        </w:tc>
        <w:tc>
          <w:tcPr>
            <w:tcW w:w="3998" w:type="dxa"/>
            <w:vAlign w:val="center"/>
          </w:tcPr>
          <w:p w14:paraId="3AA9587F">
            <w:pPr>
              <w:tabs>
                <w:tab w:val="right" w:pos="8306"/>
              </w:tabs>
              <w:spacing w:line="360" w:lineRule="auto"/>
              <w:rPr>
                <w:rFonts w:hint="eastAsia" w:ascii="宋体" w:hAnsi="宋体" w:cs="宋体"/>
                <w:color w:val="auto"/>
                <w:sz w:val="24"/>
                <w:szCs w:val="24"/>
              </w:rPr>
            </w:pPr>
            <w:r>
              <w:rPr>
                <w:rFonts w:hint="eastAsia" w:ascii="宋体" w:hAnsi="宋体" w:cs="宋体"/>
                <w:color w:val="auto"/>
                <w:sz w:val="24"/>
                <w:szCs w:val="24"/>
              </w:rPr>
              <w:t>法人代表（签字）：</w:t>
            </w:r>
          </w:p>
          <w:p w14:paraId="6F387B68">
            <w:pPr>
              <w:tabs>
                <w:tab w:val="right" w:pos="8306"/>
              </w:tabs>
              <w:spacing w:line="360" w:lineRule="auto"/>
              <w:rPr>
                <w:rFonts w:hint="eastAsia" w:ascii="宋体" w:hAnsi="宋体" w:cs="宋体"/>
                <w:color w:val="auto"/>
                <w:sz w:val="24"/>
                <w:szCs w:val="24"/>
              </w:rPr>
            </w:pPr>
          </w:p>
          <w:p w14:paraId="400F7A64">
            <w:pPr>
              <w:tabs>
                <w:tab w:val="right" w:pos="8306"/>
              </w:tabs>
              <w:spacing w:line="360" w:lineRule="auto"/>
              <w:rPr>
                <w:rFonts w:hint="eastAsia" w:ascii="宋体" w:hAnsi="宋体" w:cs="宋体"/>
                <w:color w:val="auto"/>
                <w:sz w:val="24"/>
                <w:szCs w:val="24"/>
              </w:rPr>
            </w:pPr>
          </w:p>
        </w:tc>
      </w:tr>
    </w:tbl>
    <w:p w14:paraId="62ACDBB9">
      <w:pPr>
        <w:widowControl/>
        <w:rPr>
          <w:rFonts w:hint="eastAsia" w:ascii="宋体" w:hAnsi="宋体" w:eastAsia="宋体" w:cs="Times New Roman"/>
          <w:b/>
          <w:bCs/>
          <w:color w:val="auto"/>
          <w:kern w:val="44"/>
          <w:sz w:val="32"/>
          <w:szCs w:val="32"/>
        </w:rPr>
      </w:pPr>
    </w:p>
    <w:p w14:paraId="21AA9AC9">
      <w:pPr>
        <w:widowControl/>
        <w:rPr>
          <w:rFonts w:hint="eastAsia" w:ascii="宋体" w:hAnsi="宋体" w:eastAsia="宋体" w:cs="Times New Roman"/>
          <w:b/>
          <w:bCs/>
          <w:color w:val="auto"/>
          <w:kern w:val="44"/>
          <w:sz w:val="32"/>
          <w:szCs w:val="32"/>
        </w:rPr>
      </w:pPr>
    </w:p>
    <w:p w14:paraId="6AA378FF">
      <w:pPr>
        <w:widowControl/>
        <w:rPr>
          <w:rFonts w:hint="eastAsia" w:ascii="宋体" w:hAnsi="宋体" w:eastAsia="宋体" w:cs="Times New Roman"/>
          <w:b/>
          <w:bCs/>
          <w:color w:val="auto"/>
          <w:kern w:val="44"/>
          <w:sz w:val="32"/>
          <w:szCs w:val="32"/>
        </w:rPr>
      </w:pPr>
    </w:p>
    <w:p w14:paraId="13F64BA6">
      <w:pPr>
        <w:widowControl/>
        <w:rPr>
          <w:rFonts w:hint="eastAsia" w:ascii="宋体" w:hAnsi="宋体" w:eastAsia="宋体" w:cs="Times New Roman"/>
          <w:b/>
          <w:bCs/>
          <w:color w:val="auto"/>
          <w:kern w:val="44"/>
          <w:sz w:val="32"/>
          <w:szCs w:val="32"/>
        </w:rPr>
      </w:pPr>
    </w:p>
    <w:p w14:paraId="5962BD07">
      <w:pPr>
        <w:widowControl/>
        <w:rPr>
          <w:rFonts w:hint="eastAsia" w:ascii="宋体" w:hAnsi="宋体" w:eastAsia="宋体" w:cs="Times New Roman"/>
          <w:b/>
          <w:bCs/>
          <w:color w:val="auto"/>
          <w:kern w:val="44"/>
          <w:sz w:val="32"/>
          <w:szCs w:val="32"/>
        </w:rPr>
      </w:pPr>
    </w:p>
    <w:p w14:paraId="230A224C">
      <w:pPr>
        <w:widowControl/>
        <w:jc w:val="center"/>
        <w:rPr>
          <w:rFonts w:ascii="宋体" w:hAnsi="宋体" w:eastAsia="宋体" w:cs="Times New Roman"/>
          <w:b/>
          <w:bCs/>
          <w:color w:val="auto"/>
          <w:kern w:val="44"/>
          <w:sz w:val="32"/>
          <w:szCs w:val="32"/>
        </w:rPr>
      </w:pPr>
    </w:p>
    <w:p w14:paraId="2F84A9B3">
      <w:pPr>
        <w:widowControl/>
        <w:jc w:val="center"/>
        <w:rPr>
          <w:rFonts w:hint="eastAsia" w:ascii="华文中宋" w:hAnsi="华文中宋" w:eastAsia="华文中宋" w:cs="华文中宋"/>
          <w:b/>
          <w:bCs/>
          <w:color w:val="auto"/>
          <w:kern w:val="44"/>
          <w:sz w:val="44"/>
          <w:szCs w:val="44"/>
        </w:rPr>
      </w:pPr>
      <w:r>
        <w:rPr>
          <w:rFonts w:hint="eastAsia" w:ascii="华文中宋" w:hAnsi="华文中宋" w:eastAsia="华文中宋" w:cs="华文中宋"/>
          <w:b/>
          <w:bCs/>
          <w:color w:val="auto"/>
          <w:kern w:val="44"/>
          <w:sz w:val="44"/>
          <w:szCs w:val="44"/>
        </w:rPr>
        <w:t>第</w:t>
      </w:r>
      <w:r>
        <w:rPr>
          <w:rFonts w:hint="eastAsia" w:ascii="华文中宋" w:hAnsi="华文中宋" w:eastAsia="华文中宋" w:cs="华文中宋"/>
          <w:b/>
          <w:bCs/>
          <w:color w:val="auto"/>
          <w:kern w:val="44"/>
          <w:sz w:val="44"/>
          <w:szCs w:val="44"/>
          <w:lang w:val="en-US" w:eastAsia="zh-CN"/>
        </w:rPr>
        <w:t>五</w:t>
      </w:r>
      <w:r>
        <w:rPr>
          <w:rFonts w:hint="eastAsia" w:ascii="华文中宋" w:hAnsi="华文中宋" w:eastAsia="华文中宋" w:cs="华文中宋"/>
          <w:b/>
          <w:bCs/>
          <w:color w:val="auto"/>
          <w:kern w:val="44"/>
          <w:sz w:val="44"/>
          <w:szCs w:val="44"/>
        </w:rPr>
        <w:t>章</w:t>
      </w:r>
      <w:r>
        <w:rPr>
          <w:rFonts w:hint="eastAsia" w:ascii="华文中宋" w:hAnsi="华文中宋" w:eastAsia="华文中宋" w:cs="华文中宋"/>
          <w:b/>
          <w:bCs/>
          <w:color w:val="auto"/>
          <w:kern w:val="44"/>
          <w:sz w:val="44"/>
          <w:szCs w:val="44"/>
          <w:lang w:val="en-US" w:eastAsia="zh-CN"/>
        </w:rPr>
        <w:t xml:space="preserve"> </w:t>
      </w:r>
      <w:r>
        <w:rPr>
          <w:rFonts w:hint="eastAsia" w:ascii="华文中宋" w:hAnsi="华文中宋" w:eastAsia="华文中宋" w:cs="华文中宋"/>
          <w:b/>
          <w:bCs/>
          <w:color w:val="auto"/>
          <w:kern w:val="44"/>
          <w:sz w:val="44"/>
          <w:szCs w:val="44"/>
        </w:rPr>
        <w:t>响应文件格式</w:t>
      </w:r>
      <w:bookmarkEnd w:id="32"/>
      <w:bookmarkEnd w:id="33"/>
    </w:p>
    <w:p w14:paraId="43A92095">
      <w:pPr>
        <w:jc w:val="center"/>
        <w:outlineLvl w:val="0"/>
        <w:rPr>
          <w:rFonts w:ascii="宋体" w:hAnsi="宋体" w:eastAsia="宋体" w:cs="Arial"/>
          <w:color w:val="auto"/>
          <w:sz w:val="28"/>
          <w:szCs w:val="28"/>
        </w:rPr>
      </w:pPr>
      <w:bookmarkStart w:id="35" w:name="_Toc13551"/>
      <w:bookmarkStart w:id="36" w:name="_Toc32338_WPSOffice_Level1"/>
      <w:bookmarkStart w:id="37" w:name="_Toc13756_WPSOffice_Level1"/>
      <w:r>
        <w:rPr>
          <w:rFonts w:hint="eastAsia" w:ascii="宋体" w:hAnsi="宋体" w:eastAsia="宋体" w:cs="Times New Roman"/>
          <w:color w:val="auto"/>
          <w:sz w:val="28"/>
          <w:szCs w:val="28"/>
          <w:u w:val="single"/>
        </w:rPr>
        <w:t>（项目名称）</w:t>
      </w:r>
      <w:bookmarkEnd w:id="35"/>
      <w:bookmarkEnd w:id="36"/>
      <w:bookmarkEnd w:id="37"/>
    </w:p>
    <w:p w14:paraId="03B48CD2">
      <w:pPr>
        <w:jc w:val="center"/>
        <w:rPr>
          <w:rFonts w:ascii="宋体" w:hAnsi="宋体" w:eastAsia="宋体" w:cs="Arial"/>
          <w:b/>
          <w:color w:val="auto"/>
          <w:sz w:val="28"/>
          <w:szCs w:val="28"/>
        </w:rPr>
      </w:pPr>
      <w:bookmarkStart w:id="38" w:name="_Hlk450146333"/>
    </w:p>
    <w:p w14:paraId="6462E319">
      <w:pPr>
        <w:jc w:val="center"/>
        <w:rPr>
          <w:rFonts w:ascii="宋体" w:hAnsi="宋体" w:eastAsia="宋体" w:cs="Arial"/>
          <w:b/>
          <w:color w:val="auto"/>
          <w:sz w:val="28"/>
          <w:szCs w:val="28"/>
        </w:rPr>
      </w:pPr>
    </w:p>
    <w:p w14:paraId="0657BF72">
      <w:pPr>
        <w:jc w:val="center"/>
        <w:outlineLvl w:val="0"/>
        <w:rPr>
          <w:rFonts w:ascii="宋体" w:hAnsi="宋体" w:eastAsia="宋体" w:cs="Arial"/>
          <w:color w:val="auto"/>
          <w:sz w:val="28"/>
          <w:szCs w:val="28"/>
        </w:rPr>
      </w:pPr>
      <w:bookmarkStart w:id="39" w:name="_Toc361_WPSOffice_Level1"/>
      <w:bookmarkStart w:id="40" w:name="_Toc18887_WPSOffice_Level1"/>
      <w:bookmarkStart w:id="41" w:name="_Toc28461"/>
      <w:r>
        <w:rPr>
          <w:rFonts w:hint="eastAsia" w:ascii="宋体" w:hAnsi="宋体" w:eastAsia="宋体" w:cs="Arial"/>
          <w:color w:val="auto"/>
          <w:sz w:val="28"/>
          <w:szCs w:val="28"/>
        </w:rPr>
        <w:t xml:space="preserve">响 应 </w:t>
      </w:r>
      <w:bookmarkEnd w:id="38"/>
      <w:r>
        <w:rPr>
          <w:rFonts w:hint="eastAsia" w:ascii="宋体" w:hAnsi="宋体" w:eastAsia="宋体" w:cs="Arial"/>
          <w:color w:val="auto"/>
          <w:sz w:val="28"/>
          <w:szCs w:val="28"/>
        </w:rPr>
        <w:t>文 件</w:t>
      </w:r>
      <w:bookmarkEnd w:id="39"/>
      <w:bookmarkEnd w:id="40"/>
      <w:bookmarkEnd w:id="41"/>
    </w:p>
    <w:p w14:paraId="31ED0887">
      <w:pPr>
        <w:jc w:val="center"/>
        <w:rPr>
          <w:rFonts w:ascii="宋体" w:hAnsi="宋体" w:eastAsia="宋体" w:cs="Arial"/>
          <w:color w:val="auto"/>
          <w:sz w:val="28"/>
          <w:szCs w:val="28"/>
        </w:rPr>
      </w:pPr>
    </w:p>
    <w:p w14:paraId="6CCD30C5">
      <w:pPr>
        <w:rPr>
          <w:rFonts w:ascii="宋体" w:hAnsi="宋体" w:eastAsia="宋体" w:cs="Arial"/>
          <w:color w:val="auto"/>
          <w:sz w:val="28"/>
          <w:szCs w:val="28"/>
        </w:rPr>
      </w:pPr>
      <w:r>
        <w:rPr>
          <w:rFonts w:hint="eastAsia" w:ascii="宋体" w:hAnsi="宋体" w:eastAsia="宋体" w:cs="Arial"/>
          <w:color w:val="auto"/>
          <w:sz w:val="28"/>
          <w:szCs w:val="28"/>
        </w:rPr>
        <w:t xml:space="preserve">               </w:t>
      </w:r>
    </w:p>
    <w:p w14:paraId="336689A7">
      <w:pPr>
        <w:ind w:firstLine="1120" w:firstLineChars="400"/>
        <w:rPr>
          <w:rFonts w:ascii="宋体" w:hAnsi="宋体" w:eastAsia="宋体" w:cs="Arial"/>
          <w:color w:val="auto"/>
          <w:sz w:val="28"/>
          <w:szCs w:val="28"/>
        </w:rPr>
      </w:pPr>
      <w:r>
        <w:rPr>
          <w:rFonts w:hint="eastAsia" w:ascii="宋体" w:hAnsi="宋体" w:eastAsia="宋体" w:cs="Arial"/>
          <w:color w:val="auto"/>
          <w:sz w:val="28"/>
          <w:szCs w:val="28"/>
        </w:rPr>
        <w:t>项目编号：</w:t>
      </w:r>
      <w:r>
        <w:rPr>
          <w:rFonts w:hint="eastAsia" w:ascii="宋体" w:hAnsi="宋体" w:eastAsia="宋体" w:cs="Arial"/>
          <w:color w:val="auto"/>
          <w:sz w:val="28"/>
          <w:szCs w:val="28"/>
          <w:u w:val="single"/>
        </w:rPr>
        <w:t xml:space="preserve">                         </w:t>
      </w:r>
    </w:p>
    <w:p w14:paraId="556CB00F">
      <w:pPr>
        <w:jc w:val="center"/>
        <w:rPr>
          <w:rFonts w:ascii="宋体" w:hAnsi="宋体" w:eastAsia="宋体" w:cs="Arial"/>
          <w:color w:val="auto"/>
          <w:sz w:val="28"/>
          <w:szCs w:val="28"/>
        </w:rPr>
      </w:pPr>
    </w:p>
    <w:p w14:paraId="44777A9B">
      <w:pPr>
        <w:jc w:val="center"/>
        <w:rPr>
          <w:rFonts w:ascii="宋体" w:hAnsi="宋体" w:eastAsia="宋体" w:cs="Arial"/>
          <w:color w:val="auto"/>
          <w:sz w:val="28"/>
          <w:szCs w:val="28"/>
        </w:rPr>
      </w:pPr>
    </w:p>
    <w:p w14:paraId="2152C50F">
      <w:pPr>
        <w:ind w:firstLine="1120" w:firstLineChars="400"/>
        <w:rPr>
          <w:rFonts w:ascii="宋体" w:hAnsi="宋体" w:eastAsia="宋体" w:cs="Times New Roman"/>
          <w:color w:val="auto"/>
          <w:sz w:val="28"/>
          <w:szCs w:val="28"/>
          <w:u w:val="single"/>
        </w:rPr>
      </w:pPr>
      <w:bookmarkStart w:id="42" w:name="_Toc13389_WPSOffice_Level1"/>
      <w:bookmarkStart w:id="43" w:name="_Toc4204_WPSOffice_Level1"/>
      <w:r>
        <w:rPr>
          <w:rFonts w:hint="eastAsia" w:ascii="宋体" w:hAnsi="宋体" w:eastAsia="宋体" w:cs="Arial"/>
          <w:color w:val="auto"/>
          <w:sz w:val="28"/>
          <w:szCs w:val="28"/>
        </w:rPr>
        <w:t>采购人：</w:t>
      </w:r>
      <w:bookmarkEnd w:id="42"/>
      <w:bookmarkEnd w:id="43"/>
      <w:r>
        <w:rPr>
          <w:rFonts w:hint="eastAsia" w:ascii="宋体" w:hAnsi="宋体" w:eastAsia="宋体" w:cs="Times New Roman"/>
          <w:color w:val="auto"/>
          <w:sz w:val="28"/>
          <w:szCs w:val="28"/>
          <w:u w:val="single"/>
        </w:rPr>
        <w:t xml:space="preserve">                               </w:t>
      </w:r>
    </w:p>
    <w:p w14:paraId="02779468">
      <w:pPr>
        <w:ind w:firstLine="1540" w:firstLineChars="550"/>
        <w:rPr>
          <w:rFonts w:ascii="宋体" w:hAnsi="宋体" w:eastAsia="宋体" w:cs="Arial"/>
          <w:color w:val="auto"/>
          <w:sz w:val="28"/>
          <w:szCs w:val="28"/>
        </w:rPr>
      </w:pPr>
    </w:p>
    <w:p w14:paraId="4AC03F68">
      <w:pPr>
        <w:spacing w:line="460" w:lineRule="exact"/>
        <w:ind w:firstLine="1120" w:firstLineChars="400"/>
        <w:rPr>
          <w:rFonts w:ascii="宋体" w:hAnsi="宋体" w:eastAsia="宋体" w:cs="Times New Roman"/>
          <w:color w:val="auto"/>
          <w:sz w:val="28"/>
          <w:szCs w:val="28"/>
        </w:rPr>
      </w:pPr>
      <w:bookmarkStart w:id="44" w:name="_Toc22977_WPSOffice_Level1"/>
      <w:bookmarkStart w:id="45" w:name="_Toc23736_WPSOffice_Level1"/>
      <w:r>
        <w:rPr>
          <w:rFonts w:hint="eastAsia" w:ascii="宋体" w:hAnsi="宋体" w:eastAsia="宋体" w:cs="Times New Roman"/>
          <w:color w:val="auto"/>
          <w:sz w:val="28"/>
          <w:szCs w:val="28"/>
        </w:rPr>
        <w:t>供应商</w:t>
      </w:r>
      <w:r>
        <w:rPr>
          <w:rFonts w:hint="eastAsia" w:ascii="宋体" w:hAnsi="宋体" w:eastAsia="宋体" w:cs="Times New Roman"/>
          <w:color w:val="auto"/>
          <w:sz w:val="28"/>
          <w:szCs w:val="28"/>
          <w:lang w:eastAsia="zh-CN"/>
        </w:rPr>
        <w:t>（</w:t>
      </w:r>
      <w:r>
        <w:rPr>
          <w:rFonts w:hint="eastAsia" w:ascii="宋体" w:hAnsi="宋体" w:eastAsia="宋体" w:cs="Times New Roman"/>
          <w:color w:val="auto"/>
          <w:sz w:val="28"/>
          <w:szCs w:val="28"/>
          <w:lang w:val="en-US" w:eastAsia="zh-CN"/>
        </w:rPr>
        <w:t>盖章</w:t>
      </w:r>
      <w:r>
        <w:rPr>
          <w:rFonts w:hint="eastAsia" w:ascii="宋体" w:hAnsi="宋体" w:eastAsia="宋体" w:cs="Times New Roman"/>
          <w:color w:val="auto"/>
          <w:sz w:val="28"/>
          <w:szCs w:val="28"/>
          <w:lang w:eastAsia="zh-CN"/>
        </w:rPr>
        <w:t>）</w:t>
      </w:r>
      <w:r>
        <w:rPr>
          <w:rFonts w:hint="eastAsia" w:ascii="宋体" w:hAnsi="宋体" w:eastAsia="宋体" w:cs="Times New Roman"/>
          <w:color w:val="auto"/>
          <w:sz w:val="28"/>
          <w:szCs w:val="28"/>
        </w:rPr>
        <w:t>：</w:t>
      </w:r>
      <w:r>
        <w:rPr>
          <w:rFonts w:hint="eastAsia" w:ascii="宋体" w:hAnsi="宋体" w:eastAsia="宋体" w:cs="Times New Roman"/>
          <w:color w:val="auto"/>
          <w:sz w:val="28"/>
          <w:szCs w:val="28"/>
          <w:u w:val="single"/>
        </w:rPr>
        <w:t xml:space="preserve">                             </w:t>
      </w:r>
      <w:bookmarkEnd w:id="44"/>
      <w:bookmarkEnd w:id="45"/>
    </w:p>
    <w:p w14:paraId="3616D92F">
      <w:pPr>
        <w:spacing w:line="460" w:lineRule="exact"/>
        <w:ind w:firstLine="854" w:firstLineChars="305"/>
        <w:rPr>
          <w:rFonts w:ascii="宋体" w:hAnsi="宋体" w:eastAsia="宋体" w:cs="Times New Roman"/>
          <w:color w:val="auto"/>
          <w:sz w:val="28"/>
          <w:szCs w:val="28"/>
          <w:u w:val="single"/>
        </w:rPr>
      </w:pPr>
    </w:p>
    <w:p w14:paraId="34DFFA4D">
      <w:pPr>
        <w:spacing w:line="460" w:lineRule="exact"/>
        <w:ind w:firstLine="854" w:firstLineChars="305"/>
        <w:rPr>
          <w:rFonts w:ascii="宋体" w:hAnsi="宋体" w:eastAsia="宋体" w:cs="Times New Roman"/>
          <w:color w:val="auto"/>
          <w:sz w:val="28"/>
          <w:szCs w:val="28"/>
          <w:u w:val="single"/>
        </w:rPr>
      </w:pPr>
      <w:r>
        <w:rPr>
          <w:rFonts w:hint="eastAsia" w:ascii="宋体" w:hAnsi="宋体" w:eastAsia="宋体" w:cs="Times New Roman"/>
          <w:color w:val="auto"/>
          <w:sz w:val="28"/>
          <w:szCs w:val="28"/>
        </w:rPr>
        <w:t xml:space="preserve">  </w:t>
      </w:r>
      <w:bookmarkStart w:id="46" w:name="_Toc22449_WPSOffice_Level1"/>
      <w:bookmarkStart w:id="47" w:name="_Toc7448_WPSOffice_Level1"/>
      <w:r>
        <w:rPr>
          <w:rFonts w:hint="eastAsia" w:ascii="宋体" w:hAnsi="宋体" w:eastAsia="宋体" w:cs="Times New Roman"/>
          <w:color w:val="auto"/>
          <w:sz w:val="28"/>
          <w:szCs w:val="28"/>
        </w:rPr>
        <w:t>法定代表人或其委托代理人：</w:t>
      </w:r>
      <w:r>
        <w:rPr>
          <w:rFonts w:hint="eastAsia" w:ascii="宋体" w:hAnsi="宋体" w:eastAsia="宋体" w:cs="Times New Roman"/>
          <w:color w:val="auto"/>
          <w:sz w:val="28"/>
          <w:szCs w:val="28"/>
          <w:u w:val="single"/>
        </w:rPr>
        <w:t xml:space="preserve">              </w:t>
      </w:r>
      <w:r>
        <w:rPr>
          <w:rFonts w:hint="eastAsia" w:ascii="宋体" w:hAnsi="宋体" w:eastAsia="宋体" w:cs="Times New Roman"/>
          <w:color w:val="auto"/>
          <w:sz w:val="28"/>
          <w:szCs w:val="28"/>
        </w:rPr>
        <w:t>（签字或盖章）</w:t>
      </w:r>
      <w:bookmarkEnd w:id="46"/>
      <w:bookmarkEnd w:id="47"/>
    </w:p>
    <w:p w14:paraId="003417B0">
      <w:pPr>
        <w:spacing w:line="460" w:lineRule="exact"/>
        <w:rPr>
          <w:rFonts w:ascii="宋体" w:hAnsi="宋体" w:eastAsia="宋体" w:cs="Times New Roman"/>
          <w:color w:val="auto"/>
          <w:sz w:val="28"/>
          <w:szCs w:val="28"/>
        </w:rPr>
      </w:pPr>
    </w:p>
    <w:p w14:paraId="2D63D73F">
      <w:pPr>
        <w:spacing w:line="460" w:lineRule="exact"/>
        <w:ind w:firstLine="435"/>
        <w:rPr>
          <w:rFonts w:ascii="宋体" w:hAnsi="宋体" w:eastAsia="宋体" w:cs="Times New Roman"/>
          <w:color w:val="auto"/>
          <w:sz w:val="28"/>
          <w:szCs w:val="28"/>
        </w:rPr>
      </w:pPr>
    </w:p>
    <w:p w14:paraId="6A4011BE">
      <w:pPr>
        <w:spacing w:line="460" w:lineRule="exact"/>
        <w:ind w:firstLine="435"/>
        <w:jc w:val="center"/>
        <w:rPr>
          <w:rFonts w:ascii="宋体" w:hAnsi="宋体" w:eastAsia="宋体" w:cs="Times New Roman"/>
          <w:color w:val="auto"/>
          <w:sz w:val="28"/>
          <w:szCs w:val="28"/>
        </w:rPr>
      </w:pPr>
    </w:p>
    <w:p w14:paraId="7F909C75">
      <w:pPr>
        <w:spacing w:line="460" w:lineRule="exact"/>
        <w:ind w:firstLine="435"/>
        <w:jc w:val="center"/>
        <w:rPr>
          <w:rFonts w:ascii="宋体" w:hAnsi="宋体" w:eastAsia="宋体" w:cs="Times New Roman"/>
          <w:color w:val="auto"/>
          <w:sz w:val="28"/>
          <w:szCs w:val="28"/>
        </w:rPr>
      </w:pPr>
    </w:p>
    <w:p w14:paraId="46F39752">
      <w:pPr>
        <w:spacing w:line="460" w:lineRule="exact"/>
        <w:ind w:firstLine="435"/>
        <w:jc w:val="center"/>
        <w:rPr>
          <w:rFonts w:ascii="宋体" w:hAnsi="宋体" w:eastAsia="宋体" w:cs="Times New Roman"/>
          <w:color w:val="auto"/>
          <w:sz w:val="28"/>
          <w:szCs w:val="28"/>
        </w:rPr>
      </w:pPr>
    </w:p>
    <w:p w14:paraId="598B0660">
      <w:pPr>
        <w:spacing w:line="460" w:lineRule="exact"/>
        <w:ind w:firstLine="435"/>
        <w:jc w:val="center"/>
        <w:outlineLvl w:val="0"/>
        <w:rPr>
          <w:rFonts w:ascii="宋体" w:hAnsi="宋体" w:eastAsia="宋体" w:cs="Times New Roman"/>
          <w:color w:val="auto"/>
          <w:sz w:val="28"/>
          <w:szCs w:val="28"/>
        </w:rPr>
      </w:pPr>
      <w:bookmarkStart w:id="48" w:name="_Toc11712_WPSOffice_Level2"/>
      <w:bookmarkStart w:id="49" w:name="_Toc17804_WPSOffice_Level2"/>
      <w:bookmarkStart w:id="50" w:name="_Toc532"/>
      <w:r>
        <w:rPr>
          <w:rFonts w:hint="eastAsia" w:ascii="宋体" w:hAnsi="宋体" w:eastAsia="宋体" w:cs="Times New Roman"/>
          <w:color w:val="auto"/>
          <w:sz w:val="28"/>
          <w:szCs w:val="28"/>
        </w:rPr>
        <w:t>年</w:t>
      </w:r>
      <w:r>
        <w:rPr>
          <w:rFonts w:hint="eastAsia" w:ascii="宋体" w:hAnsi="宋体" w:eastAsia="宋体" w:cs="Times New Roman"/>
          <w:color w:val="auto"/>
          <w:sz w:val="28"/>
          <w:szCs w:val="28"/>
          <w:u w:val="single"/>
        </w:rPr>
        <w:t xml:space="preserve">    </w:t>
      </w:r>
      <w:r>
        <w:rPr>
          <w:rFonts w:hint="eastAsia" w:ascii="宋体" w:hAnsi="宋体" w:eastAsia="宋体" w:cs="Times New Roman"/>
          <w:color w:val="auto"/>
          <w:sz w:val="28"/>
          <w:szCs w:val="28"/>
        </w:rPr>
        <w:t>月</w:t>
      </w:r>
      <w:r>
        <w:rPr>
          <w:rFonts w:hint="eastAsia" w:ascii="宋体" w:hAnsi="宋体" w:eastAsia="宋体" w:cs="Times New Roman"/>
          <w:color w:val="auto"/>
          <w:sz w:val="28"/>
          <w:szCs w:val="28"/>
          <w:u w:val="single"/>
        </w:rPr>
        <w:t xml:space="preserve">     </w:t>
      </w:r>
      <w:r>
        <w:rPr>
          <w:rFonts w:hint="eastAsia" w:ascii="宋体" w:hAnsi="宋体" w:eastAsia="宋体" w:cs="Times New Roman"/>
          <w:color w:val="auto"/>
          <w:sz w:val="28"/>
          <w:szCs w:val="28"/>
        </w:rPr>
        <w:t>日</w:t>
      </w:r>
      <w:bookmarkEnd w:id="48"/>
      <w:bookmarkEnd w:id="49"/>
      <w:bookmarkEnd w:id="50"/>
    </w:p>
    <w:p w14:paraId="66A77CE7">
      <w:pPr>
        <w:rPr>
          <w:rFonts w:ascii="宋体" w:hAnsi="宋体" w:eastAsia="宋体" w:cs="Arial"/>
          <w:color w:val="auto"/>
          <w:sz w:val="28"/>
          <w:szCs w:val="28"/>
        </w:rPr>
      </w:pPr>
    </w:p>
    <w:p w14:paraId="782C7908">
      <w:pPr>
        <w:widowControl/>
        <w:jc w:val="left"/>
        <w:rPr>
          <w:rFonts w:ascii="宋体" w:hAnsi="宋体" w:eastAsia="宋体" w:cs="Times New Roman"/>
          <w:color w:val="auto"/>
          <w:sz w:val="28"/>
          <w:szCs w:val="28"/>
        </w:rPr>
      </w:pPr>
      <w:r>
        <w:rPr>
          <w:rFonts w:ascii="宋体" w:hAnsi="宋体" w:eastAsia="宋体" w:cs="Times New Roman"/>
          <w:color w:val="auto"/>
          <w:sz w:val="28"/>
          <w:szCs w:val="28"/>
        </w:rPr>
        <w:br w:type="page"/>
      </w:r>
    </w:p>
    <w:p w14:paraId="5CDF2FEC">
      <w:pPr>
        <w:numPr>
          <w:ilvl w:val="0"/>
          <w:numId w:val="7"/>
        </w:numPr>
        <w:autoSpaceDE w:val="0"/>
        <w:autoSpaceDN w:val="0"/>
        <w:spacing w:before="132"/>
        <w:ind w:right="1503"/>
        <w:jc w:val="center"/>
        <w:outlineLvl w:val="0"/>
        <w:rPr>
          <w:rFonts w:ascii="宋体" w:hAnsi="宋体" w:eastAsia="宋体" w:cs="宋体"/>
          <w:b/>
          <w:bCs/>
          <w:color w:val="auto"/>
          <w:kern w:val="0"/>
          <w:szCs w:val="21"/>
          <w:lang w:val="zh-CN" w:bidi="zh-CN"/>
        </w:rPr>
      </w:pPr>
      <w:bookmarkStart w:id="51" w:name="_Toc1193"/>
      <w:r>
        <w:rPr>
          <w:rFonts w:hint="eastAsia" w:ascii="宋体" w:hAnsi="宋体" w:eastAsia="宋体" w:cs="宋体"/>
          <w:b/>
          <w:bCs/>
          <w:color w:val="auto"/>
          <w:kern w:val="0"/>
          <w:szCs w:val="21"/>
          <w:lang w:val="zh-CN" w:bidi="zh-CN"/>
        </w:rPr>
        <w:t>报价</w:t>
      </w:r>
      <w:r>
        <w:rPr>
          <w:rFonts w:ascii="宋体" w:hAnsi="宋体" w:eastAsia="宋体" w:cs="宋体"/>
          <w:b/>
          <w:bCs/>
          <w:color w:val="auto"/>
          <w:kern w:val="0"/>
          <w:szCs w:val="21"/>
          <w:lang w:val="zh-CN" w:bidi="zh-CN"/>
        </w:rPr>
        <w:t>一览表</w:t>
      </w:r>
      <w:bookmarkEnd w:id="51"/>
    </w:p>
    <w:p w14:paraId="1405EA0C">
      <w:pPr>
        <w:rPr>
          <w:rFonts w:ascii="Times New Roman" w:hAnsi="Times New Roman" w:eastAsia="宋体" w:cs="Times New Roman"/>
          <w:color w:val="auto"/>
          <w:szCs w:val="21"/>
        </w:rPr>
      </w:pPr>
    </w:p>
    <w:p w14:paraId="36BDC655">
      <w:pPr>
        <w:autoSpaceDE w:val="0"/>
        <w:autoSpaceDN w:val="0"/>
        <w:spacing w:before="4"/>
        <w:jc w:val="left"/>
        <w:rPr>
          <w:rFonts w:ascii="宋体" w:hAnsi="宋体" w:eastAsia="宋体" w:cs="宋体"/>
          <w:b/>
          <w:color w:val="auto"/>
          <w:kern w:val="0"/>
          <w:sz w:val="6"/>
          <w:szCs w:val="24"/>
          <w:lang w:val="zh-CN" w:bidi="zh-CN"/>
        </w:rPr>
      </w:pPr>
    </w:p>
    <w:tbl>
      <w:tblPr>
        <w:tblStyle w:val="22"/>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05"/>
        <w:gridCol w:w="6220"/>
      </w:tblGrid>
      <w:tr w14:paraId="37E591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trPr>
        <w:tc>
          <w:tcPr>
            <w:tcW w:w="2305" w:type="dxa"/>
          </w:tcPr>
          <w:p w14:paraId="6B2680C6">
            <w:pPr>
              <w:autoSpaceDE w:val="0"/>
              <w:autoSpaceDN w:val="0"/>
              <w:spacing w:before="160" w:line="360" w:lineRule="auto"/>
              <w:ind w:left="528" w:right="521"/>
              <w:jc w:val="center"/>
              <w:rPr>
                <w:rFonts w:ascii="宋体" w:hAnsi="宋体" w:eastAsia="宋体" w:cs="宋体"/>
                <w:b/>
                <w:color w:val="auto"/>
                <w:kern w:val="0"/>
                <w:szCs w:val="21"/>
                <w:lang w:eastAsia="en-US"/>
              </w:rPr>
            </w:pPr>
            <w:r>
              <w:rPr>
                <w:rFonts w:ascii="宋体" w:hAnsi="宋体" w:eastAsia="宋体" w:cs="宋体"/>
                <w:b/>
                <w:color w:val="auto"/>
                <w:kern w:val="0"/>
                <w:szCs w:val="21"/>
                <w:lang w:eastAsia="en-US"/>
              </w:rPr>
              <w:t>项目名称</w:t>
            </w:r>
          </w:p>
        </w:tc>
        <w:tc>
          <w:tcPr>
            <w:tcW w:w="6220" w:type="dxa"/>
          </w:tcPr>
          <w:p w14:paraId="3C7249AF">
            <w:pPr>
              <w:autoSpaceDE w:val="0"/>
              <w:autoSpaceDN w:val="0"/>
              <w:spacing w:before="160" w:line="360" w:lineRule="auto"/>
              <w:ind w:left="2727" w:right="2720"/>
              <w:jc w:val="center"/>
              <w:rPr>
                <w:rFonts w:ascii="宋体" w:hAnsi="宋体" w:eastAsia="宋体" w:cs="宋体"/>
                <w:b/>
                <w:color w:val="auto"/>
                <w:kern w:val="0"/>
                <w:szCs w:val="21"/>
                <w:lang w:eastAsia="en-US"/>
              </w:rPr>
            </w:pPr>
          </w:p>
        </w:tc>
      </w:tr>
      <w:tr w14:paraId="4F86EF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17238EFE">
            <w:pPr>
              <w:autoSpaceDE w:val="0"/>
              <w:autoSpaceDN w:val="0"/>
              <w:spacing w:before="122" w:line="360" w:lineRule="auto"/>
              <w:ind w:left="528" w:right="521"/>
              <w:jc w:val="center"/>
              <w:rPr>
                <w:rFonts w:ascii="宋体" w:hAnsi="宋体" w:eastAsia="宋体" w:cs="宋体"/>
                <w:b/>
                <w:color w:val="auto"/>
                <w:kern w:val="0"/>
                <w:szCs w:val="21"/>
                <w:lang w:eastAsia="en-US"/>
              </w:rPr>
            </w:pPr>
            <w:r>
              <w:rPr>
                <w:rFonts w:hint="eastAsia" w:ascii="宋体" w:hAnsi="宋体" w:eastAsia="宋体" w:cs="宋体"/>
                <w:b/>
                <w:color w:val="auto"/>
                <w:kern w:val="0"/>
                <w:szCs w:val="21"/>
              </w:rPr>
              <w:t>供应商</w:t>
            </w:r>
            <w:r>
              <w:rPr>
                <w:rFonts w:ascii="宋体" w:hAnsi="宋体" w:eastAsia="宋体" w:cs="宋体"/>
                <w:b/>
                <w:color w:val="auto"/>
                <w:kern w:val="0"/>
                <w:szCs w:val="21"/>
                <w:lang w:eastAsia="en-US"/>
              </w:rPr>
              <w:t>全称</w:t>
            </w:r>
          </w:p>
        </w:tc>
        <w:tc>
          <w:tcPr>
            <w:tcW w:w="6220" w:type="dxa"/>
          </w:tcPr>
          <w:p w14:paraId="24508D59">
            <w:pPr>
              <w:autoSpaceDE w:val="0"/>
              <w:autoSpaceDN w:val="0"/>
              <w:spacing w:line="360" w:lineRule="auto"/>
              <w:jc w:val="left"/>
              <w:rPr>
                <w:rFonts w:ascii="宋体" w:hAnsi="宋体" w:eastAsia="宋体" w:cs="宋体"/>
                <w:color w:val="auto"/>
                <w:kern w:val="0"/>
                <w:szCs w:val="21"/>
                <w:lang w:eastAsia="en-US"/>
              </w:rPr>
            </w:pPr>
          </w:p>
        </w:tc>
      </w:tr>
      <w:tr w14:paraId="1FF456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1DDC1E4D">
            <w:pPr>
              <w:autoSpaceDE w:val="0"/>
              <w:autoSpaceDN w:val="0"/>
              <w:spacing w:before="124" w:line="360" w:lineRule="auto"/>
              <w:ind w:left="528" w:right="521"/>
              <w:jc w:val="center"/>
              <w:rPr>
                <w:rFonts w:ascii="宋体" w:hAnsi="宋体" w:eastAsia="宋体" w:cs="宋体"/>
                <w:b/>
                <w:color w:val="auto"/>
                <w:kern w:val="0"/>
                <w:szCs w:val="21"/>
                <w:lang w:eastAsia="en-US"/>
              </w:rPr>
            </w:pPr>
            <w:r>
              <w:rPr>
                <w:rFonts w:ascii="宋体" w:hAnsi="宋体" w:eastAsia="宋体" w:cs="宋体"/>
                <w:b/>
                <w:color w:val="auto"/>
                <w:kern w:val="0"/>
                <w:szCs w:val="21"/>
                <w:lang w:eastAsia="en-US"/>
              </w:rPr>
              <w:t>报价</w:t>
            </w:r>
          </w:p>
        </w:tc>
        <w:tc>
          <w:tcPr>
            <w:tcW w:w="6220" w:type="dxa"/>
          </w:tcPr>
          <w:p w14:paraId="6F6C119F">
            <w:pPr>
              <w:autoSpaceDE w:val="0"/>
              <w:autoSpaceDN w:val="0"/>
              <w:spacing w:line="360" w:lineRule="auto"/>
              <w:jc w:val="left"/>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不含税</w:t>
            </w:r>
            <w:r>
              <w:rPr>
                <w:rFonts w:hint="eastAsia" w:ascii="Times New Roman" w:hAnsi="Times New Roman" w:eastAsia="宋体" w:cs="Times New Roman"/>
                <w:color w:val="auto"/>
                <w:szCs w:val="21"/>
              </w:rPr>
              <w:t>人民币</w:t>
            </w:r>
            <w:r>
              <w:rPr>
                <w:rFonts w:hint="eastAsia" w:ascii="Times New Roman" w:hAnsi="Times New Roman" w:eastAsia="宋体" w:cs="Times New Roman"/>
                <w:color w:val="auto"/>
                <w:szCs w:val="21"/>
                <w:lang w:eastAsia="zh-CN"/>
              </w:rPr>
              <w:t>：</w:t>
            </w:r>
            <w:r>
              <w:rPr>
                <w:rFonts w:hint="eastAsia" w:ascii="Times New Roman" w:hAnsi="Times New Roman" w:eastAsia="宋体" w:cs="Times New Roman"/>
                <w:color w:val="auto"/>
                <w:szCs w:val="21"/>
                <w:lang w:val="en-US" w:eastAsia="zh-CN"/>
              </w:rPr>
              <w:t>大写：                 小写：    元</w:t>
            </w:r>
          </w:p>
          <w:p w14:paraId="70DF5F67">
            <w:pPr>
              <w:autoSpaceDE w:val="0"/>
              <w:autoSpaceDN w:val="0"/>
              <w:spacing w:line="360" w:lineRule="auto"/>
              <w:jc w:val="left"/>
              <w:rPr>
                <w:rFonts w:hint="default" w:eastAsia="宋体"/>
                <w:color w:val="auto"/>
                <w:lang w:val="en-US" w:eastAsia="zh-CN"/>
              </w:rPr>
            </w:pPr>
            <w:r>
              <w:rPr>
                <w:rFonts w:hint="eastAsia" w:ascii="Times New Roman" w:hAnsi="Times New Roman" w:eastAsia="宋体" w:cs="Times New Roman"/>
                <w:color w:val="auto"/>
                <w:szCs w:val="21"/>
                <w:lang w:val="en-US" w:eastAsia="zh-CN"/>
              </w:rPr>
              <w:t>含税</w:t>
            </w:r>
            <w:r>
              <w:rPr>
                <w:rFonts w:hint="eastAsia" w:ascii="Times New Roman" w:hAnsi="Times New Roman" w:eastAsia="宋体" w:cs="Times New Roman"/>
                <w:color w:val="auto"/>
                <w:szCs w:val="21"/>
              </w:rPr>
              <w:t>人民币</w:t>
            </w:r>
            <w:r>
              <w:rPr>
                <w:rFonts w:hint="eastAsia" w:ascii="Times New Roman" w:hAnsi="Times New Roman" w:eastAsia="宋体" w:cs="Times New Roman"/>
                <w:color w:val="auto"/>
                <w:szCs w:val="21"/>
                <w:lang w:eastAsia="zh-CN"/>
              </w:rPr>
              <w:t>：</w:t>
            </w:r>
            <w:r>
              <w:rPr>
                <w:rFonts w:hint="eastAsia" w:ascii="Times New Roman" w:hAnsi="Times New Roman" w:eastAsia="宋体" w:cs="Times New Roman"/>
                <w:color w:val="auto"/>
                <w:szCs w:val="21"/>
                <w:lang w:val="en-US" w:eastAsia="zh-CN"/>
              </w:rPr>
              <w:t>大写：                 小写：    元（税率：%）</w:t>
            </w:r>
          </w:p>
        </w:tc>
      </w:tr>
      <w:tr w14:paraId="51DBC9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0" w:hRule="atLeast"/>
        </w:trPr>
        <w:tc>
          <w:tcPr>
            <w:tcW w:w="2305" w:type="dxa"/>
          </w:tcPr>
          <w:p w14:paraId="07C643C4">
            <w:pPr>
              <w:autoSpaceDE w:val="0"/>
              <w:autoSpaceDN w:val="0"/>
              <w:spacing w:line="360" w:lineRule="auto"/>
              <w:jc w:val="left"/>
              <w:rPr>
                <w:rFonts w:ascii="宋体" w:hAnsi="宋体" w:eastAsia="宋体" w:cs="宋体"/>
                <w:b/>
                <w:color w:val="auto"/>
                <w:kern w:val="0"/>
                <w:szCs w:val="21"/>
              </w:rPr>
            </w:pPr>
          </w:p>
          <w:p w14:paraId="6EEB9644">
            <w:pPr>
              <w:autoSpaceDE w:val="0"/>
              <w:autoSpaceDN w:val="0"/>
              <w:spacing w:line="360" w:lineRule="auto"/>
              <w:jc w:val="left"/>
              <w:rPr>
                <w:rFonts w:ascii="宋体" w:hAnsi="宋体" w:eastAsia="宋体" w:cs="宋体"/>
                <w:b/>
                <w:color w:val="auto"/>
                <w:kern w:val="0"/>
                <w:szCs w:val="21"/>
              </w:rPr>
            </w:pPr>
          </w:p>
          <w:p w14:paraId="1C4148F2">
            <w:pPr>
              <w:autoSpaceDE w:val="0"/>
              <w:autoSpaceDN w:val="0"/>
              <w:spacing w:line="360" w:lineRule="auto"/>
              <w:jc w:val="left"/>
              <w:rPr>
                <w:rFonts w:ascii="宋体" w:hAnsi="宋体" w:eastAsia="宋体" w:cs="宋体"/>
                <w:b/>
                <w:color w:val="auto"/>
                <w:kern w:val="0"/>
                <w:szCs w:val="21"/>
              </w:rPr>
            </w:pPr>
          </w:p>
          <w:p w14:paraId="0226249B">
            <w:pPr>
              <w:autoSpaceDE w:val="0"/>
              <w:autoSpaceDN w:val="0"/>
              <w:spacing w:line="360" w:lineRule="auto"/>
              <w:jc w:val="left"/>
              <w:rPr>
                <w:rFonts w:ascii="宋体" w:hAnsi="宋体" w:eastAsia="宋体" w:cs="宋体"/>
                <w:b/>
                <w:color w:val="auto"/>
                <w:kern w:val="0"/>
                <w:szCs w:val="21"/>
              </w:rPr>
            </w:pPr>
          </w:p>
          <w:p w14:paraId="37342891">
            <w:pPr>
              <w:autoSpaceDE w:val="0"/>
              <w:autoSpaceDN w:val="0"/>
              <w:spacing w:line="360" w:lineRule="auto"/>
              <w:jc w:val="left"/>
              <w:rPr>
                <w:rFonts w:ascii="宋体" w:hAnsi="宋体" w:eastAsia="宋体" w:cs="宋体"/>
                <w:b/>
                <w:color w:val="auto"/>
                <w:kern w:val="0"/>
                <w:szCs w:val="21"/>
              </w:rPr>
            </w:pPr>
          </w:p>
          <w:p w14:paraId="6FA3C21E">
            <w:pPr>
              <w:autoSpaceDE w:val="0"/>
              <w:autoSpaceDN w:val="0"/>
              <w:spacing w:line="360" w:lineRule="auto"/>
              <w:jc w:val="left"/>
              <w:rPr>
                <w:rFonts w:ascii="宋体" w:hAnsi="宋体" w:eastAsia="宋体" w:cs="宋体"/>
                <w:b/>
                <w:color w:val="auto"/>
                <w:kern w:val="0"/>
                <w:szCs w:val="21"/>
              </w:rPr>
            </w:pPr>
          </w:p>
          <w:p w14:paraId="33CEBCC9">
            <w:pPr>
              <w:autoSpaceDE w:val="0"/>
              <w:autoSpaceDN w:val="0"/>
              <w:spacing w:before="9" w:line="360" w:lineRule="auto"/>
              <w:jc w:val="left"/>
              <w:rPr>
                <w:rFonts w:ascii="宋体" w:hAnsi="宋体" w:eastAsia="宋体" w:cs="宋体"/>
                <w:b/>
                <w:color w:val="auto"/>
                <w:kern w:val="0"/>
                <w:szCs w:val="21"/>
              </w:rPr>
            </w:pPr>
          </w:p>
          <w:p w14:paraId="4B110880">
            <w:pPr>
              <w:autoSpaceDE w:val="0"/>
              <w:autoSpaceDN w:val="0"/>
              <w:spacing w:line="360" w:lineRule="auto"/>
              <w:ind w:left="528" w:right="520"/>
              <w:jc w:val="center"/>
              <w:rPr>
                <w:rFonts w:ascii="宋体" w:hAnsi="宋体" w:eastAsia="宋体" w:cs="宋体"/>
                <w:b/>
                <w:color w:val="auto"/>
                <w:kern w:val="0"/>
                <w:szCs w:val="21"/>
                <w:lang w:eastAsia="en-US"/>
              </w:rPr>
            </w:pPr>
            <w:r>
              <w:rPr>
                <w:rFonts w:ascii="宋体" w:hAnsi="宋体" w:eastAsia="宋体" w:cs="宋体"/>
                <w:b/>
                <w:color w:val="auto"/>
                <w:kern w:val="0"/>
                <w:szCs w:val="21"/>
                <w:lang w:eastAsia="en-US"/>
              </w:rPr>
              <w:t>其他</w:t>
            </w:r>
          </w:p>
        </w:tc>
        <w:tc>
          <w:tcPr>
            <w:tcW w:w="6220" w:type="dxa"/>
          </w:tcPr>
          <w:p w14:paraId="78560F3D">
            <w:pPr>
              <w:autoSpaceDE w:val="0"/>
              <w:autoSpaceDN w:val="0"/>
              <w:spacing w:line="360" w:lineRule="auto"/>
              <w:jc w:val="left"/>
              <w:rPr>
                <w:rFonts w:ascii="宋体" w:hAnsi="宋体" w:eastAsia="宋体" w:cs="宋体"/>
                <w:color w:val="auto"/>
                <w:kern w:val="0"/>
                <w:szCs w:val="21"/>
                <w:lang w:eastAsia="en-US"/>
              </w:rPr>
            </w:pPr>
          </w:p>
        </w:tc>
      </w:tr>
    </w:tbl>
    <w:p w14:paraId="2FBE4563">
      <w:pPr>
        <w:autoSpaceDE w:val="0"/>
        <w:autoSpaceDN w:val="0"/>
        <w:spacing w:before="79" w:line="360" w:lineRule="auto"/>
        <w:jc w:val="left"/>
        <w:rPr>
          <w:rFonts w:ascii="宋体" w:hAnsi="宋体" w:eastAsia="宋体" w:cs="宋体"/>
          <w:color w:val="auto"/>
          <w:kern w:val="0"/>
          <w:szCs w:val="21"/>
          <w:lang w:val="zh-CN" w:bidi="zh-CN"/>
        </w:rPr>
      </w:pPr>
      <w:r>
        <w:rPr>
          <w:rFonts w:hint="eastAsia" w:ascii="宋体" w:hAnsi="宋体" w:eastAsia="宋体" w:cs="宋体"/>
          <w:color w:val="auto"/>
          <w:kern w:val="0"/>
          <w:szCs w:val="21"/>
          <w:lang w:val="zh-CN" w:bidi="zh-CN"/>
        </w:rPr>
        <w:t>供应商</w:t>
      </w:r>
      <w:r>
        <w:rPr>
          <w:rFonts w:ascii="宋体" w:hAnsi="宋体" w:eastAsia="宋体" w:cs="宋体"/>
          <w:color w:val="auto"/>
          <w:kern w:val="0"/>
          <w:szCs w:val="21"/>
          <w:lang w:val="zh-CN" w:bidi="zh-CN"/>
        </w:rPr>
        <w:t>签章：</w:t>
      </w:r>
    </w:p>
    <w:p w14:paraId="41B20EE6">
      <w:pPr>
        <w:autoSpaceDE w:val="0"/>
        <w:autoSpaceDN w:val="0"/>
        <w:spacing w:line="360" w:lineRule="auto"/>
        <w:jc w:val="left"/>
        <w:rPr>
          <w:rFonts w:ascii="宋体" w:hAnsi="宋体" w:eastAsia="宋体" w:cs="宋体"/>
          <w:color w:val="auto"/>
          <w:kern w:val="0"/>
          <w:szCs w:val="21"/>
          <w:lang w:bidi="zh-CN"/>
        </w:rPr>
      </w:pPr>
      <w:r>
        <w:rPr>
          <w:rFonts w:hint="eastAsia" w:ascii="宋体" w:hAnsi="宋体" w:eastAsia="宋体" w:cs="宋体"/>
          <w:color w:val="auto"/>
          <w:kern w:val="0"/>
          <w:szCs w:val="21"/>
          <w:lang w:bidi="zh-CN"/>
        </w:rPr>
        <w:t>法定代表人或其委托代理人：（签字或盖章）</w:t>
      </w:r>
    </w:p>
    <w:p w14:paraId="02CABDAD">
      <w:pPr>
        <w:autoSpaceDE w:val="0"/>
        <w:autoSpaceDN w:val="0"/>
        <w:spacing w:before="1" w:line="360" w:lineRule="auto"/>
        <w:jc w:val="left"/>
        <w:rPr>
          <w:rFonts w:ascii="宋体" w:hAnsi="宋体" w:eastAsia="宋体" w:cs="宋体"/>
          <w:color w:val="auto"/>
          <w:kern w:val="0"/>
          <w:szCs w:val="21"/>
          <w:lang w:val="zh-CN" w:bidi="zh-CN"/>
        </w:rPr>
      </w:pPr>
    </w:p>
    <w:p w14:paraId="283D2BB0">
      <w:pPr>
        <w:rPr>
          <w:rFonts w:ascii="Times New Roman" w:hAnsi="Times New Roman" w:eastAsia="宋体" w:cs="Times New Roman"/>
          <w:b/>
          <w:color w:val="auto"/>
          <w:szCs w:val="21"/>
        </w:rPr>
      </w:pPr>
      <w:r>
        <w:rPr>
          <w:rFonts w:ascii="Times New Roman" w:hAnsi="Times New Roman" w:eastAsia="宋体" w:cs="Times New Roman"/>
          <w:b/>
          <w:color w:val="auto"/>
          <w:szCs w:val="21"/>
        </w:rPr>
        <w:t>备注：</w:t>
      </w:r>
    </w:p>
    <w:p w14:paraId="1EC6D2F5">
      <w:pPr>
        <w:numPr>
          <w:ilvl w:val="0"/>
          <w:numId w:val="8"/>
        </w:numPr>
        <w:rPr>
          <w:rFonts w:ascii="Times New Roman" w:hAnsi="Times New Roman" w:eastAsia="宋体" w:cs="Times New Roman"/>
          <w:color w:val="auto"/>
          <w:szCs w:val="21"/>
        </w:rPr>
      </w:pPr>
      <w:r>
        <w:rPr>
          <w:rFonts w:ascii="Times New Roman" w:hAnsi="Times New Roman" w:eastAsia="宋体" w:cs="Times New Roman"/>
          <w:color w:val="auto"/>
          <w:szCs w:val="21"/>
        </w:rPr>
        <w:t>表中报价即为优惠后报价，</w:t>
      </w:r>
      <w:r>
        <w:rPr>
          <w:rFonts w:hint="eastAsia" w:ascii="Times New Roman" w:hAnsi="Times New Roman" w:eastAsia="宋体" w:cs="Times New Roman"/>
          <w:color w:val="auto"/>
          <w:szCs w:val="21"/>
          <w:lang w:val="en-US" w:eastAsia="zh-CN"/>
        </w:rPr>
        <w:t>不含税报价</w:t>
      </w:r>
      <w:r>
        <w:rPr>
          <w:rFonts w:ascii="Times New Roman" w:hAnsi="Times New Roman" w:eastAsia="宋体" w:cs="Times New Roman"/>
          <w:color w:val="auto"/>
          <w:szCs w:val="21"/>
        </w:rPr>
        <w:t>作为评审及定标依据。任何有选择或有条件的报价，或者表中某一包别填写多个报价，均为无效报价。</w:t>
      </w:r>
    </w:p>
    <w:p w14:paraId="51C50E53">
      <w:pPr>
        <w:numPr>
          <w:ilvl w:val="0"/>
          <w:numId w:val="8"/>
        </w:numPr>
        <w:rPr>
          <w:rFonts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具体报价清单明细详见附件一。</w:t>
      </w:r>
    </w:p>
    <w:p w14:paraId="69D9B003">
      <w:pPr>
        <w:widowControl/>
        <w:jc w:val="left"/>
        <w:rPr>
          <w:rFonts w:ascii="Times New Roman" w:hAnsi="Times New Roman" w:eastAsia="宋体" w:cs="Times New Roman"/>
          <w:color w:val="auto"/>
          <w:szCs w:val="21"/>
        </w:rPr>
      </w:pPr>
      <w:r>
        <w:rPr>
          <w:rFonts w:ascii="Times New Roman" w:hAnsi="Times New Roman" w:eastAsia="宋体" w:cs="Times New Roman"/>
          <w:color w:val="auto"/>
          <w:szCs w:val="21"/>
        </w:rPr>
        <w:br w:type="page"/>
      </w:r>
    </w:p>
    <w:p w14:paraId="727E5213">
      <w:pPr>
        <w:rPr>
          <w:rFonts w:ascii="Times New Roman" w:hAnsi="Times New Roman" w:eastAsia="宋体" w:cs="Times New Roman"/>
          <w:color w:val="auto"/>
          <w:szCs w:val="21"/>
        </w:rPr>
      </w:pPr>
    </w:p>
    <w:p w14:paraId="5FB6C81B">
      <w:pPr>
        <w:autoSpaceDE w:val="0"/>
        <w:autoSpaceDN w:val="0"/>
        <w:spacing w:before="132" w:line="360" w:lineRule="auto"/>
        <w:ind w:left="1367" w:right="1505"/>
        <w:jc w:val="center"/>
        <w:outlineLvl w:val="0"/>
        <w:rPr>
          <w:rFonts w:ascii="宋体" w:hAnsi="宋体" w:eastAsia="宋体" w:cs="宋体"/>
          <w:b/>
          <w:bCs/>
          <w:color w:val="auto"/>
          <w:kern w:val="0"/>
          <w:szCs w:val="21"/>
          <w:lang w:val="zh-CN" w:bidi="zh-CN"/>
        </w:rPr>
      </w:pPr>
      <w:bookmarkStart w:id="52" w:name="_Toc2686"/>
      <w:r>
        <w:rPr>
          <w:rFonts w:ascii="宋体" w:hAnsi="宋体" w:eastAsia="宋体" w:cs="宋体"/>
          <w:b/>
          <w:bCs/>
          <w:color w:val="auto"/>
          <w:kern w:val="0"/>
          <w:szCs w:val="21"/>
          <w:lang w:val="zh-CN" w:bidi="zh-CN"/>
        </w:rPr>
        <w:t>二、响应函</w:t>
      </w:r>
      <w:bookmarkEnd w:id="52"/>
    </w:p>
    <w:p w14:paraId="2A3BE879">
      <w:pPr>
        <w:spacing w:before="120" w:beforeLines="50" w:after="120" w:afterLines="50" w:line="360" w:lineRule="auto"/>
        <w:ind w:firstLine="422" w:firstLineChars="200"/>
        <w:rPr>
          <w:rFonts w:ascii="Calibri" w:hAnsi="Calibri" w:eastAsia="宋体" w:cs="Times New Roman"/>
          <w:b/>
          <w:color w:val="auto"/>
        </w:rPr>
      </w:pPr>
      <w:r>
        <w:rPr>
          <w:rFonts w:ascii="Calibri" w:hAnsi="Calibri" w:eastAsia="宋体" w:cs="Times New Roman"/>
          <w:b/>
          <w:color w:val="auto"/>
        </w:rPr>
        <w:t>致：</w:t>
      </w:r>
      <w:r>
        <w:rPr>
          <w:rFonts w:hint="eastAsia" w:ascii="Calibri" w:hAnsi="Calibri" w:eastAsia="宋体" w:cs="Times New Roman"/>
          <w:b/>
          <w:color w:val="auto"/>
        </w:rPr>
        <w:t>（采购人）</w:t>
      </w:r>
    </w:p>
    <w:p w14:paraId="38767F81">
      <w:pPr>
        <w:autoSpaceDE w:val="0"/>
        <w:autoSpaceDN w:val="0"/>
        <w:spacing w:before="2" w:line="360" w:lineRule="auto"/>
        <w:ind w:left="654"/>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根据贵方的询价公告，我方兹宣布同意如下：</w:t>
      </w:r>
    </w:p>
    <w:p w14:paraId="773957D6">
      <w:pPr>
        <w:numPr>
          <w:ilvl w:val="0"/>
          <w:numId w:val="9"/>
        </w:numPr>
        <w:tabs>
          <w:tab w:val="left" w:pos="896"/>
        </w:tabs>
        <w:autoSpaceDE w:val="0"/>
        <w:autoSpaceDN w:val="0"/>
        <w:spacing w:before="160" w:line="360" w:lineRule="auto"/>
        <w:ind w:right="358" w:firstLine="434"/>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按询价通知书规定提供交付</w:t>
      </w:r>
      <w:r>
        <w:rPr>
          <w:rFonts w:hint="eastAsia" w:ascii="宋体" w:hAnsi="宋体" w:eastAsia="宋体" w:cs="宋体"/>
          <w:color w:val="auto"/>
          <w:kern w:val="0"/>
          <w:szCs w:val="21"/>
          <w:lang w:val="en-US" w:bidi="zh-CN"/>
        </w:rPr>
        <w:t>服务</w:t>
      </w:r>
      <w:r>
        <w:rPr>
          <w:rFonts w:ascii="宋体" w:hAnsi="宋体" w:eastAsia="宋体" w:cs="宋体"/>
          <w:color w:val="auto"/>
          <w:kern w:val="0"/>
          <w:szCs w:val="21"/>
          <w:lang w:val="zh-CN" w:bidi="zh-CN"/>
        </w:rPr>
        <w:t>的最终报价见报价表，如我方被确定为成交供应商，我方承诺愿意按询价通知书规定缴纳履约保证金和成交服务费。</w:t>
      </w:r>
    </w:p>
    <w:p w14:paraId="669B4CB9">
      <w:pPr>
        <w:numPr>
          <w:ilvl w:val="0"/>
          <w:numId w:val="9"/>
        </w:numPr>
        <w:tabs>
          <w:tab w:val="left" w:pos="898"/>
        </w:tabs>
        <w:autoSpaceDE w:val="0"/>
        <w:autoSpaceDN w:val="0"/>
        <w:spacing w:before="3" w:line="360" w:lineRule="auto"/>
        <w:ind w:right="359" w:firstLine="434"/>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我方根据询价通知书的规定，严格履行合同的责任和义务,并保证于买方要求的日期内完成供货、安装及服务，并通过买方验收。</w:t>
      </w:r>
    </w:p>
    <w:p w14:paraId="3ADD599A">
      <w:pPr>
        <w:numPr>
          <w:ilvl w:val="0"/>
          <w:numId w:val="9"/>
        </w:numPr>
        <w:tabs>
          <w:tab w:val="left" w:pos="896"/>
        </w:tabs>
        <w:autoSpaceDE w:val="0"/>
        <w:autoSpaceDN w:val="0"/>
        <w:spacing w:before="160" w:line="360" w:lineRule="auto"/>
        <w:ind w:right="356" w:firstLine="434"/>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我方已详细审核全部询价通知书，包括询价通知书的澄清或修改（如有），参考资料及有关附件，我方正式认可并遵守本次询价通知书，并对询价通知书各项条款、规定及要求均无异议。我方知道必须放弃提出含糊不清或误解问题的权利。</w:t>
      </w:r>
    </w:p>
    <w:p w14:paraId="0501B226">
      <w:pPr>
        <w:numPr>
          <w:ilvl w:val="0"/>
          <w:numId w:val="9"/>
        </w:numPr>
        <w:tabs>
          <w:tab w:val="left" w:pos="902"/>
        </w:tabs>
        <w:autoSpaceDE w:val="0"/>
        <w:autoSpaceDN w:val="0"/>
        <w:spacing w:before="3" w:line="360" w:lineRule="auto"/>
        <w:ind w:right="356" w:firstLine="434"/>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我方同意从询价通知书规定的响应文件提交截止日期起遵循本询价通知书，并在询价通知书规定的询价有效期之前均具有约束力。</w:t>
      </w:r>
    </w:p>
    <w:p w14:paraId="79B611CF">
      <w:pPr>
        <w:numPr>
          <w:ilvl w:val="0"/>
          <w:numId w:val="9"/>
        </w:numPr>
        <w:tabs>
          <w:tab w:val="left" w:pos="896"/>
        </w:tabs>
        <w:autoSpaceDE w:val="0"/>
        <w:autoSpaceDN w:val="0"/>
        <w:spacing w:before="1" w:line="360" w:lineRule="auto"/>
        <w:ind w:right="357" w:firstLine="434"/>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我方声明响应文件所提供的一切资料均真实无误、及时、有效，企业运营正常。由于我方提供资料不实而造成的责任和后果由我方承担。我方同意按照贵方提出的要求，提供与响应文件有关的任何证据、数据或资料。</w:t>
      </w:r>
    </w:p>
    <w:p w14:paraId="5F34D597">
      <w:pPr>
        <w:numPr>
          <w:ilvl w:val="0"/>
          <w:numId w:val="9"/>
        </w:numPr>
        <w:tabs>
          <w:tab w:val="left" w:pos="896"/>
        </w:tabs>
        <w:autoSpaceDE w:val="0"/>
        <w:autoSpaceDN w:val="0"/>
        <w:spacing w:before="161" w:line="360" w:lineRule="auto"/>
        <w:ind w:left="895" w:hanging="242"/>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我方接受询价通知书规定的付款方式、免费质保要求。</w:t>
      </w:r>
    </w:p>
    <w:p w14:paraId="040C7116">
      <w:pPr>
        <w:tabs>
          <w:tab w:val="left" w:pos="6461"/>
          <w:tab w:val="left" w:pos="8556"/>
        </w:tabs>
        <w:autoSpaceDE w:val="0"/>
        <w:autoSpaceDN w:val="0"/>
        <w:spacing w:before="194" w:line="360" w:lineRule="auto"/>
        <w:ind w:left="5021" w:right="327"/>
        <w:jc w:val="left"/>
        <w:rPr>
          <w:rFonts w:ascii="宋体" w:hAnsi="宋体" w:eastAsia="宋体" w:cs="宋体"/>
          <w:color w:val="auto"/>
          <w:kern w:val="0"/>
          <w:szCs w:val="21"/>
          <w:u w:val="single"/>
          <w:lang w:val="zh-CN" w:bidi="zh-CN"/>
        </w:rPr>
      </w:pPr>
      <w:r>
        <w:rPr>
          <w:rFonts w:ascii="宋体" w:hAnsi="宋体" w:eastAsia="宋体" w:cs="宋体"/>
          <w:color w:val="auto"/>
          <w:kern w:val="0"/>
          <w:szCs w:val="21"/>
          <w:lang w:val="zh-CN" w:bidi="zh-CN"/>
        </w:rPr>
        <w:t>供应商</w:t>
      </w:r>
      <w:r>
        <w:rPr>
          <w:rFonts w:hint="eastAsia" w:ascii="宋体" w:hAnsi="宋体" w:eastAsia="宋体" w:cs="宋体"/>
          <w:color w:val="auto"/>
          <w:kern w:val="0"/>
          <w:szCs w:val="21"/>
          <w:lang w:val="zh-CN" w:bidi="zh-CN"/>
        </w:rPr>
        <w:t>（</w:t>
      </w:r>
      <w:r>
        <w:rPr>
          <w:rFonts w:hint="eastAsia" w:ascii="宋体" w:hAnsi="宋体" w:eastAsia="宋体" w:cs="宋体"/>
          <w:color w:val="auto"/>
          <w:kern w:val="0"/>
          <w:szCs w:val="21"/>
          <w:lang w:val="en-US" w:bidi="zh-CN"/>
        </w:rPr>
        <w:t>盖章</w:t>
      </w:r>
      <w:r>
        <w:rPr>
          <w:rFonts w:hint="eastAsia" w:ascii="宋体" w:hAnsi="宋体" w:eastAsia="宋体" w:cs="宋体"/>
          <w:color w:val="auto"/>
          <w:kern w:val="0"/>
          <w:szCs w:val="21"/>
          <w:lang w:val="zh-CN" w:bidi="zh-CN"/>
        </w:rPr>
        <w:t>）</w:t>
      </w:r>
      <w:r>
        <w:rPr>
          <w:rFonts w:ascii="宋体" w:hAnsi="宋体" w:eastAsia="宋体" w:cs="宋体"/>
          <w:color w:val="auto"/>
          <w:kern w:val="0"/>
          <w:szCs w:val="21"/>
          <w:lang w:val="zh-CN" w:bidi="zh-CN"/>
        </w:rPr>
        <w:t>：</w:t>
      </w:r>
      <w:r>
        <w:rPr>
          <w:rFonts w:ascii="宋体" w:hAnsi="宋体" w:eastAsia="宋体" w:cs="宋体"/>
          <w:color w:val="auto"/>
          <w:kern w:val="0"/>
          <w:szCs w:val="21"/>
          <w:u w:val="single"/>
          <w:lang w:val="zh-CN" w:bidi="zh-CN"/>
        </w:rPr>
        <w:t xml:space="preserve"> </w:t>
      </w:r>
      <w:r>
        <w:rPr>
          <w:rFonts w:ascii="宋体" w:hAnsi="宋体" w:eastAsia="宋体" w:cs="宋体"/>
          <w:color w:val="auto"/>
          <w:kern w:val="0"/>
          <w:szCs w:val="21"/>
          <w:u w:val="single"/>
          <w:lang w:val="zh-CN" w:bidi="zh-CN"/>
        </w:rPr>
        <w:tab/>
      </w:r>
    </w:p>
    <w:p w14:paraId="2C63AA49">
      <w:pPr>
        <w:tabs>
          <w:tab w:val="left" w:pos="6461"/>
          <w:tab w:val="left" w:pos="8556"/>
        </w:tabs>
        <w:autoSpaceDE w:val="0"/>
        <w:autoSpaceDN w:val="0"/>
        <w:spacing w:before="194" w:line="360" w:lineRule="auto"/>
        <w:ind w:right="327" w:firstLine="3360" w:firstLineChars="1600"/>
        <w:jc w:val="left"/>
        <w:rPr>
          <w:rFonts w:ascii="宋体" w:hAnsi="宋体" w:eastAsia="宋体" w:cs="宋体"/>
          <w:color w:val="auto"/>
          <w:kern w:val="0"/>
          <w:szCs w:val="21"/>
          <w:u w:val="single"/>
          <w:lang w:val="zh-CN" w:bidi="zh-CN"/>
        </w:rPr>
      </w:pPr>
      <w:r>
        <w:rPr>
          <w:rFonts w:hint="eastAsia" w:ascii="宋体" w:hAnsi="宋体" w:eastAsia="宋体" w:cs="宋体"/>
          <w:color w:val="auto"/>
          <w:kern w:val="0"/>
          <w:szCs w:val="21"/>
          <w:lang w:val="zh-CN" w:bidi="zh-CN"/>
        </w:rPr>
        <w:t>法定代表人或其委托代理人：</w:t>
      </w:r>
      <w:r>
        <w:rPr>
          <w:rFonts w:hint="eastAsia" w:ascii="宋体" w:hAnsi="宋体" w:eastAsia="宋体" w:cs="宋体"/>
          <w:color w:val="auto"/>
          <w:kern w:val="0"/>
          <w:szCs w:val="21"/>
          <w:u w:val="single"/>
          <w:lang w:val="zh-CN" w:bidi="zh-CN"/>
        </w:rPr>
        <w:t>（签字或盖章）</w:t>
      </w:r>
    </w:p>
    <w:p w14:paraId="40AE78E6">
      <w:pPr>
        <w:tabs>
          <w:tab w:val="left" w:pos="6461"/>
          <w:tab w:val="left" w:pos="8556"/>
        </w:tabs>
        <w:autoSpaceDE w:val="0"/>
        <w:autoSpaceDN w:val="0"/>
        <w:spacing w:before="194" w:line="360" w:lineRule="auto"/>
        <w:ind w:left="5021" w:right="327"/>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日</w:t>
      </w:r>
      <w:r>
        <w:rPr>
          <w:rFonts w:ascii="宋体" w:hAnsi="宋体" w:eastAsia="宋体" w:cs="宋体"/>
          <w:color w:val="auto"/>
          <w:kern w:val="0"/>
          <w:szCs w:val="21"/>
          <w:lang w:val="zh-CN" w:bidi="zh-CN"/>
        </w:rPr>
        <w:tab/>
      </w:r>
      <w:r>
        <w:rPr>
          <w:rFonts w:ascii="宋体" w:hAnsi="宋体" w:eastAsia="宋体" w:cs="宋体"/>
          <w:color w:val="auto"/>
          <w:kern w:val="0"/>
          <w:szCs w:val="21"/>
          <w:lang w:val="zh-CN" w:bidi="zh-CN"/>
        </w:rPr>
        <w:t>期：</w:t>
      </w:r>
      <w:r>
        <w:rPr>
          <w:rFonts w:ascii="宋体" w:hAnsi="宋体" w:eastAsia="宋体" w:cs="宋体"/>
          <w:color w:val="auto"/>
          <w:kern w:val="0"/>
          <w:szCs w:val="21"/>
          <w:u w:val="single"/>
          <w:lang w:val="zh-CN" w:bidi="zh-CN"/>
        </w:rPr>
        <w:t xml:space="preserve"> </w:t>
      </w:r>
      <w:r>
        <w:rPr>
          <w:rFonts w:ascii="宋体" w:hAnsi="宋体" w:eastAsia="宋体" w:cs="宋体"/>
          <w:color w:val="auto"/>
          <w:kern w:val="0"/>
          <w:szCs w:val="21"/>
          <w:u w:val="single"/>
          <w:lang w:val="zh-CN" w:bidi="zh-CN"/>
        </w:rPr>
        <w:tab/>
      </w:r>
    </w:p>
    <w:p w14:paraId="52CD5E08">
      <w:pPr>
        <w:spacing w:line="360" w:lineRule="auto"/>
        <w:rPr>
          <w:rFonts w:ascii="宋体" w:hAnsi="宋体" w:eastAsia="宋体" w:cs="Times New Roman"/>
          <w:color w:val="auto"/>
          <w:szCs w:val="21"/>
        </w:rPr>
      </w:pPr>
    </w:p>
    <w:p w14:paraId="3DC0EF03">
      <w:pPr>
        <w:widowControl/>
        <w:spacing w:line="360" w:lineRule="auto"/>
        <w:jc w:val="left"/>
        <w:rPr>
          <w:rFonts w:ascii="宋体" w:hAnsi="宋体" w:eastAsia="宋体" w:cs="Times New Roman"/>
          <w:color w:val="auto"/>
          <w:szCs w:val="21"/>
        </w:rPr>
      </w:pPr>
      <w:r>
        <w:rPr>
          <w:rFonts w:ascii="宋体" w:hAnsi="宋体" w:eastAsia="宋体" w:cs="Times New Roman"/>
          <w:color w:val="auto"/>
          <w:szCs w:val="21"/>
        </w:rPr>
        <w:br w:type="page"/>
      </w:r>
    </w:p>
    <w:p w14:paraId="48BB49D5">
      <w:pPr>
        <w:widowControl/>
        <w:spacing w:line="360" w:lineRule="auto"/>
        <w:jc w:val="left"/>
        <w:rPr>
          <w:rFonts w:ascii="宋体" w:hAnsi="宋体" w:eastAsia="宋体" w:cs="Times New Roman"/>
          <w:color w:val="auto"/>
          <w:szCs w:val="21"/>
        </w:rPr>
      </w:pPr>
    </w:p>
    <w:p w14:paraId="2B2D82AB">
      <w:pPr>
        <w:spacing w:line="360" w:lineRule="auto"/>
        <w:jc w:val="left"/>
        <w:rPr>
          <w:rFonts w:ascii="宋体" w:hAnsi="宋体" w:eastAsia="宋体" w:cs="黑体"/>
          <w:b/>
          <w:color w:val="auto"/>
          <w:szCs w:val="21"/>
        </w:rPr>
      </w:pPr>
      <w:r>
        <w:rPr>
          <w:rFonts w:hint="eastAsia" w:ascii="宋体" w:hAnsi="宋体" w:eastAsia="宋体" w:cs="黑体"/>
          <w:b/>
          <w:color w:val="auto"/>
          <w:szCs w:val="21"/>
        </w:rPr>
        <w:t>附录1:</w:t>
      </w:r>
    </w:p>
    <w:p w14:paraId="23BFD073">
      <w:pPr>
        <w:spacing w:line="360" w:lineRule="auto"/>
        <w:jc w:val="left"/>
        <w:rPr>
          <w:rFonts w:ascii="宋体" w:hAnsi="宋体" w:eastAsia="宋体" w:cs="黑体"/>
          <w:b/>
          <w:color w:val="auto"/>
          <w:szCs w:val="21"/>
        </w:rPr>
      </w:pPr>
    </w:p>
    <w:p w14:paraId="45C57302">
      <w:pPr>
        <w:spacing w:line="360" w:lineRule="auto"/>
        <w:jc w:val="center"/>
        <w:rPr>
          <w:rFonts w:ascii="宋体" w:hAnsi="宋体" w:eastAsia="宋体" w:cs="黑体"/>
          <w:b/>
          <w:color w:val="auto"/>
          <w:szCs w:val="21"/>
        </w:rPr>
      </w:pPr>
      <w:r>
        <w:rPr>
          <w:rFonts w:hint="eastAsia" w:ascii="宋体" w:hAnsi="宋体" w:eastAsia="宋体" w:cs="黑体"/>
          <w:b/>
          <w:color w:val="auto"/>
          <w:szCs w:val="21"/>
        </w:rPr>
        <w:t>供应商诚信承诺书</w:t>
      </w:r>
    </w:p>
    <w:p w14:paraId="3C597D12">
      <w:pPr>
        <w:spacing w:line="360" w:lineRule="auto"/>
        <w:rPr>
          <w:rFonts w:ascii="宋体" w:hAnsi="宋体" w:eastAsia="宋体" w:cs="Times New Roman"/>
          <w:b/>
          <w:bCs/>
          <w:color w:val="auto"/>
          <w:kern w:val="0"/>
          <w:szCs w:val="21"/>
          <w:u w:val="single"/>
        </w:rPr>
      </w:pPr>
      <w:r>
        <w:rPr>
          <w:rFonts w:hint="eastAsia" w:ascii="宋体" w:hAnsi="宋体" w:eastAsia="宋体" w:cs="Times New Roman"/>
          <w:b/>
          <w:bCs/>
          <w:color w:val="auto"/>
          <w:kern w:val="0"/>
          <w:szCs w:val="21"/>
        </w:rPr>
        <w:t>致：</w:t>
      </w:r>
      <w:r>
        <w:rPr>
          <w:rFonts w:hint="eastAsia" w:ascii="宋体" w:hAnsi="宋体" w:eastAsia="宋体" w:cs="Times New Roman"/>
          <w:b/>
          <w:bCs/>
          <w:color w:val="auto"/>
          <w:kern w:val="0"/>
          <w:szCs w:val="21"/>
          <w:u w:val="single"/>
        </w:rPr>
        <w:t xml:space="preserve">  （采购人）</w:t>
      </w:r>
    </w:p>
    <w:p w14:paraId="07627193">
      <w:pPr>
        <w:spacing w:line="360" w:lineRule="auto"/>
        <w:ind w:firstLine="420" w:firstLineChars="200"/>
        <w:jc w:val="left"/>
        <w:rPr>
          <w:rFonts w:ascii="宋体" w:hAnsi="宋体" w:eastAsia="宋体" w:cs="Times New Roman"/>
          <w:color w:val="auto"/>
          <w:kern w:val="0"/>
          <w:szCs w:val="21"/>
          <w:u w:val="single"/>
        </w:rPr>
      </w:pPr>
    </w:p>
    <w:p w14:paraId="43D645E8">
      <w:pPr>
        <w:spacing w:line="360" w:lineRule="auto"/>
        <w:ind w:firstLine="420" w:firstLineChars="200"/>
        <w:rPr>
          <w:rFonts w:ascii="宋体" w:hAnsi="宋体" w:eastAsia="宋体" w:cs="仿宋"/>
          <w:color w:val="auto"/>
          <w:szCs w:val="21"/>
        </w:rPr>
      </w:pPr>
      <w:r>
        <w:rPr>
          <w:rFonts w:hint="eastAsia" w:ascii="宋体" w:hAnsi="宋体" w:eastAsia="宋体" w:cs="仿宋"/>
          <w:color w:val="auto"/>
          <w:szCs w:val="21"/>
        </w:rPr>
        <w:t>我单位参加本次询价，承诺如下：</w:t>
      </w:r>
    </w:p>
    <w:p w14:paraId="5CCA0955">
      <w:pPr>
        <w:spacing w:line="360" w:lineRule="auto"/>
        <w:ind w:firstLine="420" w:firstLineChars="200"/>
        <w:rPr>
          <w:rFonts w:ascii="宋体" w:hAnsi="宋体" w:eastAsia="宋体" w:cs="仿宋"/>
          <w:color w:val="auto"/>
          <w:szCs w:val="21"/>
        </w:rPr>
      </w:pPr>
      <w:r>
        <w:rPr>
          <w:rFonts w:hint="eastAsia" w:ascii="宋体" w:hAnsi="宋体" w:eastAsia="宋体" w:cs="仿宋"/>
          <w:color w:val="auto"/>
          <w:szCs w:val="21"/>
        </w:rPr>
        <w:t>1. 提供的所有资料都是真实有效。如被发现提供虚假资料或虚假承诺（声明），同意取消询价和成交候选人资格。</w:t>
      </w:r>
    </w:p>
    <w:p w14:paraId="1F23FF70">
      <w:pPr>
        <w:spacing w:line="360" w:lineRule="auto"/>
        <w:ind w:firstLine="420" w:firstLineChars="200"/>
        <w:rPr>
          <w:rFonts w:ascii="宋体" w:hAnsi="宋体" w:eastAsia="宋体" w:cs="仿宋"/>
          <w:color w:val="auto"/>
          <w:szCs w:val="21"/>
        </w:rPr>
      </w:pPr>
      <w:r>
        <w:rPr>
          <w:rFonts w:hint="eastAsia" w:ascii="宋体" w:hAnsi="宋体" w:eastAsia="宋体" w:cs="仿宋"/>
          <w:color w:val="auto"/>
          <w:szCs w:val="21"/>
        </w:rPr>
        <w:t>2. 不存在借用资质、串通投标等情形。如被发现，同意取消询价和成交候选人资格。</w:t>
      </w:r>
    </w:p>
    <w:p w14:paraId="2B2FD007">
      <w:pPr>
        <w:spacing w:line="360" w:lineRule="auto"/>
        <w:ind w:firstLine="420" w:firstLineChars="200"/>
        <w:rPr>
          <w:rFonts w:ascii="宋体" w:hAnsi="宋体" w:eastAsia="宋体" w:cs="仿宋"/>
          <w:color w:val="auto"/>
          <w:szCs w:val="21"/>
        </w:rPr>
      </w:pPr>
      <w:r>
        <w:rPr>
          <w:rFonts w:hint="eastAsia" w:ascii="宋体" w:hAnsi="宋体" w:eastAsia="宋体" w:cs="仿宋"/>
          <w:color w:val="auto"/>
          <w:szCs w:val="21"/>
        </w:rPr>
        <w:t>3．如我方为成交候选人，除不可抗力（是指不能预见、不能避免并不能克服的客观情况，包括自然灾害和社会突发事件，如地震、海啸、瘟疫、水灾、骚乱、暴动、战争等），不因任何其它原因放弃成交候选人资格。</w:t>
      </w:r>
    </w:p>
    <w:p w14:paraId="7D392383">
      <w:pPr>
        <w:spacing w:line="360" w:lineRule="auto"/>
        <w:ind w:firstLine="420" w:firstLineChars="200"/>
        <w:rPr>
          <w:rFonts w:ascii="宋体" w:hAnsi="宋体" w:eastAsia="宋体" w:cs="仿宋"/>
          <w:color w:val="auto"/>
          <w:szCs w:val="21"/>
        </w:rPr>
      </w:pPr>
      <w:r>
        <w:rPr>
          <w:rFonts w:hint="eastAsia" w:ascii="宋体" w:hAnsi="宋体" w:eastAsia="宋体" w:cs="仿宋"/>
          <w:color w:val="auto"/>
          <w:szCs w:val="21"/>
        </w:rPr>
        <w:t>4、我方成交后，严格按照采购文件和我单位响应文件的约定签订合同。</w:t>
      </w:r>
    </w:p>
    <w:p w14:paraId="07E57365">
      <w:pPr>
        <w:spacing w:line="360" w:lineRule="auto"/>
        <w:ind w:firstLine="420" w:firstLineChars="200"/>
        <w:rPr>
          <w:rFonts w:ascii="宋体" w:hAnsi="宋体" w:eastAsia="宋体" w:cs="仿宋"/>
          <w:color w:val="auto"/>
          <w:szCs w:val="21"/>
        </w:rPr>
      </w:pPr>
      <w:r>
        <w:rPr>
          <w:rFonts w:hint="eastAsia" w:ascii="宋体" w:hAnsi="宋体" w:eastAsia="宋体" w:cs="仿宋"/>
          <w:color w:val="auto"/>
          <w:szCs w:val="21"/>
        </w:rPr>
        <w:t>5、我方同意将达不到供应商资格要求条件仍参与询价或被行政主管部门、监督管理部门等暂停、取消公共资源交易资格且在限制期内仍参与询价的情形视为弄虚作假，愿意接受处理。</w:t>
      </w:r>
    </w:p>
    <w:p w14:paraId="20572C03">
      <w:pPr>
        <w:spacing w:line="360" w:lineRule="auto"/>
        <w:ind w:firstLine="420" w:firstLineChars="200"/>
        <w:rPr>
          <w:rFonts w:ascii="宋体" w:hAnsi="宋体" w:eastAsia="宋体" w:cs="仿宋"/>
          <w:color w:val="auto"/>
          <w:szCs w:val="21"/>
        </w:rPr>
      </w:pPr>
      <w:r>
        <w:rPr>
          <w:rFonts w:hint="eastAsia" w:ascii="宋体" w:hAnsi="宋体" w:eastAsia="宋体" w:cs="仿宋"/>
          <w:color w:val="auto"/>
          <w:szCs w:val="21"/>
        </w:rPr>
        <w:t>6、我方参与询价如出现报价高于或等于该项目最高限价的情形，同意视为串通投标并接受处理。</w:t>
      </w:r>
    </w:p>
    <w:p w14:paraId="05F8FFE8">
      <w:pPr>
        <w:spacing w:line="360" w:lineRule="auto"/>
        <w:ind w:firstLine="420" w:firstLineChars="200"/>
        <w:rPr>
          <w:rFonts w:ascii="宋体" w:hAnsi="宋体" w:eastAsia="宋体" w:cs="华文仿宋"/>
          <w:color w:val="auto"/>
          <w:kern w:val="0"/>
          <w:szCs w:val="21"/>
        </w:rPr>
      </w:pPr>
      <w:r>
        <w:rPr>
          <w:rFonts w:hint="eastAsia" w:ascii="宋体" w:hAnsi="宋体" w:eastAsia="宋体" w:cs="华文仿宋"/>
          <w:color w:val="auto"/>
          <w:kern w:val="0"/>
          <w:szCs w:val="21"/>
        </w:rPr>
        <w:t>出现违反上述承诺情形之一的，我单位还同意在 1 至 3 年内不参与阜阳市公共资源交易活动，且后期我单位不因公司表现良好等各种理由向采购人申请予以恢复参与阜阳市公共资源交易活动，采购人也不应以公司表现良好等各种理由为由提前解除对我单位的处理。愿意公开披露我单位违反承诺的不良行为信息，愿意接受处罚并承担所有经济损失和法律责任。</w:t>
      </w:r>
    </w:p>
    <w:p w14:paraId="7FA1AA69">
      <w:pPr>
        <w:spacing w:line="360" w:lineRule="auto"/>
        <w:ind w:firstLine="420" w:firstLineChars="200"/>
        <w:rPr>
          <w:rFonts w:ascii="宋体" w:hAnsi="宋体" w:eastAsia="宋体" w:cs="Times New Roman"/>
          <w:color w:val="auto"/>
          <w:szCs w:val="21"/>
        </w:rPr>
      </w:pPr>
      <w:r>
        <w:rPr>
          <w:rFonts w:hint="eastAsia" w:ascii="宋体" w:hAnsi="宋体" w:eastAsia="宋体" w:cs="Times New Roman"/>
          <w:color w:val="auto"/>
          <w:szCs w:val="21"/>
        </w:rPr>
        <w:t xml:space="preserve">后期履约过程中除不可抗力外如我单位放弃（拒绝）履约，同意采购人（甲方）不予退还履约保证金，我单位（乙方）不要求退还履约保证金，我单位（乙方）三年不参与阜阳市公共资源交易活动，且在处理期间不因公司表现良好等各种理由向采购人申请予以提前恢复参与阜阳市公共资源交易活动，采购人（甲方）也不能以公司表现良好等各种理由为由提前解除对我单位（乙方）的处理。 </w:t>
      </w:r>
    </w:p>
    <w:p w14:paraId="68E5D8A4">
      <w:pPr>
        <w:spacing w:line="360" w:lineRule="auto"/>
        <w:ind w:firstLine="522" w:firstLineChars="249"/>
        <w:rPr>
          <w:rFonts w:ascii="宋体" w:hAnsi="宋体" w:eastAsia="宋体" w:cs="Times New Roman"/>
          <w:color w:val="auto"/>
          <w:szCs w:val="21"/>
        </w:rPr>
      </w:pPr>
      <w:r>
        <w:rPr>
          <w:rFonts w:hint="eastAsia" w:ascii="宋体" w:hAnsi="宋体" w:eastAsia="宋体" w:cs="Times New Roman"/>
          <w:color w:val="auto"/>
          <w:szCs w:val="21"/>
        </w:rPr>
        <w:t>此承诺不受询价有效期的限制。</w:t>
      </w:r>
    </w:p>
    <w:p w14:paraId="3DAD2732">
      <w:pPr>
        <w:spacing w:line="360" w:lineRule="auto"/>
        <w:ind w:firstLine="420" w:firstLineChars="200"/>
        <w:rPr>
          <w:rFonts w:ascii="宋体" w:hAnsi="宋体" w:eastAsia="宋体" w:cs="华文仿宋"/>
          <w:color w:val="auto"/>
          <w:kern w:val="0"/>
          <w:szCs w:val="21"/>
        </w:rPr>
      </w:pPr>
    </w:p>
    <w:p w14:paraId="75D008BA">
      <w:pPr>
        <w:spacing w:line="360" w:lineRule="auto"/>
        <w:ind w:firstLine="420"/>
        <w:rPr>
          <w:rFonts w:ascii="宋体" w:hAnsi="宋体" w:eastAsia="宋体" w:cs="宋体"/>
          <w:color w:val="auto"/>
          <w:kern w:val="0"/>
          <w:szCs w:val="21"/>
          <w:u w:val="single"/>
        </w:rPr>
      </w:pPr>
      <w:r>
        <w:rPr>
          <w:rFonts w:hint="eastAsia" w:ascii="宋体" w:hAnsi="宋体" w:eastAsia="宋体" w:cs="宋体"/>
          <w:color w:val="auto"/>
          <w:kern w:val="0"/>
          <w:szCs w:val="21"/>
        </w:rPr>
        <w:t xml:space="preserve">                      </w:t>
      </w:r>
      <w:r>
        <w:rPr>
          <w:rFonts w:hint="eastAsia" w:ascii="宋体" w:hAnsi="宋体" w:eastAsia="宋体" w:cs="Times New Roman"/>
          <w:color w:val="auto"/>
          <w:kern w:val="0"/>
          <w:szCs w:val="21"/>
        </w:rPr>
        <w:t>供应商</w:t>
      </w:r>
      <w:r>
        <w:rPr>
          <w:rFonts w:hint="eastAsia" w:ascii="宋体" w:hAnsi="宋体" w:eastAsia="宋体" w:cs="Times New Roman"/>
          <w:color w:val="auto"/>
          <w:kern w:val="0"/>
          <w:szCs w:val="21"/>
          <w:lang w:eastAsia="zh-CN"/>
        </w:rPr>
        <w:t>（</w:t>
      </w:r>
      <w:r>
        <w:rPr>
          <w:rFonts w:hint="eastAsia" w:ascii="宋体" w:hAnsi="宋体" w:eastAsia="宋体" w:cs="Times New Roman"/>
          <w:color w:val="auto"/>
          <w:kern w:val="0"/>
          <w:szCs w:val="21"/>
          <w:lang w:val="en-US" w:eastAsia="zh-CN"/>
        </w:rPr>
        <w:t>盖章</w:t>
      </w:r>
      <w:r>
        <w:rPr>
          <w:rFonts w:hint="eastAsia" w:ascii="宋体" w:hAnsi="宋体" w:eastAsia="宋体" w:cs="Times New Roman"/>
          <w:color w:val="auto"/>
          <w:kern w:val="0"/>
          <w:szCs w:val="21"/>
          <w:lang w:eastAsia="zh-CN"/>
        </w:rPr>
        <w:t>）</w:t>
      </w:r>
      <w:r>
        <w:rPr>
          <w:rFonts w:hint="eastAsia" w:ascii="宋体" w:hAnsi="宋体" w:eastAsia="宋体" w:cs="宋体"/>
          <w:color w:val="auto"/>
          <w:kern w:val="0"/>
          <w:szCs w:val="21"/>
        </w:rPr>
        <w:t>：</w:t>
      </w:r>
      <w:r>
        <w:rPr>
          <w:rFonts w:hint="eastAsia" w:ascii="宋体" w:hAnsi="宋体" w:eastAsia="宋体" w:cs="宋体"/>
          <w:color w:val="auto"/>
          <w:kern w:val="0"/>
          <w:szCs w:val="21"/>
          <w:u w:val="single"/>
        </w:rPr>
        <w:t xml:space="preserve">                       </w:t>
      </w:r>
    </w:p>
    <w:p w14:paraId="51C4FE56">
      <w:pPr>
        <w:spacing w:line="360" w:lineRule="auto"/>
        <w:ind w:firstLine="2362" w:firstLineChars="1125"/>
        <w:rPr>
          <w:rFonts w:ascii="宋体" w:hAnsi="宋体" w:eastAsia="宋体" w:cs="Times New Roman"/>
          <w:color w:val="auto"/>
          <w:kern w:val="0"/>
          <w:szCs w:val="21"/>
        </w:rPr>
      </w:pPr>
      <w:r>
        <w:rPr>
          <w:rFonts w:hint="eastAsia" w:ascii="宋体" w:hAnsi="宋体" w:eastAsia="宋体" w:cs="Times New Roman"/>
          <w:color w:val="auto"/>
          <w:kern w:val="0"/>
          <w:szCs w:val="21"/>
        </w:rPr>
        <w:t>法定代表人或其委托代理人：</w:t>
      </w:r>
      <w:r>
        <w:rPr>
          <w:rFonts w:hint="eastAsia" w:ascii="宋体" w:hAnsi="宋体" w:eastAsia="宋体" w:cs="Times New Roman"/>
          <w:color w:val="auto"/>
          <w:kern w:val="0"/>
          <w:szCs w:val="21"/>
          <w:u w:val="single"/>
        </w:rPr>
        <w:t>（签字或盖章）</w:t>
      </w:r>
    </w:p>
    <w:p w14:paraId="5233B0CB">
      <w:pPr>
        <w:spacing w:line="360" w:lineRule="auto"/>
        <w:ind w:firstLine="420"/>
        <w:jc w:val="center"/>
        <w:rPr>
          <w:rFonts w:ascii="宋体" w:hAnsi="宋体" w:eastAsia="宋体" w:cs="宋体"/>
          <w:color w:val="auto"/>
          <w:kern w:val="0"/>
          <w:szCs w:val="21"/>
        </w:rPr>
      </w:pPr>
      <w:r>
        <w:rPr>
          <w:rFonts w:hint="eastAsia" w:ascii="宋体" w:hAnsi="宋体" w:eastAsia="宋体" w:cs="宋体"/>
          <w:color w:val="auto"/>
          <w:kern w:val="0"/>
          <w:szCs w:val="21"/>
        </w:rPr>
        <w:t xml:space="preserve">                                               年   月    日</w:t>
      </w:r>
    </w:p>
    <w:p w14:paraId="7CD154AF">
      <w:pPr>
        <w:jc w:val="left"/>
        <w:rPr>
          <w:rFonts w:ascii="Times New Roman" w:hAnsi="Times New Roman" w:eastAsia="宋体" w:cs="Times New Roman"/>
          <w:color w:val="auto"/>
          <w:kern w:val="0"/>
          <w:sz w:val="20"/>
          <w:szCs w:val="21"/>
        </w:rPr>
      </w:pPr>
    </w:p>
    <w:p w14:paraId="5F9DB3F7">
      <w:pPr>
        <w:rPr>
          <w:rFonts w:ascii="Times New Roman" w:hAnsi="Times New Roman" w:eastAsia="宋体" w:cs="Times New Roman"/>
          <w:color w:val="auto"/>
          <w:szCs w:val="21"/>
        </w:rPr>
      </w:pPr>
    </w:p>
    <w:p w14:paraId="51B1CF8E">
      <w:pPr>
        <w:rPr>
          <w:rFonts w:ascii="Times New Roman" w:hAnsi="Times New Roman" w:eastAsia="宋体" w:cs="Times New Roman"/>
          <w:color w:val="auto"/>
          <w:szCs w:val="21"/>
        </w:rPr>
      </w:pPr>
    </w:p>
    <w:p w14:paraId="4744B374">
      <w:pPr>
        <w:rPr>
          <w:rFonts w:ascii="Calibri" w:hAnsi="Calibri" w:eastAsia="宋体" w:cs="Times New Roman"/>
          <w:color w:val="auto"/>
          <w:szCs w:val="24"/>
        </w:rPr>
      </w:pPr>
    </w:p>
    <w:p w14:paraId="736C6ABF">
      <w:pPr>
        <w:autoSpaceDE w:val="0"/>
        <w:autoSpaceDN w:val="0"/>
        <w:spacing w:before="132" w:line="360" w:lineRule="auto"/>
        <w:ind w:left="1367" w:right="1505"/>
        <w:jc w:val="center"/>
        <w:outlineLvl w:val="0"/>
        <w:rPr>
          <w:rFonts w:ascii="宋体" w:hAnsi="宋体" w:eastAsia="宋体" w:cs="宋体"/>
          <w:b/>
          <w:bCs/>
          <w:color w:val="auto"/>
          <w:kern w:val="0"/>
          <w:szCs w:val="21"/>
          <w:lang w:val="zh-CN" w:bidi="zh-CN"/>
        </w:rPr>
      </w:pPr>
      <w:bookmarkStart w:id="53" w:name="_Toc20977"/>
      <w:r>
        <w:rPr>
          <w:rFonts w:ascii="宋体" w:hAnsi="宋体" w:eastAsia="宋体" w:cs="宋体"/>
          <w:b/>
          <w:bCs/>
          <w:color w:val="auto"/>
          <w:kern w:val="0"/>
          <w:szCs w:val="21"/>
          <w:lang w:val="zh-CN" w:bidi="zh-CN"/>
        </w:rPr>
        <w:t>三、无重大违法记录声明函、无不良信用记录声明函</w:t>
      </w:r>
      <w:bookmarkEnd w:id="53"/>
    </w:p>
    <w:p w14:paraId="50B07389">
      <w:pPr>
        <w:spacing w:before="120" w:beforeLines="50" w:after="120" w:afterLines="50" w:line="360" w:lineRule="auto"/>
        <w:ind w:firstLine="422" w:firstLineChars="200"/>
        <w:rPr>
          <w:rFonts w:ascii="Calibri" w:hAnsi="Calibri" w:eastAsia="宋体" w:cs="Times New Roman"/>
          <w:b/>
          <w:color w:val="auto"/>
        </w:rPr>
      </w:pPr>
      <w:r>
        <w:rPr>
          <w:rFonts w:ascii="Calibri" w:hAnsi="Calibri" w:eastAsia="宋体" w:cs="Times New Roman"/>
          <w:b/>
          <w:color w:val="auto"/>
        </w:rPr>
        <w:t>(联合体报价的，联合体各方均须提供）</w:t>
      </w:r>
    </w:p>
    <w:p w14:paraId="37556A54">
      <w:pPr>
        <w:numPr>
          <w:ilvl w:val="0"/>
          <w:numId w:val="10"/>
        </w:numPr>
        <w:tabs>
          <w:tab w:val="left" w:pos="896"/>
        </w:tabs>
        <w:autoSpaceDE w:val="0"/>
        <w:autoSpaceDN w:val="0"/>
        <w:spacing w:before="132" w:line="360" w:lineRule="auto"/>
        <w:ind w:right="357" w:firstLine="434"/>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本单位郑重声明，根据《中华人民共和国政府采购法》及《中华人民共和国政府采购法实施条例》的规定，参加政府采购活动前三年内，本单位在经营活动中没有重大违法记录，没有因违法经营受到刑事处罚或者责令停产停业、吊销许可证或者执照、较大数额罚款等行政处罚，且未在被禁止参加政府采购活动的处罚期限内。</w:t>
      </w:r>
    </w:p>
    <w:p w14:paraId="0937FEBD">
      <w:pPr>
        <w:numPr>
          <w:ilvl w:val="0"/>
          <w:numId w:val="10"/>
        </w:numPr>
        <w:tabs>
          <w:tab w:val="left" w:pos="896"/>
        </w:tabs>
        <w:autoSpaceDE w:val="0"/>
        <w:autoSpaceDN w:val="0"/>
        <w:spacing w:line="360" w:lineRule="auto"/>
        <w:ind w:left="895" w:hanging="242"/>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本单位郑重声明，我单位无以下不良信用记录情形：</w:t>
      </w:r>
    </w:p>
    <w:p w14:paraId="653801E8">
      <w:pPr>
        <w:numPr>
          <w:ilvl w:val="0"/>
          <w:numId w:val="11"/>
        </w:numPr>
        <w:tabs>
          <w:tab w:val="left" w:pos="1256"/>
        </w:tabs>
        <w:autoSpaceDE w:val="0"/>
        <w:autoSpaceDN w:val="0"/>
        <w:spacing w:before="134" w:line="360" w:lineRule="auto"/>
        <w:ind w:hanging="602"/>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被人民法院列入失信被执行人；</w:t>
      </w:r>
    </w:p>
    <w:p w14:paraId="1E7F884E">
      <w:pPr>
        <w:numPr>
          <w:ilvl w:val="0"/>
          <w:numId w:val="11"/>
        </w:numPr>
        <w:tabs>
          <w:tab w:val="left" w:pos="1262"/>
        </w:tabs>
        <w:autoSpaceDE w:val="0"/>
        <w:autoSpaceDN w:val="0"/>
        <w:spacing w:before="132" w:line="360" w:lineRule="auto"/>
        <w:ind w:left="220" w:right="357" w:firstLine="434"/>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单位、法定代表人或拟派项目经理（项目负责人）被人民检察院列入行贿犯罪档案；</w:t>
      </w:r>
    </w:p>
    <w:p w14:paraId="4278C31E">
      <w:pPr>
        <w:numPr>
          <w:ilvl w:val="0"/>
          <w:numId w:val="11"/>
        </w:numPr>
        <w:tabs>
          <w:tab w:val="left" w:pos="1256"/>
        </w:tabs>
        <w:autoSpaceDE w:val="0"/>
        <w:autoSpaceDN w:val="0"/>
        <w:spacing w:before="1" w:line="360" w:lineRule="auto"/>
        <w:ind w:hanging="602"/>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被工商行政管理部门列入企业经营异常名录；</w:t>
      </w:r>
    </w:p>
    <w:p w14:paraId="5F21CDAA">
      <w:pPr>
        <w:numPr>
          <w:ilvl w:val="0"/>
          <w:numId w:val="11"/>
        </w:numPr>
        <w:tabs>
          <w:tab w:val="left" w:pos="1256"/>
        </w:tabs>
        <w:autoSpaceDE w:val="0"/>
        <w:autoSpaceDN w:val="0"/>
        <w:spacing w:before="132" w:line="360" w:lineRule="auto"/>
        <w:ind w:hanging="602"/>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被税务部门列入重大税收违法案件当事人名单；</w:t>
      </w:r>
    </w:p>
    <w:p w14:paraId="6E0BFC32">
      <w:pPr>
        <w:numPr>
          <w:ilvl w:val="0"/>
          <w:numId w:val="11"/>
        </w:numPr>
        <w:tabs>
          <w:tab w:val="left" w:pos="1256"/>
          <w:tab w:val="left" w:pos="6415"/>
        </w:tabs>
        <w:autoSpaceDE w:val="0"/>
        <w:autoSpaceDN w:val="0"/>
        <w:spacing w:before="132" w:line="360" w:lineRule="auto"/>
        <w:ind w:left="654" w:right="909"/>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被政府采购监管部门列入政府采购严重违法失信行为记录名单。本单位对上述声明的真实性负责。如有虚假，将依法承担相应责任。</w:t>
      </w:r>
    </w:p>
    <w:p w14:paraId="3BFA0FEC">
      <w:pPr>
        <w:autoSpaceDE w:val="0"/>
        <w:autoSpaceDN w:val="0"/>
        <w:spacing w:before="5" w:line="360" w:lineRule="auto"/>
        <w:jc w:val="left"/>
        <w:rPr>
          <w:rFonts w:ascii="宋体" w:hAnsi="宋体" w:eastAsia="宋体" w:cs="宋体"/>
          <w:color w:val="auto"/>
          <w:kern w:val="0"/>
          <w:szCs w:val="21"/>
          <w:lang w:val="zh-CN" w:bidi="zh-CN"/>
        </w:rPr>
      </w:pPr>
    </w:p>
    <w:p w14:paraId="11FFAA7F">
      <w:pPr>
        <w:tabs>
          <w:tab w:val="left" w:pos="6461"/>
          <w:tab w:val="left" w:pos="8556"/>
        </w:tabs>
        <w:autoSpaceDE w:val="0"/>
        <w:autoSpaceDN w:val="0"/>
        <w:spacing w:before="66" w:line="360" w:lineRule="auto"/>
        <w:ind w:left="5021" w:right="327"/>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供应商签章：</w:t>
      </w:r>
    </w:p>
    <w:p w14:paraId="5C250668">
      <w:pPr>
        <w:tabs>
          <w:tab w:val="left" w:pos="6461"/>
          <w:tab w:val="left" w:pos="8556"/>
        </w:tabs>
        <w:autoSpaceDE w:val="0"/>
        <w:autoSpaceDN w:val="0"/>
        <w:spacing w:before="66" w:line="360" w:lineRule="auto"/>
        <w:ind w:left="5021" w:right="327"/>
        <w:jc w:val="left"/>
        <w:rPr>
          <w:rFonts w:ascii="宋体" w:hAnsi="宋体" w:eastAsia="宋体" w:cs="宋体"/>
          <w:color w:val="auto"/>
          <w:kern w:val="0"/>
          <w:szCs w:val="21"/>
          <w:lang w:val="zh-CN" w:bidi="zh-CN"/>
        </w:rPr>
      </w:pPr>
    </w:p>
    <w:p w14:paraId="04FF2849">
      <w:pPr>
        <w:spacing w:line="360" w:lineRule="auto"/>
        <w:rPr>
          <w:rFonts w:ascii="宋体" w:hAnsi="宋体" w:eastAsia="宋体" w:cs="Times New Roman"/>
          <w:color w:val="auto"/>
          <w:szCs w:val="21"/>
        </w:rPr>
        <w:sectPr>
          <w:headerReference r:id="rId3" w:type="default"/>
          <w:footerReference r:id="rId4" w:type="default"/>
          <w:pgSz w:w="11910" w:h="16840"/>
          <w:pgMar w:top="1400" w:right="1440" w:bottom="1220" w:left="1580" w:header="877" w:footer="1033" w:gutter="0"/>
          <w:cols w:space="720" w:num="1"/>
        </w:sectPr>
      </w:pPr>
    </w:p>
    <w:p w14:paraId="60DF0C2D">
      <w:pPr>
        <w:autoSpaceDE w:val="0"/>
        <w:autoSpaceDN w:val="0"/>
        <w:spacing w:before="132" w:line="360" w:lineRule="auto"/>
        <w:ind w:left="1367" w:right="1505"/>
        <w:jc w:val="center"/>
        <w:outlineLvl w:val="0"/>
        <w:rPr>
          <w:rFonts w:ascii="宋体" w:hAnsi="宋体" w:eastAsia="宋体" w:cs="宋体"/>
          <w:b/>
          <w:bCs/>
          <w:color w:val="auto"/>
          <w:kern w:val="0"/>
          <w:szCs w:val="21"/>
          <w:lang w:val="zh-CN" w:bidi="zh-CN"/>
        </w:rPr>
      </w:pPr>
      <w:bookmarkStart w:id="54" w:name="_Toc11188"/>
      <w:r>
        <w:rPr>
          <w:rFonts w:ascii="宋体" w:hAnsi="宋体" w:eastAsia="宋体" w:cs="宋体"/>
          <w:b/>
          <w:bCs/>
          <w:color w:val="auto"/>
          <w:kern w:val="0"/>
          <w:szCs w:val="21"/>
          <w:lang w:val="zh-CN" w:bidi="zh-CN"/>
        </w:rPr>
        <w:t>四、授权书</w:t>
      </w:r>
      <w:bookmarkEnd w:id="54"/>
    </w:p>
    <w:p w14:paraId="00B15DA5">
      <w:pPr>
        <w:autoSpaceDE w:val="0"/>
        <w:autoSpaceDN w:val="0"/>
        <w:spacing w:line="360" w:lineRule="auto"/>
        <w:jc w:val="left"/>
        <w:rPr>
          <w:rFonts w:ascii="宋体" w:hAnsi="宋体" w:eastAsia="宋体" w:cs="宋体"/>
          <w:b/>
          <w:color w:val="auto"/>
          <w:kern w:val="0"/>
          <w:szCs w:val="21"/>
          <w:lang w:val="zh-CN" w:bidi="zh-CN"/>
        </w:rPr>
      </w:pPr>
    </w:p>
    <w:p w14:paraId="68761668">
      <w:pPr>
        <w:autoSpaceDE w:val="0"/>
        <w:autoSpaceDN w:val="0"/>
        <w:spacing w:line="360" w:lineRule="auto"/>
        <w:jc w:val="left"/>
        <w:rPr>
          <w:rFonts w:ascii="宋体" w:hAnsi="宋体" w:eastAsia="宋体" w:cs="宋体"/>
          <w:b/>
          <w:color w:val="auto"/>
          <w:kern w:val="0"/>
          <w:szCs w:val="21"/>
          <w:lang w:val="zh-CN" w:bidi="zh-CN"/>
        </w:rPr>
      </w:pPr>
    </w:p>
    <w:p w14:paraId="0D8E4AF9">
      <w:pPr>
        <w:spacing w:line="360" w:lineRule="auto"/>
        <w:ind w:firstLine="645"/>
        <w:rPr>
          <w:rFonts w:ascii="宋体" w:hAnsi="宋体" w:eastAsia="宋体" w:cs="Times New Roman"/>
          <w:color w:val="auto"/>
          <w:szCs w:val="21"/>
        </w:rPr>
      </w:pPr>
      <w:r>
        <w:rPr>
          <w:rFonts w:hint="eastAsia" w:ascii="宋体" w:hAnsi="宋体" w:eastAsia="宋体" w:cs="Times New Roman"/>
          <w:color w:val="auto"/>
          <w:szCs w:val="21"/>
        </w:rPr>
        <w:t>本授权书声明：</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公司（工厂）（纳税人识别号：</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）的</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（法人代表姓名、职务）代表本公司（工厂）授权本公司（工厂）</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（被授权人的姓名、职务）为本公司（工厂）的合法代理人，参加</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采购项目活动（项目编号</w:t>
      </w:r>
      <w:r>
        <w:rPr>
          <w:rFonts w:hint="eastAsia" w:ascii="宋体" w:hAnsi="宋体" w:eastAsia="宋体" w:cs="Times New Roman"/>
          <w:color w:val="auto"/>
          <w:szCs w:val="21"/>
          <w:u w:val="single"/>
        </w:rPr>
        <w:t xml:space="preserve">：             </w:t>
      </w:r>
      <w:r>
        <w:rPr>
          <w:rFonts w:hint="eastAsia" w:ascii="宋体" w:hAnsi="宋体" w:eastAsia="宋体" w:cs="Times New Roman"/>
          <w:color w:val="auto"/>
          <w:szCs w:val="21"/>
        </w:rPr>
        <w:t>），全权代表本公司处理询价过程的一切事宜，包括但不限于：询价、签约等。供应商代表在询价过程中所签署的一切文件和处理与之有关的一切事务，本公司均予以认可并对此承担责任。被授权人无转委托权。特此授权。</w:t>
      </w:r>
    </w:p>
    <w:p w14:paraId="2D898041">
      <w:pPr>
        <w:spacing w:line="360" w:lineRule="auto"/>
        <w:ind w:firstLine="645"/>
        <w:rPr>
          <w:rFonts w:ascii="宋体" w:hAnsi="宋体" w:eastAsia="宋体" w:cs="Times New Roman"/>
          <w:color w:val="auto"/>
          <w:szCs w:val="21"/>
        </w:rPr>
      </w:pPr>
      <w:r>
        <w:rPr>
          <w:rFonts w:hint="eastAsia" w:ascii="宋体" w:hAnsi="宋体" w:eastAsia="宋体" w:cs="Times New Roman"/>
          <w:color w:val="auto"/>
          <w:szCs w:val="21"/>
        </w:rPr>
        <w:t>本授权书自出具之日起生效。</w:t>
      </w:r>
    </w:p>
    <w:p w14:paraId="58B15968">
      <w:pPr>
        <w:spacing w:line="360" w:lineRule="auto"/>
        <w:ind w:firstLine="645"/>
        <w:rPr>
          <w:rFonts w:ascii="宋体" w:hAnsi="宋体" w:eastAsia="宋体" w:cs="Times New Roman"/>
          <w:color w:val="auto"/>
          <w:szCs w:val="21"/>
        </w:rPr>
      </w:pPr>
      <w:r>
        <w:rPr>
          <w:rFonts w:hint="eastAsia" w:ascii="宋体" w:hAnsi="宋体" w:eastAsia="宋体" w:cs="Times New Roman"/>
          <w:color w:val="auto"/>
          <w:szCs w:val="21"/>
        </w:rPr>
        <w:t>特此声明。</w:t>
      </w:r>
    </w:p>
    <w:p w14:paraId="7EE6BF77">
      <w:pPr>
        <w:spacing w:line="360" w:lineRule="auto"/>
        <w:ind w:firstLine="645"/>
        <w:rPr>
          <w:rFonts w:ascii="宋体" w:hAnsi="宋体" w:eastAsia="宋体" w:cs="Times New Roman"/>
          <w:color w:val="auto"/>
          <w:szCs w:val="21"/>
        </w:rPr>
      </w:pPr>
    </w:p>
    <w:p w14:paraId="66C6E3FA">
      <w:pPr>
        <w:spacing w:line="360" w:lineRule="auto"/>
        <w:ind w:firstLine="645"/>
        <w:rPr>
          <w:rFonts w:ascii="宋体" w:hAnsi="宋体" w:eastAsia="宋体" w:cs="Times New Roman"/>
          <w:color w:val="auto"/>
          <w:szCs w:val="21"/>
        </w:rPr>
      </w:pPr>
      <w:r>
        <w:rPr>
          <w:rFonts w:hint="eastAsia" w:ascii="宋体" w:hAnsi="宋体" w:eastAsia="宋体" w:cs="Times New Roman"/>
          <w:color w:val="auto"/>
          <w:szCs w:val="21"/>
        </w:rPr>
        <w:t>法定代表人联系方式：</w:t>
      </w:r>
      <w:r>
        <w:rPr>
          <w:rFonts w:hint="eastAsia" w:ascii="宋体" w:hAnsi="宋体" w:eastAsia="宋体" w:cs="Times New Roman"/>
          <w:color w:val="auto"/>
          <w:szCs w:val="21"/>
          <w:u w:val="single"/>
        </w:rPr>
        <w:t xml:space="preserve">（手机号码）       </w:t>
      </w:r>
    </w:p>
    <w:p w14:paraId="7CE7C9E9">
      <w:pPr>
        <w:spacing w:line="360" w:lineRule="auto"/>
        <w:ind w:firstLine="645"/>
        <w:rPr>
          <w:rFonts w:ascii="宋体" w:hAnsi="宋体" w:eastAsia="宋体" w:cs="Times New Roman"/>
          <w:color w:val="auto"/>
          <w:szCs w:val="21"/>
        </w:rPr>
      </w:pPr>
      <w:r>
        <w:rPr>
          <w:rFonts w:hint="eastAsia" w:ascii="宋体" w:hAnsi="宋体" w:eastAsia="宋体" w:cs="Times New Roman"/>
          <w:color w:val="auto"/>
          <w:szCs w:val="21"/>
        </w:rPr>
        <w:t>授权委托人联系方式：</w:t>
      </w:r>
      <w:r>
        <w:rPr>
          <w:rFonts w:hint="eastAsia" w:ascii="宋体" w:hAnsi="宋体" w:eastAsia="宋体" w:cs="Times New Roman"/>
          <w:color w:val="auto"/>
          <w:szCs w:val="21"/>
          <w:u w:val="single"/>
        </w:rPr>
        <w:t xml:space="preserve">（手机号码）       </w:t>
      </w:r>
    </w:p>
    <w:p w14:paraId="59CF9875">
      <w:pPr>
        <w:spacing w:line="360" w:lineRule="auto"/>
        <w:ind w:firstLine="645"/>
        <w:rPr>
          <w:rFonts w:ascii="宋体" w:hAnsi="宋体" w:eastAsia="宋体" w:cs="Times New Roman"/>
          <w:color w:val="auto"/>
          <w:szCs w:val="21"/>
        </w:rPr>
      </w:pPr>
    </w:p>
    <w:p w14:paraId="614B6DD3">
      <w:pPr>
        <w:spacing w:line="360" w:lineRule="auto"/>
        <w:ind w:firstLine="645"/>
        <w:rPr>
          <w:rFonts w:ascii="宋体" w:hAnsi="宋体" w:eastAsia="宋体" w:cs="Times New Roman"/>
          <w:color w:val="auto"/>
          <w:szCs w:val="21"/>
          <w:u w:val="single"/>
        </w:rPr>
      </w:pPr>
      <w:r>
        <w:rPr>
          <w:rFonts w:hint="eastAsia" w:ascii="宋体" w:hAnsi="宋体" w:eastAsia="宋体" w:cs="Times New Roman"/>
          <w:color w:val="auto"/>
          <w:szCs w:val="21"/>
        </w:rPr>
        <w:t>法人代表签字或盖章：</w:t>
      </w:r>
      <w:r>
        <w:rPr>
          <w:rFonts w:hint="eastAsia" w:ascii="宋体" w:hAnsi="宋体" w:eastAsia="宋体" w:cs="Times New Roman"/>
          <w:color w:val="auto"/>
          <w:szCs w:val="21"/>
          <w:u w:val="single"/>
        </w:rPr>
        <w:t xml:space="preserve">                    </w:t>
      </w:r>
    </w:p>
    <w:p w14:paraId="6A8EBC68">
      <w:pPr>
        <w:spacing w:line="360" w:lineRule="auto"/>
        <w:ind w:firstLine="645"/>
        <w:rPr>
          <w:rFonts w:ascii="宋体" w:hAnsi="宋体" w:eastAsia="宋体" w:cs="Times New Roman"/>
          <w:color w:val="auto"/>
          <w:szCs w:val="21"/>
        </w:rPr>
      </w:pPr>
      <w:r>
        <w:rPr>
          <w:rFonts w:hint="eastAsia" w:ascii="宋体" w:hAnsi="宋体" w:eastAsia="宋体" w:cs="Times New Roman"/>
          <w:color w:val="auto"/>
          <w:szCs w:val="21"/>
        </w:rPr>
        <w:t>代理人（被授权人）签字或盖章：</w:t>
      </w:r>
      <w:r>
        <w:rPr>
          <w:rFonts w:hint="eastAsia" w:ascii="宋体" w:hAnsi="宋体" w:eastAsia="宋体" w:cs="Times New Roman"/>
          <w:color w:val="auto"/>
          <w:szCs w:val="21"/>
          <w:u w:val="single"/>
        </w:rPr>
        <w:t xml:space="preserve">              </w:t>
      </w:r>
    </w:p>
    <w:p w14:paraId="5F1CF927">
      <w:pPr>
        <w:spacing w:line="360" w:lineRule="auto"/>
        <w:ind w:firstLine="645"/>
        <w:rPr>
          <w:rFonts w:ascii="宋体" w:hAnsi="宋体" w:eastAsia="宋体" w:cs="Times New Roman"/>
          <w:color w:val="auto"/>
          <w:szCs w:val="21"/>
        </w:rPr>
      </w:pPr>
      <w:r>
        <w:rPr>
          <w:rFonts w:hint="eastAsia" w:ascii="宋体" w:hAnsi="宋体" w:eastAsia="宋体" w:cs="Times New Roman"/>
          <w:color w:val="auto"/>
          <w:szCs w:val="21"/>
        </w:rPr>
        <w:t>供应商电子签章：</w:t>
      </w:r>
      <w:r>
        <w:rPr>
          <w:rFonts w:hint="eastAsia" w:ascii="宋体" w:hAnsi="宋体" w:eastAsia="宋体" w:cs="Times New Roman"/>
          <w:color w:val="auto"/>
          <w:szCs w:val="21"/>
          <w:u w:val="single"/>
        </w:rPr>
        <w:t xml:space="preserve">                       </w:t>
      </w:r>
    </w:p>
    <w:p w14:paraId="1ABF1A89">
      <w:pPr>
        <w:spacing w:line="360" w:lineRule="auto"/>
        <w:ind w:firstLine="645"/>
        <w:rPr>
          <w:rFonts w:ascii="宋体" w:hAnsi="宋体" w:eastAsia="宋体" w:cs="Times New Roman"/>
          <w:color w:val="auto"/>
          <w:szCs w:val="21"/>
        </w:rPr>
      </w:pPr>
      <w:r>
        <w:rPr>
          <w:rFonts w:hint="eastAsia" w:ascii="宋体" w:hAnsi="宋体" w:eastAsia="宋体" w:cs="Times New Roman"/>
          <w:color w:val="auto"/>
          <w:szCs w:val="21"/>
        </w:rPr>
        <w:t>授权委托日期：</w:t>
      </w:r>
      <w:r>
        <w:rPr>
          <w:rFonts w:hint="eastAsia" w:ascii="宋体" w:hAnsi="宋体" w:eastAsia="宋体" w:cs="Times New Roman"/>
          <w:color w:val="auto"/>
          <w:szCs w:val="21"/>
          <w:u w:val="single"/>
        </w:rPr>
        <w:t xml:space="preserve">                 </w:t>
      </w:r>
    </w:p>
    <w:p w14:paraId="5A093B52">
      <w:pPr>
        <w:autoSpaceDE w:val="0"/>
        <w:autoSpaceDN w:val="0"/>
        <w:spacing w:line="360" w:lineRule="auto"/>
        <w:jc w:val="left"/>
        <w:rPr>
          <w:rFonts w:ascii="宋体" w:hAnsi="宋体" w:eastAsia="宋体" w:cs="宋体"/>
          <w:color w:val="auto"/>
          <w:kern w:val="0"/>
          <w:szCs w:val="21"/>
          <w:lang w:bidi="zh-CN"/>
        </w:rPr>
      </w:pPr>
    </w:p>
    <w:p w14:paraId="6DAA41BD">
      <w:pPr>
        <w:autoSpaceDE w:val="0"/>
        <w:autoSpaceDN w:val="0"/>
        <w:spacing w:before="207" w:line="360" w:lineRule="auto"/>
        <w:ind w:left="220"/>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注：</w:t>
      </w:r>
    </w:p>
    <w:p w14:paraId="763BA183">
      <w:pPr>
        <w:numPr>
          <w:ilvl w:val="0"/>
          <w:numId w:val="12"/>
        </w:numPr>
        <w:tabs>
          <w:tab w:val="left" w:pos="896"/>
        </w:tabs>
        <w:autoSpaceDE w:val="0"/>
        <w:autoSpaceDN w:val="0"/>
        <w:spacing w:before="161" w:line="360" w:lineRule="auto"/>
        <w:ind w:hanging="242"/>
        <w:jc w:val="left"/>
        <w:rPr>
          <w:rFonts w:ascii="宋体" w:hAnsi="宋体" w:eastAsia="宋体" w:cs="宋体"/>
          <w:color w:val="auto"/>
          <w:kern w:val="0"/>
          <w:szCs w:val="21"/>
          <w:lang w:val="zh-CN" w:bidi="zh-CN"/>
        </w:rPr>
      </w:pPr>
      <w:r>
        <w:rPr>
          <w:rFonts w:ascii="宋体" w:hAnsi="宋体" w:eastAsia="宋体" w:cs="宋体"/>
          <w:color w:val="auto"/>
          <w:kern w:val="0"/>
          <w:szCs w:val="21"/>
          <w:lang w:val="zh-CN" w:bidi="zh-CN"/>
        </w:rPr>
        <w:t>本项目只允许有唯一的供应商授权代表，提供身份证明扫描件；</w:t>
      </w:r>
    </w:p>
    <w:p w14:paraId="2FC41E72">
      <w:pPr>
        <w:numPr>
          <w:ilvl w:val="0"/>
          <w:numId w:val="12"/>
        </w:numPr>
        <w:tabs>
          <w:tab w:val="left" w:pos="896"/>
        </w:tabs>
        <w:autoSpaceDE w:val="0"/>
        <w:autoSpaceDN w:val="0"/>
        <w:spacing w:before="161" w:line="360" w:lineRule="auto"/>
        <w:ind w:hanging="242"/>
        <w:jc w:val="left"/>
        <w:rPr>
          <w:rFonts w:ascii="宋体" w:hAnsi="宋体" w:eastAsia="宋体" w:cs="Times New Roman"/>
          <w:color w:val="auto"/>
          <w:szCs w:val="21"/>
        </w:rPr>
        <w:sectPr>
          <w:pgSz w:w="11910" w:h="16840"/>
          <w:pgMar w:top="1400" w:right="1440" w:bottom="1220" w:left="1580" w:header="877" w:footer="1033" w:gutter="0"/>
          <w:cols w:space="720" w:num="1"/>
        </w:sectPr>
      </w:pPr>
      <w:r>
        <w:rPr>
          <w:rFonts w:ascii="宋体" w:hAnsi="宋体" w:eastAsia="宋体" w:cs="宋体"/>
          <w:color w:val="auto"/>
          <w:kern w:val="0"/>
          <w:szCs w:val="21"/>
          <w:lang w:val="zh-CN" w:bidi="zh-CN"/>
        </w:rPr>
        <w:t>法定代表人参加询价的无需提供授权书，提供身份证明扫描件</w:t>
      </w:r>
      <w:r>
        <w:rPr>
          <w:rFonts w:hint="eastAsia" w:ascii="宋体" w:hAnsi="宋体" w:eastAsia="宋体" w:cs="宋体"/>
          <w:color w:val="auto"/>
          <w:kern w:val="0"/>
          <w:szCs w:val="21"/>
          <w:lang w:val="zh-CN" w:bidi="zh-CN"/>
        </w:rPr>
        <w:t>。</w:t>
      </w:r>
    </w:p>
    <w:p w14:paraId="497FCA5A">
      <w:pPr>
        <w:autoSpaceDE w:val="0"/>
        <w:autoSpaceDN w:val="0"/>
        <w:spacing w:before="132" w:line="360" w:lineRule="auto"/>
        <w:ind w:left="1367" w:right="1505"/>
        <w:jc w:val="center"/>
        <w:outlineLvl w:val="0"/>
        <w:rPr>
          <w:rFonts w:hint="default" w:ascii="宋体" w:hAnsi="宋体" w:eastAsia="宋体" w:cs="宋体"/>
          <w:b/>
          <w:bCs/>
          <w:color w:val="auto"/>
          <w:kern w:val="0"/>
          <w:szCs w:val="21"/>
          <w:lang w:val="en-US" w:bidi="zh-CN"/>
        </w:rPr>
      </w:pPr>
      <w:r>
        <w:rPr>
          <w:rFonts w:hint="eastAsia" w:ascii="宋体" w:hAnsi="宋体" w:eastAsia="宋体" w:cs="宋体"/>
          <w:b/>
          <w:bCs/>
          <w:color w:val="auto"/>
          <w:kern w:val="0"/>
          <w:szCs w:val="21"/>
          <w:lang w:val="en-US" w:bidi="zh-CN"/>
        </w:rPr>
        <w:t>五、供应商营业执照等资料</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CC"/>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 w:name="仿宋_GB2312">
    <w:panose1 w:val="02010609030101010101"/>
    <w:charset w:val="86"/>
    <w:family w:val="auto"/>
    <w:pitch w:val="default"/>
    <w:sig w:usb0="00000001" w:usb1="080E0000" w:usb2="00000000" w:usb3="00000000" w:csb0="00040000" w:csb1="00000000"/>
  </w:font>
  <w:font w:name="Microsoft YaHei UI">
    <w:panose1 w:val="020B0503020204020204"/>
    <w:charset w:val="86"/>
    <w:family w:val="swiss"/>
    <w:pitch w:val="default"/>
    <w:sig w:usb0="80000287" w:usb1="2ACF3C50"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方正楷体简体">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08A5D1">
    <w:pPr>
      <w:pStyle w:val="1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ED00D0">
    <w:pPr>
      <w:pStyle w:val="15"/>
      <w:jc w:val="left"/>
    </w:pPr>
    <w:r>
      <w:rPr>
        <w:rFonts w:hint="eastAsia" w:ascii="黑体" w:hAnsi="黑体" w:eastAsia="黑体"/>
        <w:sz w:val="21"/>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7D7D19"/>
    <w:multiLevelType w:val="multilevel"/>
    <w:tmpl w:val="077D7D19"/>
    <w:lvl w:ilvl="0" w:tentative="0">
      <w:start w:val="1"/>
      <w:numFmt w:val="decimal"/>
      <w:lvlText w:val="%1."/>
      <w:lvlJc w:val="left"/>
      <w:pPr>
        <w:ind w:left="220" w:hanging="241"/>
      </w:pPr>
      <w:rPr>
        <w:rFonts w:hint="eastAsia" w:ascii="宋体" w:hAnsi="宋体" w:eastAsia="宋体" w:cs="宋体"/>
        <w:b w:val="0"/>
        <w:i w:val="0"/>
        <w:spacing w:val="0"/>
        <w:w w:val="100"/>
        <w:sz w:val="22"/>
        <w:szCs w:val="22"/>
        <w:lang w:val="zh-CN" w:eastAsia="zh-CN" w:bidi="zh-CN"/>
      </w:rPr>
    </w:lvl>
    <w:lvl w:ilvl="1" w:tentative="0">
      <w:start w:val="0"/>
      <w:numFmt w:val="bullet"/>
      <w:lvlText w:val="•"/>
      <w:lvlJc w:val="left"/>
      <w:pPr>
        <w:ind w:left="1086" w:hanging="241"/>
      </w:pPr>
      <w:rPr>
        <w:rFonts w:hint="default"/>
        <w:lang w:val="zh-CN" w:eastAsia="zh-CN" w:bidi="zh-CN"/>
      </w:rPr>
    </w:lvl>
    <w:lvl w:ilvl="2" w:tentative="0">
      <w:start w:val="0"/>
      <w:numFmt w:val="bullet"/>
      <w:lvlText w:val="•"/>
      <w:lvlJc w:val="left"/>
      <w:pPr>
        <w:ind w:left="1953" w:hanging="241"/>
      </w:pPr>
      <w:rPr>
        <w:rFonts w:hint="default"/>
        <w:lang w:val="zh-CN" w:eastAsia="zh-CN" w:bidi="zh-CN"/>
      </w:rPr>
    </w:lvl>
    <w:lvl w:ilvl="3" w:tentative="0">
      <w:start w:val="0"/>
      <w:numFmt w:val="bullet"/>
      <w:lvlText w:val="•"/>
      <w:lvlJc w:val="left"/>
      <w:pPr>
        <w:ind w:left="2819" w:hanging="241"/>
      </w:pPr>
      <w:rPr>
        <w:rFonts w:hint="default"/>
        <w:lang w:val="zh-CN" w:eastAsia="zh-CN" w:bidi="zh-CN"/>
      </w:rPr>
    </w:lvl>
    <w:lvl w:ilvl="4" w:tentative="0">
      <w:start w:val="0"/>
      <w:numFmt w:val="bullet"/>
      <w:lvlText w:val="•"/>
      <w:lvlJc w:val="left"/>
      <w:pPr>
        <w:ind w:left="3686" w:hanging="241"/>
      </w:pPr>
      <w:rPr>
        <w:rFonts w:hint="default"/>
        <w:lang w:val="zh-CN" w:eastAsia="zh-CN" w:bidi="zh-CN"/>
      </w:rPr>
    </w:lvl>
    <w:lvl w:ilvl="5" w:tentative="0">
      <w:start w:val="0"/>
      <w:numFmt w:val="bullet"/>
      <w:lvlText w:val="•"/>
      <w:lvlJc w:val="left"/>
      <w:pPr>
        <w:ind w:left="4553" w:hanging="241"/>
      </w:pPr>
      <w:rPr>
        <w:rFonts w:hint="default"/>
        <w:lang w:val="zh-CN" w:eastAsia="zh-CN" w:bidi="zh-CN"/>
      </w:rPr>
    </w:lvl>
    <w:lvl w:ilvl="6" w:tentative="0">
      <w:start w:val="0"/>
      <w:numFmt w:val="bullet"/>
      <w:lvlText w:val="•"/>
      <w:lvlJc w:val="left"/>
      <w:pPr>
        <w:ind w:left="5419" w:hanging="241"/>
      </w:pPr>
      <w:rPr>
        <w:rFonts w:hint="default"/>
        <w:lang w:val="zh-CN" w:eastAsia="zh-CN" w:bidi="zh-CN"/>
      </w:rPr>
    </w:lvl>
    <w:lvl w:ilvl="7" w:tentative="0">
      <w:start w:val="0"/>
      <w:numFmt w:val="bullet"/>
      <w:lvlText w:val="•"/>
      <w:lvlJc w:val="left"/>
      <w:pPr>
        <w:ind w:left="6286" w:hanging="241"/>
      </w:pPr>
      <w:rPr>
        <w:rFonts w:hint="default"/>
        <w:lang w:val="zh-CN" w:eastAsia="zh-CN" w:bidi="zh-CN"/>
      </w:rPr>
    </w:lvl>
    <w:lvl w:ilvl="8" w:tentative="0">
      <w:start w:val="0"/>
      <w:numFmt w:val="bullet"/>
      <w:lvlText w:val="•"/>
      <w:lvlJc w:val="left"/>
      <w:pPr>
        <w:ind w:left="7153" w:hanging="241"/>
      </w:pPr>
      <w:rPr>
        <w:rFonts w:hint="default"/>
        <w:lang w:val="zh-CN" w:eastAsia="zh-CN" w:bidi="zh-CN"/>
      </w:rPr>
    </w:lvl>
  </w:abstractNum>
  <w:abstractNum w:abstractNumId="1">
    <w:nsid w:val="110E06EC"/>
    <w:multiLevelType w:val="multilevel"/>
    <w:tmpl w:val="110E06EC"/>
    <w:lvl w:ilvl="0" w:tentative="0">
      <w:start w:val="1"/>
      <w:numFmt w:val="decimal"/>
      <w:lvlText w:val="（%1）"/>
      <w:lvlJc w:val="left"/>
      <w:pPr>
        <w:ind w:left="108" w:hanging="615"/>
      </w:pPr>
      <w:rPr>
        <w:rFonts w:hint="default" w:ascii="宋体" w:hAnsi="宋体" w:eastAsia="宋体" w:cs="宋体"/>
        <w:spacing w:val="0"/>
        <w:w w:val="100"/>
        <w:sz w:val="22"/>
        <w:szCs w:val="22"/>
        <w:lang w:val="zh-CN" w:eastAsia="zh-CN" w:bidi="zh-CN"/>
      </w:rPr>
    </w:lvl>
    <w:lvl w:ilvl="1" w:tentative="0">
      <w:start w:val="0"/>
      <w:numFmt w:val="bullet"/>
      <w:lvlText w:val="•"/>
      <w:lvlJc w:val="left"/>
      <w:pPr>
        <w:ind w:left="635" w:hanging="615"/>
      </w:pPr>
      <w:rPr>
        <w:rFonts w:hint="default"/>
        <w:lang w:val="zh-CN" w:eastAsia="zh-CN" w:bidi="zh-CN"/>
      </w:rPr>
    </w:lvl>
    <w:lvl w:ilvl="2" w:tentative="0">
      <w:start w:val="0"/>
      <w:numFmt w:val="bullet"/>
      <w:lvlText w:val="•"/>
      <w:lvlJc w:val="left"/>
      <w:pPr>
        <w:ind w:left="1171" w:hanging="615"/>
      </w:pPr>
      <w:rPr>
        <w:rFonts w:hint="default"/>
        <w:lang w:val="zh-CN" w:eastAsia="zh-CN" w:bidi="zh-CN"/>
      </w:rPr>
    </w:lvl>
    <w:lvl w:ilvl="3" w:tentative="0">
      <w:start w:val="0"/>
      <w:numFmt w:val="bullet"/>
      <w:lvlText w:val="•"/>
      <w:lvlJc w:val="left"/>
      <w:pPr>
        <w:ind w:left="1707" w:hanging="615"/>
      </w:pPr>
      <w:rPr>
        <w:rFonts w:hint="default"/>
        <w:lang w:val="zh-CN" w:eastAsia="zh-CN" w:bidi="zh-CN"/>
      </w:rPr>
    </w:lvl>
    <w:lvl w:ilvl="4" w:tentative="0">
      <w:start w:val="0"/>
      <w:numFmt w:val="bullet"/>
      <w:lvlText w:val="•"/>
      <w:lvlJc w:val="left"/>
      <w:pPr>
        <w:ind w:left="2243" w:hanging="615"/>
      </w:pPr>
      <w:rPr>
        <w:rFonts w:hint="default"/>
        <w:lang w:val="zh-CN" w:eastAsia="zh-CN" w:bidi="zh-CN"/>
      </w:rPr>
    </w:lvl>
    <w:lvl w:ilvl="5" w:tentative="0">
      <w:start w:val="0"/>
      <w:numFmt w:val="bullet"/>
      <w:lvlText w:val="•"/>
      <w:lvlJc w:val="left"/>
      <w:pPr>
        <w:ind w:left="2779" w:hanging="615"/>
      </w:pPr>
      <w:rPr>
        <w:rFonts w:hint="default"/>
        <w:lang w:val="zh-CN" w:eastAsia="zh-CN" w:bidi="zh-CN"/>
      </w:rPr>
    </w:lvl>
    <w:lvl w:ilvl="6" w:tentative="0">
      <w:start w:val="0"/>
      <w:numFmt w:val="bullet"/>
      <w:lvlText w:val="•"/>
      <w:lvlJc w:val="left"/>
      <w:pPr>
        <w:ind w:left="3314" w:hanging="615"/>
      </w:pPr>
      <w:rPr>
        <w:rFonts w:hint="default"/>
        <w:lang w:val="zh-CN" w:eastAsia="zh-CN" w:bidi="zh-CN"/>
      </w:rPr>
    </w:lvl>
    <w:lvl w:ilvl="7" w:tentative="0">
      <w:start w:val="0"/>
      <w:numFmt w:val="bullet"/>
      <w:lvlText w:val="•"/>
      <w:lvlJc w:val="left"/>
      <w:pPr>
        <w:ind w:left="3850" w:hanging="615"/>
      </w:pPr>
      <w:rPr>
        <w:rFonts w:hint="default"/>
        <w:lang w:val="zh-CN" w:eastAsia="zh-CN" w:bidi="zh-CN"/>
      </w:rPr>
    </w:lvl>
    <w:lvl w:ilvl="8" w:tentative="0">
      <w:start w:val="0"/>
      <w:numFmt w:val="bullet"/>
      <w:lvlText w:val="•"/>
      <w:lvlJc w:val="left"/>
      <w:pPr>
        <w:ind w:left="4386" w:hanging="615"/>
      </w:pPr>
      <w:rPr>
        <w:rFonts w:hint="default"/>
        <w:lang w:val="zh-CN" w:eastAsia="zh-CN" w:bidi="zh-CN"/>
      </w:rPr>
    </w:lvl>
  </w:abstractNum>
  <w:abstractNum w:abstractNumId="2">
    <w:nsid w:val="17461DA7"/>
    <w:multiLevelType w:val="multilevel"/>
    <w:tmpl w:val="17461DA7"/>
    <w:lvl w:ilvl="0" w:tentative="0">
      <w:start w:val="1"/>
      <w:numFmt w:val="decimal"/>
      <w:lvlText w:val="（%1）"/>
      <w:lvlJc w:val="left"/>
      <w:pPr>
        <w:ind w:left="1270"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40" w:hanging="601"/>
      </w:pPr>
      <w:rPr>
        <w:rFonts w:hint="default"/>
        <w:lang w:val="zh-CN" w:eastAsia="zh-CN" w:bidi="zh-CN"/>
      </w:rPr>
    </w:lvl>
    <w:lvl w:ilvl="2" w:tentative="0">
      <w:start w:val="0"/>
      <w:numFmt w:val="bullet"/>
      <w:lvlText w:val="•"/>
      <w:lvlJc w:val="left"/>
      <w:pPr>
        <w:ind w:left="2801" w:hanging="601"/>
      </w:pPr>
      <w:rPr>
        <w:rFonts w:hint="default"/>
        <w:lang w:val="zh-CN" w:eastAsia="zh-CN" w:bidi="zh-CN"/>
      </w:rPr>
    </w:lvl>
    <w:lvl w:ilvl="3" w:tentative="0">
      <w:start w:val="0"/>
      <w:numFmt w:val="bullet"/>
      <w:lvlText w:val="•"/>
      <w:lvlJc w:val="left"/>
      <w:pPr>
        <w:ind w:left="3561" w:hanging="601"/>
      </w:pPr>
      <w:rPr>
        <w:rFonts w:hint="default"/>
        <w:lang w:val="zh-CN" w:eastAsia="zh-CN" w:bidi="zh-CN"/>
      </w:rPr>
    </w:lvl>
    <w:lvl w:ilvl="4" w:tentative="0">
      <w:start w:val="0"/>
      <w:numFmt w:val="bullet"/>
      <w:lvlText w:val="•"/>
      <w:lvlJc w:val="left"/>
      <w:pPr>
        <w:ind w:left="4322" w:hanging="601"/>
      </w:pPr>
      <w:rPr>
        <w:rFonts w:hint="default"/>
        <w:lang w:val="zh-CN" w:eastAsia="zh-CN" w:bidi="zh-CN"/>
      </w:rPr>
    </w:lvl>
    <w:lvl w:ilvl="5" w:tentative="0">
      <w:start w:val="0"/>
      <w:numFmt w:val="bullet"/>
      <w:lvlText w:val="•"/>
      <w:lvlJc w:val="left"/>
      <w:pPr>
        <w:ind w:left="5083" w:hanging="601"/>
      </w:pPr>
      <w:rPr>
        <w:rFonts w:hint="default"/>
        <w:lang w:val="zh-CN" w:eastAsia="zh-CN" w:bidi="zh-CN"/>
      </w:rPr>
    </w:lvl>
    <w:lvl w:ilvl="6" w:tentative="0">
      <w:start w:val="0"/>
      <w:numFmt w:val="bullet"/>
      <w:lvlText w:val="•"/>
      <w:lvlJc w:val="left"/>
      <w:pPr>
        <w:ind w:left="5843" w:hanging="601"/>
      </w:pPr>
      <w:rPr>
        <w:rFonts w:hint="default"/>
        <w:lang w:val="zh-CN" w:eastAsia="zh-CN" w:bidi="zh-CN"/>
      </w:rPr>
    </w:lvl>
    <w:lvl w:ilvl="7" w:tentative="0">
      <w:start w:val="0"/>
      <w:numFmt w:val="bullet"/>
      <w:lvlText w:val="•"/>
      <w:lvlJc w:val="left"/>
      <w:pPr>
        <w:ind w:left="6604" w:hanging="601"/>
      </w:pPr>
      <w:rPr>
        <w:rFonts w:hint="default"/>
        <w:lang w:val="zh-CN" w:eastAsia="zh-CN" w:bidi="zh-CN"/>
      </w:rPr>
    </w:lvl>
    <w:lvl w:ilvl="8" w:tentative="0">
      <w:start w:val="0"/>
      <w:numFmt w:val="bullet"/>
      <w:lvlText w:val="•"/>
      <w:lvlJc w:val="left"/>
      <w:pPr>
        <w:ind w:left="7365" w:hanging="601"/>
      </w:pPr>
      <w:rPr>
        <w:rFonts w:hint="default"/>
        <w:lang w:val="zh-CN" w:eastAsia="zh-CN" w:bidi="zh-CN"/>
      </w:rPr>
    </w:lvl>
  </w:abstractNum>
  <w:abstractNum w:abstractNumId="3">
    <w:nsid w:val="1D114CAE"/>
    <w:multiLevelType w:val="multilevel"/>
    <w:tmpl w:val="1D114CAE"/>
    <w:lvl w:ilvl="0" w:tentative="0">
      <w:start w:val="1"/>
      <w:numFmt w:val="decimal"/>
      <w:lvlText w:val="（%1）"/>
      <w:lvlJc w:val="left"/>
      <w:pPr>
        <w:ind w:left="1255"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22" w:hanging="601"/>
      </w:pPr>
      <w:rPr>
        <w:rFonts w:hint="default"/>
        <w:lang w:val="zh-CN" w:eastAsia="zh-CN" w:bidi="zh-CN"/>
      </w:rPr>
    </w:lvl>
    <w:lvl w:ilvl="2" w:tentative="0">
      <w:start w:val="0"/>
      <w:numFmt w:val="bullet"/>
      <w:lvlText w:val="•"/>
      <w:lvlJc w:val="left"/>
      <w:pPr>
        <w:ind w:left="2785" w:hanging="601"/>
      </w:pPr>
      <w:rPr>
        <w:rFonts w:hint="default"/>
        <w:lang w:val="zh-CN" w:eastAsia="zh-CN" w:bidi="zh-CN"/>
      </w:rPr>
    </w:lvl>
    <w:lvl w:ilvl="3" w:tentative="0">
      <w:start w:val="0"/>
      <w:numFmt w:val="bullet"/>
      <w:lvlText w:val="•"/>
      <w:lvlJc w:val="left"/>
      <w:pPr>
        <w:ind w:left="3547" w:hanging="601"/>
      </w:pPr>
      <w:rPr>
        <w:rFonts w:hint="default"/>
        <w:lang w:val="zh-CN" w:eastAsia="zh-CN" w:bidi="zh-CN"/>
      </w:rPr>
    </w:lvl>
    <w:lvl w:ilvl="4" w:tentative="0">
      <w:start w:val="0"/>
      <w:numFmt w:val="bullet"/>
      <w:lvlText w:val="•"/>
      <w:lvlJc w:val="left"/>
      <w:pPr>
        <w:ind w:left="4310" w:hanging="601"/>
      </w:pPr>
      <w:rPr>
        <w:rFonts w:hint="default"/>
        <w:lang w:val="zh-CN" w:eastAsia="zh-CN" w:bidi="zh-CN"/>
      </w:rPr>
    </w:lvl>
    <w:lvl w:ilvl="5" w:tentative="0">
      <w:start w:val="0"/>
      <w:numFmt w:val="bullet"/>
      <w:lvlText w:val="•"/>
      <w:lvlJc w:val="left"/>
      <w:pPr>
        <w:ind w:left="5073" w:hanging="601"/>
      </w:pPr>
      <w:rPr>
        <w:rFonts w:hint="default"/>
        <w:lang w:val="zh-CN" w:eastAsia="zh-CN" w:bidi="zh-CN"/>
      </w:rPr>
    </w:lvl>
    <w:lvl w:ilvl="6" w:tentative="0">
      <w:start w:val="0"/>
      <w:numFmt w:val="bullet"/>
      <w:lvlText w:val="•"/>
      <w:lvlJc w:val="left"/>
      <w:pPr>
        <w:ind w:left="5835" w:hanging="601"/>
      </w:pPr>
      <w:rPr>
        <w:rFonts w:hint="default"/>
        <w:lang w:val="zh-CN" w:eastAsia="zh-CN" w:bidi="zh-CN"/>
      </w:rPr>
    </w:lvl>
    <w:lvl w:ilvl="7" w:tentative="0">
      <w:start w:val="0"/>
      <w:numFmt w:val="bullet"/>
      <w:lvlText w:val="•"/>
      <w:lvlJc w:val="left"/>
      <w:pPr>
        <w:ind w:left="6598" w:hanging="601"/>
      </w:pPr>
      <w:rPr>
        <w:rFonts w:hint="default"/>
        <w:lang w:val="zh-CN" w:eastAsia="zh-CN" w:bidi="zh-CN"/>
      </w:rPr>
    </w:lvl>
    <w:lvl w:ilvl="8" w:tentative="0">
      <w:start w:val="0"/>
      <w:numFmt w:val="bullet"/>
      <w:lvlText w:val="•"/>
      <w:lvlJc w:val="left"/>
      <w:pPr>
        <w:ind w:left="7361" w:hanging="601"/>
      </w:pPr>
      <w:rPr>
        <w:rFonts w:hint="default"/>
        <w:lang w:val="zh-CN" w:eastAsia="zh-CN" w:bidi="zh-CN"/>
      </w:rPr>
    </w:lvl>
  </w:abstractNum>
  <w:abstractNum w:abstractNumId="4">
    <w:nsid w:val="1F6B0157"/>
    <w:multiLevelType w:val="multilevel"/>
    <w:tmpl w:val="1F6B0157"/>
    <w:lvl w:ilvl="0" w:tentative="0">
      <w:start w:val="1"/>
      <w:numFmt w:val="decimal"/>
      <w:lvlText w:val="%1."/>
      <w:lvlJc w:val="left"/>
      <w:pPr>
        <w:ind w:left="895" w:hanging="241"/>
      </w:pPr>
      <w:rPr>
        <w:rFonts w:hint="default" w:ascii="宋体" w:hAnsi="宋体" w:eastAsia="宋体" w:cs="宋体"/>
        <w:w w:val="100"/>
        <w:sz w:val="22"/>
        <w:szCs w:val="22"/>
        <w:lang w:val="zh-CN" w:eastAsia="zh-CN" w:bidi="zh-CN"/>
      </w:rPr>
    </w:lvl>
    <w:lvl w:ilvl="1" w:tentative="0">
      <w:start w:val="0"/>
      <w:numFmt w:val="bullet"/>
      <w:lvlText w:val="•"/>
      <w:lvlJc w:val="left"/>
      <w:pPr>
        <w:ind w:left="1698" w:hanging="241"/>
      </w:pPr>
      <w:rPr>
        <w:rFonts w:hint="default"/>
        <w:lang w:val="zh-CN" w:eastAsia="zh-CN" w:bidi="zh-CN"/>
      </w:rPr>
    </w:lvl>
    <w:lvl w:ilvl="2" w:tentative="0">
      <w:start w:val="0"/>
      <w:numFmt w:val="bullet"/>
      <w:lvlText w:val="•"/>
      <w:lvlJc w:val="left"/>
      <w:pPr>
        <w:ind w:left="2497" w:hanging="241"/>
      </w:pPr>
      <w:rPr>
        <w:rFonts w:hint="default"/>
        <w:lang w:val="zh-CN" w:eastAsia="zh-CN" w:bidi="zh-CN"/>
      </w:rPr>
    </w:lvl>
    <w:lvl w:ilvl="3" w:tentative="0">
      <w:start w:val="0"/>
      <w:numFmt w:val="bullet"/>
      <w:lvlText w:val="•"/>
      <w:lvlJc w:val="left"/>
      <w:pPr>
        <w:ind w:left="3295" w:hanging="241"/>
      </w:pPr>
      <w:rPr>
        <w:rFonts w:hint="default"/>
        <w:lang w:val="zh-CN" w:eastAsia="zh-CN" w:bidi="zh-CN"/>
      </w:rPr>
    </w:lvl>
    <w:lvl w:ilvl="4" w:tentative="0">
      <w:start w:val="0"/>
      <w:numFmt w:val="bullet"/>
      <w:lvlText w:val="•"/>
      <w:lvlJc w:val="left"/>
      <w:pPr>
        <w:ind w:left="4094" w:hanging="241"/>
      </w:pPr>
      <w:rPr>
        <w:rFonts w:hint="default"/>
        <w:lang w:val="zh-CN" w:eastAsia="zh-CN" w:bidi="zh-CN"/>
      </w:rPr>
    </w:lvl>
    <w:lvl w:ilvl="5" w:tentative="0">
      <w:start w:val="0"/>
      <w:numFmt w:val="bullet"/>
      <w:lvlText w:val="•"/>
      <w:lvlJc w:val="left"/>
      <w:pPr>
        <w:ind w:left="4893" w:hanging="241"/>
      </w:pPr>
      <w:rPr>
        <w:rFonts w:hint="default"/>
        <w:lang w:val="zh-CN" w:eastAsia="zh-CN" w:bidi="zh-CN"/>
      </w:rPr>
    </w:lvl>
    <w:lvl w:ilvl="6" w:tentative="0">
      <w:start w:val="0"/>
      <w:numFmt w:val="bullet"/>
      <w:lvlText w:val="•"/>
      <w:lvlJc w:val="left"/>
      <w:pPr>
        <w:ind w:left="5691" w:hanging="241"/>
      </w:pPr>
      <w:rPr>
        <w:rFonts w:hint="default"/>
        <w:lang w:val="zh-CN" w:eastAsia="zh-CN" w:bidi="zh-CN"/>
      </w:rPr>
    </w:lvl>
    <w:lvl w:ilvl="7" w:tentative="0">
      <w:start w:val="0"/>
      <w:numFmt w:val="bullet"/>
      <w:lvlText w:val="•"/>
      <w:lvlJc w:val="left"/>
      <w:pPr>
        <w:ind w:left="6490" w:hanging="241"/>
      </w:pPr>
      <w:rPr>
        <w:rFonts w:hint="default"/>
        <w:lang w:val="zh-CN" w:eastAsia="zh-CN" w:bidi="zh-CN"/>
      </w:rPr>
    </w:lvl>
    <w:lvl w:ilvl="8" w:tentative="0">
      <w:start w:val="0"/>
      <w:numFmt w:val="bullet"/>
      <w:lvlText w:val="•"/>
      <w:lvlJc w:val="left"/>
      <w:pPr>
        <w:ind w:left="7289" w:hanging="241"/>
      </w:pPr>
      <w:rPr>
        <w:rFonts w:hint="default"/>
        <w:lang w:val="zh-CN" w:eastAsia="zh-CN" w:bidi="zh-CN"/>
      </w:rPr>
    </w:lvl>
  </w:abstractNum>
  <w:abstractNum w:abstractNumId="5">
    <w:nsid w:val="50E47DFF"/>
    <w:multiLevelType w:val="multilevel"/>
    <w:tmpl w:val="50E47DFF"/>
    <w:lvl w:ilvl="0" w:tentative="0">
      <w:start w:val="1"/>
      <w:numFmt w:val="japaneseCounting"/>
      <w:lvlText w:val="%1、"/>
      <w:lvlJc w:val="left"/>
      <w:pPr>
        <w:ind w:left="1817" w:hanging="450"/>
      </w:pPr>
      <w:rPr>
        <w:rFonts w:hint="default"/>
      </w:rPr>
    </w:lvl>
    <w:lvl w:ilvl="1" w:tentative="0">
      <w:start w:val="1"/>
      <w:numFmt w:val="lowerLetter"/>
      <w:lvlText w:val="%2)"/>
      <w:lvlJc w:val="left"/>
      <w:pPr>
        <w:ind w:left="2207" w:hanging="420"/>
      </w:pPr>
    </w:lvl>
    <w:lvl w:ilvl="2" w:tentative="0">
      <w:start w:val="1"/>
      <w:numFmt w:val="lowerRoman"/>
      <w:lvlText w:val="%3."/>
      <w:lvlJc w:val="right"/>
      <w:pPr>
        <w:ind w:left="2627" w:hanging="420"/>
      </w:pPr>
    </w:lvl>
    <w:lvl w:ilvl="3" w:tentative="0">
      <w:start w:val="1"/>
      <w:numFmt w:val="decimal"/>
      <w:lvlText w:val="%4."/>
      <w:lvlJc w:val="left"/>
      <w:pPr>
        <w:ind w:left="3047" w:hanging="420"/>
      </w:pPr>
    </w:lvl>
    <w:lvl w:ilvl="4" w:tentative="0">
      <w:start w:val="1"/>
      <w:numFmt w:val="lowerLetter"/>
      <w:lvlText w:val="%5)"/>
      <w:lvlJc w:val="left"/>
      <w:pPr>
        <w:ind w:left="3467" w:hanging="420"/>
      </w:pPr>
    </w:lvl>
    <w:lvl w:ilvl="5" w:tentative="0">
      <w:start w:val="1"/>
      <w:numFmt w:val="lowerRoman"/>
      <w:lvlText w:val="%6."/>
      <w:lvlJc w:val="right"/>
      <w:pPr>
        <w:ind w:left="3887" w:hanging="420"/>
      </w:pPr>
    </w:lvl>
    <w:lvl w:ilvl="6" w:tentative="0">
      <w:start w:val="1"/>
      <w:numFmt w:val="decimal"/>
      <w:lvlText w:val="%7."/>
      <w:lvlJc w:val="left"/>
      <w:pPr>
        <w:ind w:left="4307" w:hanging="420"/>
      </w:pPr>
    </w:lvl>
    <w:lvl w:ilvl="7" w:tentative="0">
      <w:start w:val="1"/>
      <w:numFmt w:val="lowerLetter"/>
      <w:lvlText w:val="%8)"/>
      <w:lvlJc w:val="left"/>
      <w:pPr>
        <w:ind w:left="4727" w:hanging="420"/>
      </w:pPr>
    </w:lvl>
    <w:lvl w:ilvl="8" w:tentative="0">
      <w:start w:val="1"/>
      <w:numFmt w:val="lowerRoman"/>
      <w:lvlText w:val="%9."/>
      <w:lvlJc w:val="right"/>
      <w:pPr>
        <w:ind w:left="5147" w:hanging="420"/>
      </w:pPr>
    </w:lvl>
  </w:abstractNum>
  <w:abstractNum w:abstractNumId="6">
    <w:nsid w:val="525261F2"/>
    <w:multiLevelType w:val="multilevel"/>
    <w:tmpl w:val="525261F2"/>
    <w:lvl w:ilvl="0" w:tentative="0">
      <w:start w:val="1"/>
      <w:numFmt w:val="decimal"/>
      <w:lvlText w:val="%1."/>
      <w:lvlJc w:val="left"/>
      <w:pPr>
        <w:ind w:left="874"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671" w:hanging="420"/>
      </w:pPr>
      <w:rPr>
        <w:rFonts w:hint="default" w:ascii="宋体" w:hAnsi="宋体" w:eastAsia="宋体" w:cs="宋体"/>
        <w:b w:val="0"/>
        <w:w w:val="100"/>
        <w:sz w:val="24"/>
        <w:szCs w:val="24"/>
        <w:lang w:val="zh-CN" w:eastAsia="zh-CN" w:bidi="zh-CN"/>
      </w:rPr>
    </w:lvl>
    <w:lvl w:ilvl="2" w:tentative="0">
      <w:start w:val="0"/>
      <w:numFmt w:val="bullet"/>
      <w:lvlText w:val="•"/>
      <w:lvlJc w:val="left"/>
      <w:pPr>
        <w:ind w:left="1805" w:hanging="420"/>
      </w:pPr>
      <w:rPr>
        <w:rFonts w:hint="default"/>
        <w:lang w:val="zh-CN" w:eastAsia="zh-CN" w:bidi="zh-CN"/>
      </w:rPr>
    </w:lvl>
    <w:lvl w:ilvl="3" w:tentative="0">
      <w:start w:val="0"/>
      <w:numFmt w:val="bullet"/>
      <w:lvlText w:val="•"/>
      <w:lvlJc w:val="left"/>
      <w:pPr>
        <w:ind w:left="2690" w:hanging="420"/>
      </w:pPr>
      <w:rPr>
        <w:rFonts w:hint="default"/>
        <w:lang w:val="zh-CN" w:eastAsia="zh-CN" w:bidi="zh-CN"/>
      </w:rPr>
    </w:lvl>
    <w:lvl w:ilvl="4" w:tentative="0">
      <w:start w:val="0"/>
      <w:numFmt w:val="bullet"/>
      <w:lvlText w:val="•"/>
      <w:lvlJc w:val="left"/>
      <w:pPr>
        <w:ind w:left="3575" w:hanging="420"/>
      </w:pPr>
      <w:rPr>
        <w:rFonts w:hint="default"/>
        <w:lang w:val="zh-CN" w:eastAsia="zh-CN" w:bidi="zh-CN"/>
      </w:rPr>
    </w:lvl>
    <w:lvl w:ilvl="5" w:tentative="0">
      <w:start w:val="0"/>
      <w:numFmt w:val="bullet"/>
      <w:lvlText w:val="•"/>
      <w:lvlJc w:val="left"/>
      <w:pPr>
        <w:ind w:left="4460" w:hanging="420"/>
      </w:pPr>
      <w:rPr>
        <w:rFonts w:hint="default"/>
        <w:lang w:val="zh-CN" w:eastAsia="zh-CN" w:bidi="zh-CN"/>
      </w:rPr>
    </w:lvl>
    <w:lvl w:ilvl="6" w:tentative="0">
      <w:start w:val="0"/>
      <w:numFmt w:val="bullet"/>
      <w:lvlText w:val="•"/>
      <w:lvlJc w:val="left"/>
      <w:pPr>
        <w:ind w:left="5345" w:hanging="420"/>
      </w:pPr>
      <w:rPr>
        <w:rFonts w:hint="default"/>
        <w:lang w:val="zh-CN" w:eastAsia="zh-CN" w:bidi="zh-CN"/>
      </w:rPr>
    </w:lvl>
    <w:lvl w:ilvl="7" w:tentative="0">
      <w:start w:val="0"/>
      <w:numFmt w:val="bullet"/>
      <w:lvlText w:val="•"/>
      <w:lvlJc w:val="left"/>
      <w:pPr>
        <w:ind w:left="6230" w:hanging="420"/>
      </w:pPr>
      <w:rPr>
        <w:rFonts w:hint="default"/>
        <w:lang w:val="zh-CN" w:eastAsia="zh-CN" w:bidi="zh-CN"/>
      </w:rPr>
    </w:lvl>
    <w:lvl w:ilvl="8" w:tentative="0">
      <w:start w:val="0"/>
      <w:numFmt w:val="bullet"/>
      <w:lvlText w:val="•"/>
      <w:lvlJc w:val="left"/>
      <w:pPr>
        <w:ind w:left="7116" w:hanging="420"/>
      </w:pPr>
      <w:rPr>
        <w:rFonts w:hint="default"/>
        <w:lang w:val="zh-CN" w:eastAsia="zh-CN" w:bidi="zh-CN"/>
      </w:rPr>
    </w:lvl>
  </w:abstractNum>
  <w:abstractNum w:abstractNumId="7">
    <w:nsid w:val="59C76F7A"/>
    <w:multiLevelType w:val="multilevel"/>
    <w:tmpl w:val="59C76F7A"/>
    <w:lvl w:ilvl="0" w:tentative="0">
      <w:start w:val="1"/>
      <w:numFmt w:val="decimal"/>
      <w:lvlText w:val="%1."/>
      <w:lvlJc w:val="left"/>
      <w:pPr>
        <w:ind w:left="220" w:hanging="241"/>
      </w:pPr>
      <w:rPr>
        <w:rFonts w:hint="default" w:ascii="宋体" w:hAnsi="宋体" w:eastAsia="宋体" w:cs="宋体"/>
        <w:spacing w:val="-48"/>
        <w:w w:val="100"/>
        <w:sz w:val="22"/>
        <w:szCs w:val="22"/>
        <w:lang w:val="zh-CN" w:eastAsia="zh-CN" w:bidi="zh-CN"/>
      </w:rPr>
    </w:lvl>
    <w:lvl w:ilvl="1" w:tentative="0">
      <w:start w:val="0"/>
      <w:numFmt w:val="bullet"/>
      <w:lvlText w:val="•"/>
      <w:lvlJc w:val="left"/>
      <w:pPr>
        <w:ind w:left="1086" w:hanging="241"/>
      </w:pPr>
      <w:rPr>
        <w:rFonts w:hint="default"/>
        <w:lang w:val="zh-CN" w:eastAsia="zh-CN" w:bidi="zh-CN"/>
      </w:rPr>
    </w:lvl>
    <w:lvl w:ilvl="2" w:tentative="0">
      <w:start w:val="0"/>
      <w:numFmt w:val="bullet"/>
      <w:lvlText w:val="•"/>
      <w:lvlJc w:val="left"/>
      <w:pPr>
        <w:ind w:left="1953" w:hanging="241"/>
      </w:pPr>
      <w:rPr>
        <w:rFonts w:hint="default"/>
        <w:lang w:val="zh-CN" w:eastAsia="zh-CN" w:bidi="zh-CN"/>
      </w:rPr>
    </w:lvl>
    <w:lvl w:ilvl="3" w:tentative="0">
      <w:start w:val="0"/>
      <w:numFmt w:val="bullet"/>
      <w:lvlText w:val="•"/>
      <w:lvlJc w:val="left"/>
      <w:pPr>
        <w:ind w:left="2819" w:hanging="241"/>
      </w:pPr>
      <w:rPr>
        <w:rFonts w:hint="default"/>
        <w:lang w:val="zh-CN" w:eastAsia="zh-CN" w:bidi="zh-CN"/>
      </w:rPr>
    </w:lvl>
    <w:lvl w:ilvl="4" w:tentative="0">
      <w:start w:val="0"/>
      <w:numFmt w:val="bullet"/>
      <w:lvlText w:val="•"/>
      <w:lvlJc w:val="left"/>
      <w:pPr>
        <w:ind w:left="3686" w:hanging="241"/>
      </w:pPr>
      <w:rPr>
        <w:rFonts w:hint="default"/>
        <w:lang w:val="zh-CN" w:eastAsia="zh-CN" w:bidi="zh-CN"/>
      </w:rPr>
    </w:lvl>
    <w:lvl w:ilvl="5" w:tentative="0">
      <w:start w:val="0"/>
      <w:numFmt w:val="bullet"/>
      <w:lvlText w:val="•"/>
      <w:lvlJc w:val="left"/>
      <w:pPr>
        <w:ind w:left="4553" w:hanging="241"/>
      </w:pPr>
      <w:rPr>
        <w:rFonts w:hint="default"/>
        <w:lang w:val="zh-CN" w:eastAsia="zh-CN" w:bidi="zh-CN"/>
      </w:rPr>
    </w:lvl>
    <w:lvl w:ilvl="6" w:tentative="0">
      <w:start w:val="0"/>
      <w:numFmt w:val="bullet"/>
      <w:lvlText w:val="•"/>
      <w:lvlJc w:val="left"/>
      <w:pPr>
        <w:ind w:left="5419" w:hanging="241"/>
      </w:pPr>
      <w:rPr>
        <w:rFonts w:hint="default"/>
        <w:lang w:val="zh-CN" w:eastAsia="zh-CN" w:bidi="zh-CN"/>
      </w:rPr>
    </w:lvl>
    <w:lvl w:ilvl="7" w:tentative="0">
      <w:start w:val="0"/>
      <w:numFmt w:val="bullet"/>
      <w:lvlText w:val="•"/>
      <w:lvlJc w:val="left"/>
      <w:pPr>
        <w:ind w:left="6286" w:hanging="241"/>
      </w:pPr>
      <w:rPr>
        <w:rFonts w:hint="default"/>
        <w:lang w:val="zh-CN" w:eastAsia="zh-CN" w:bidi="zh-CN"/>
      </w:rPr>
    </w:lvl>
    <w:lvl w:ilvl="8" w:tentative="0">
      <w:start w:val="0"/>
      <w:numFmt w:val="bullet"/>
      <w:lvlText w:val="•"/>
      <w:lvlJc w:val="left"/>
      <w:pPr>
        <w:ind w:left="7153" w:hanging="241"/>
      </w:pPr>
      <w:rPr>
        <w:rFonts w:hint="default"/>
        <w:lang w:val="zh-CN" w:eastAsia="zh-CN" w:bidi="zh-CN"/>
      </w:rPr>
    </w:lvl>
  </w:abstractNum>
  <w:abstractNum w:abstractNumId="8">
    <w:nsid w:val="59E61055"/>
    <w:multiLevelType w:val="multilevel"/>
    <w:tmpl w:val="59E61055"/>
    <w:lvl w:ilvl="0" w:tentative="0">
      <w:start w:val="3"/>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234" w:hanging="420"/>
      </w:pPr>
      <w:rPr>
        <w:rFonts w:hint="default" w:ascii="宋体" w:hAnsi="宋体" w:eastAsia="宋体" w:cs="宋体"/>
        <w:w w:val="100"/>
        <w:sz w:val="24"/>
        <w:szCs w:val="24"/>
        <w:lang w:val="zh-CN" w:eastAsia="zh-CN" w:bidi="zh-CN"/>
      </w:rPr>
    </w:lvl>
    <w:lvl w:ilvl="2" w:tentative="0">
      <w:start w:val="1"/>
      <w:numFmt w:val="decimal"/>
      <w:lvlText w:val="%1.%2.%3"/>
      <w:lvlJc w:val="left"/>
      <w:pPr>
        <w:ind w:left="234" w:hanging="660"/>
      </w:pPr>
      <w:rPr>
        <w:rFonts w:hint="default" w:ascii="宋体" w:hAnsi="宋体" w:eastAsia="宋体" w:cs="宋体"/>
        <w:w w:val="100"/>
        <w:sz w:val="24"/>
        <w:szCs w:val="24"/>
        <w:lang w:val="zh-CN" w:eastAsia="zh-CN" w:bidi="zh-CN"/>
      </w:rPr>
    </w:lvl>
    <w:lvl w:ilvl="3" w:tentative="0">
      <w:start w:val="0"/>
      <w:numFmt w:val="bullet"/>
      <w:lvlText w:val="•"/>
      <w:lvlJc w:val="left"/>
      <w:pPr>
        <w:ind w:left="2073" w:hanging="660"/>
      </w:pPr>
      <w:rPr>
        <w:rFonts w:hint="default"/>
        <w:lang w:val="zh-CN" w:eastAsia="zh-CN" w:bidi="zh-CN"/>
      </w:rPr>
    </w:lvl>
    <w:lvl w:ilvl="4" w:tentative="0">
      <w:start w:val="0"/>
      <w:numFmt w:val="bullet"/>
      <w:lvlText w:val="•"/>
      <w:lvlJc w:val="left"/>
      <w:pPr>
        <w:ind w:left="3046" w:hanging="660"/>
      </w:pPr>
      <w:rPr>
        <w:rFonts w:hint="default"/>
        <w:lang w:val="zh-CN" w:eastAsia="zh-CN" w:bidi="zh-CN"/>
      </w:rPr>
    </w:lvl>
    <w:lvl w:ilvl="5" w:tentative="0">
      <w:start w:val="0"/>
      <w:numFmt w:val="bullet"/>
      <w:lvlText w:val="•"/>
      <w:lvlJc w:val="left"/>
      <w:pPr>
        <w:ind w:left="4019" w:hanging="660"/>
      </w:pPr>
      <w:rPr>
        <w:rFonts w:hint="default"/>
        <w:lang w:val="zh-CN" w:eastAsia="zh-CN" w:bidi="zh-CN"/>
      </w:rPr>
    </w:lvl>
    <w:lvl w:ilvl="6" w:tentative="0">
      <w:start w:val="0"/>
      <w:numFmt w:val="bullet"/>
      <w:lvlText w:val="•"/>
      <w:lvlJc w:val="left"/>
      <w:pPr>
        <w:ind w:left="4993" w:hanging="660"/>
      </w:pPr>
      <w:rPr>
        <w:rFonts w:hint="default"/>
        <w:lang w:val="zh-CN" w:eastAsia="zh-CN" w:bidi="zh-CN"/>
      </w:rPr>
    </w:lvl>
    <w:lvl w:ilvl="7" w:tentative="0">
      <w:start w:val="0"/>
      <w:numFmt w:val="bullet"/>
      <w:lvlText w:val="•"/>
      <w:lvlJc w:val="left"/>
      <w:pPr>
        <w:ind w:left="5966" w:hanging="660"/>
      </w:pPr>
      <w:rPr>
        <w:rFonts w:hint="default"/>
        <w:lang w:val="zh-CN" w:eastAsia="zh-CN" w:bidi="zh-CN"/>
      </w:rPr>
    </w:lvl>
    <w:lvl w:ilvl="8" w:tentative="0">
      <w:start w:val="0"/>
      <w:numFmt w:val="bullet"/>
      <w:lvlText w:val="•"/>
      <w:lvlJc w:val="left"/>
      <w:pPr>
        <w:ind w:left="6939" w:hanging="660"/>
      </w:pPr>
      <w:rPr>
        <w:rFonts w:hint="default"/>
        <w:lang w:val="zh-CN" w:eastAsia="zh-CN" w:bidi="zh-CN"/>
      </w:rPr>
    </w:lvl>
  </w:abstractNum>
  <w:abstractNum w:abstractNumId="9">
    <w:nsid w:val="778F68A0"/>
    <w:multiLevelType w:val="multilevel"/>
    <w:tmpl w:val="778F68A0"/>
    <w:lvl w:ilvl="0" w:tentative="0">
      <w:start w:val="9"/>
      <w:numFmt w:val="decimal"/>
      <w:lvlText w:val="%1."/>
      <w:lvlJc w:val="left"/>
      <w:pPr>
        <w:ind w:left="874"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196"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1764" w:hanging="420"/>
      </w:pPr>
      <w:rPr>
        <w:rFonts w:hint="default"/>
        <w:lang w:val="zh-CN" w:eastAsia="zh-CN" w:bidi="zh-CN"/>
      </w:rPr>
    </w:lvl>
    <w:lvl w:ilvl="3" w:tentative="0">
      <w:start w:val="0"/>
      <w:numFmt w:val="bullet"/>
      <w:lvlText w:val="•"/>
      <w:lvlJc w:val="left"/>
      <w:pPr>
        <w:ind w:left="2649" w:hanging="420"/>
      </w:pPr>
      <w:rPr>
        <w:rFonts w:hint="default"/>
        <w:lang w:val="zh-CN" w:eastAsia="zh-CN" w:bidi="zh-CN"/>
      </w:rPr>
    </w:lvl>
    <w:lvl w:ilvl="4" w:tentative="0">
      <w:start w:val="0"/>
      <w:numFmt w:val="bullet"/>
      <w:lvlText w:val="•"/>
      <w:lvlJc w:val="left"/>
      <w:pPr>
        <w:ind w:left="3534" w:hanging="420"/>
      </w:pPr>
      <w:rPr>
        <w:rFonts w:hint="default"/>
        <w:lang w:val="zh-CN" w:eastAsia="zh-CN" w:bidi="zh-CN"/>
      </w:rPr>
    </w:lvl>
    <w:lvl w:ilvl="5" w:tentative="0">
      <w:start w:val="0"/>
      <w:numFmt w:val="bullet"/>
      <w:lvlText w:val="•"/>
      <w:lvlJc w:val="left"/>
      <w:pPr>
        <w:ind w:left="4419" w:hanging="420"/>
      </w:pPr>
      <w:rPr>
        <w:rFonts w:hint="default"/>
        <w:lang w:val="zh-CN" w:eastAsia="zh-CN" w:bidi="zh-CN"/>
      </w:rPr>
    </w:lvl>
    <w:lvl w:ilvl="6" w:tentative="0">
      <w:start w:val="0"/>
      <w:numFmt w:val="bullet"/>
      <w:lvlText w:val="•"/>
      <w:lvlJc w:val="left"/>
      <w:pPr>
        <w:ind w:left="5304" w:hanging="420"/>
      </w:pPr>
      <w:rPr>
        <w:rFonts w:hint="default"/>
        <w:lang w:val="zh-CN" w:eastAsia="zh-CN" w:bidi="zh-CN"/>
      </w:rPr>
    </w:lvl>
    <w:lvl w:ilvl="7" w:tentative="0">
      <w:start w:val="0"/>
      <w:numFmt w:val="bullet"/>
      <w:lvlText w:val="•"/>
      <w:lvlJc w:val="left"/>
      <w:pPr>
        <w:ind w:left="6189" w:hanging="420"/>
      </w:pPr>
      <w:rPr>
        <w:rFonts w:hint="default"/>
        <w:lang w:val="zh-CN" w:eastAsia="zh-CN" w:bidi="zh-CN"/>
      </w:rPr>
    </w:lvl>
    <w:lvl w:ilvl="8" w:tentative="0">
      <w:start w:val="0"/>
      <w:numFmt w:val="bullet"/>
      <w:lvlText w:val="•"/>
      <w:lvlJc w:val="left"/>
      <w:pPr>
        <w:ind w:left="7075" w:hanging="420"/>
      </w:pPr>
      <w:rPr>
        <w:rFonts w:hint="default"/>
        <w:lang w:val="zh-CN" w:eastAsia="zh-CN" w:bidi="zh-CN"/>
      </w:rPr>
    </w:lvl>
  </w:abstractNum>
  <w:abstractNum w:abstractNumId="10">
    <w:nsid w:val="788305FE"/>
    <w:multiLevelType w:val="multilevel"/>
    <w:tmpl w:val="788305FE"/>
    <w:lvl w:ilvl="0" w:tentative="0">
      <w:start w:val="2"/>
      <w:numFmt w:val="decimal"/>
      <w:lvlText w:val="%1"/>
      <w:lvlJc w:val="left"/>
      <w:pPr>
        <w:ind w:left="1089" w:hanging="420"/>
      </w:pPr>
      <w:rPr>
        <w:rFonts w:hint="default"/>
        <w:lang w:val="zh-CN" w:eastAsia="zh-CN" w:bidi="zh-CN"/>
      </w:rPr>
    </w:lvl>
    <w:lvl w:ilvl="1" w:tentative="0">
      <w:start w:val="1"/>
      <w:numFmt w:val="decimal"/>
      <w:lvlText w:val="%1.%2"/>
      <w:lvlJc w:val="left"/>
      <w:pPr>
        <w:ind w:left="1089"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2641" w:hanging="420"/>
      </w:pPr>
      <w:rPr>
        <w:rFonts w:hint="default"/>
        <w:lang w:val="zh-CN" w:eastAsia="zh-CN" w:bidi="zh-CN"/>
      </w:rPr>
    </w:lvl>
    <w:lvl w:ilvl="3" w:tentative="0">
      <w:start w:val="0"/>
      <w:numFmt w:val="bullet"/>
      <w:lvlText w:val="•"/>
      <w:lvlJc w:val="left"/>
      <w:pPr>
        <w:ind w:left="3421" w:hanging="420"/>
      </w:pPr>
      <w:rPr>
        <w:rFonts w:hint="default"/>
        <w:lang w:val="zh-CN" w:eastAsia="zh-CN" w:bidi="zh-CN"/>
      </w:rPr>
    </w:lvl>
    <w:lvl w:ilvl="4" w:tentative="0">
      <w:start w:val="0"/>
      <w:numFmt w:val="bullet"/>
      <w:lvlText w:val="•"/>
      <w:lvlJc w:val="left"/>
      <w:pPr>
        <w:ind w:left="4202" w:hanging="420"/>
      </w:pPr>
      <w:rPr>
        <w:rFonts w:hint="default"/>
        <w:lang w:val="zh-CN" w:eastAsia="zh-CN" w:bidi="zh-CN"/>
      </w:rPr>
    </w:lvl>
    <w:lvl w:ilvl="5" w:tentative="0">
      <w:start w:val="0"/>
      <w:numFmt w:val="bullet"/>
      <w:lvlText w:val="•"/>
      <w:lvlJc w:val="left"/>
      <w:pPr>
        <w:ind w:left="4983" w:hanging="420"/>
      </w:pPr>
      <w:rPr>
        <w:rFonts w:hint="default"/>
        <w:lang w:val="zh-CN" w:eastAsia="zh-CN" w:bidi="zh-CN"/>
      </w:rPr>
    </w:lvl>
    <w:lvl w:ilvl="6" w:tentative="0">
      <w:start w:val="0"/>
      <w:numFmt w:val="bullet"/>
      <w:lvlText w:val="•"/>
      <w:lvlJc w:val="left"/>
      <w:pPr>
        <w:ind w:left="5763" w:hanging="420"/>
      </w:pPr>
      <w:rPr>
        <w:rFonts w:hint="default"/>
        <w:lang w:val="zh-CN" w:eastAsia="zh-CN" w:bidi="zh-CN"/>
      </w:rPr>
    </w:lvl>
    <w:lvl w:ilvl="7" w:tentative="0">
      <w:start w:val="0"/>
      <w:numFmt w:val="bullet"/>
      <w:lvlText w:val="•"/>
      <w:lvlJc w:val="left"/>
      <w:pPr>
        <w:ind w:left="6544" w:hanging="420"/>
      </w:pPr>
      <w:rPr>
        <w:rFonts w:hint="default"/>
        <w:lang w:val="zh-CN" w:eastAsia="zh-CN" w:bidi="zh-CN"/>
      </w:rPr>
    </w:lvl>
    <w:lvl w:ilvl="8" w:tentative="0">
      <w:start w:val="0"/>
      <w:numFmt w:val="bullet"/>
      <w:lvlText w:val="•"/>
      <w:lvlJc w:val="left"/>
      <w:pPr>
        <w:ind w:left="7325" w:hanging="420"/>
      </w:pPr>
      <w:rPr>
        <w:rFonts w:hint="default"/>
        <w:lang w:val="zh-CN" w:eastAsia="zh-CN" w:bidi="zh-CN"/>
      </w:rPr>
    </w:lvl>
  </w:abstractNum>
  <w:abstractNum w:abstractNumId="11">
    <w:nsid w:val="7E76960B"/>
    <w:multiLevelType w:val="singleLevel"/>
    <w:tmpl w:val="7E76960B"/>
    <w:lvl w:ilvl="0" w:tentative="0">
      <w:start w:val="1"/>
      <w:numFmt w:val="decimal"/>
      <w:lvlText w:val="%1."/>
      <w:lvlJc w:val="left"/>
      <w:pPr>
        <w:tabs>
          <w:tab w:val="left" w:pos="312"/>
        </w:tabs>
      </w:pPr>
    </w:lvl>
  </w:abstractNum>
  <w:num w:numId="1">
    <w:abstractNumId w:val="1"/>
  </w:num>
  <w:num w:numId="2">
    <w:abstractNumId w:val="6"/>
  </w:num>
  <w:num w:numId="3">
    <w:abstractNumId w:val="10"/>
  </w:num>
  <w:num w:numId="4">
    <w:abstractNumId w:val="8"/>
  </w:num>
  <w:num w:numId="5">
    <w:abstractNumId w:val="9"/>
  </w:num>
  <w:num w:numId="6">
    <w:abstractNumId w:val="2"/>
  </w:num>
  <w:num w:numId="7">
    <w:abstractNumId w:val="5"/>
  </w:num>
  <w:num w:numId="8">
    <w:abstractNumId w:val="11"/>
  </w:num>
  <w:num w:numId="9">
    <w:abstractNumId w:val="7"/>
  </w:num>
  <w:num w:numId="10">
    <w:abstractNumId w:val="0"/>
  </w:num>
  <w:num w:numId="11">
    <w:abstractNumId w:val="3"/>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JhY2UwMzdhOWMzNTA2YzAzZTAwZDZlNDQzYzY2YTIifQ=="/>
  </w:docVars>
  <w:rsids>
    <w:rsidRoot w:val="00C4570A"/>
    <w:rsid w:val="00031B99"/>
    <w:rsid w:val="00032377"/>
    <w:rsid w:val="00034730"/>
    <w:rsid w:val="0006082A"/>
    <w:rsid w:val="00070921"/>
    <w:rsid w:val="0014597E"/>
    <w:rsid w:val="00195670"/>
    <w:rsid w:val="001A55F1"/>
    <w:rsid w:val="001B30DD"/>
    <w:rsid w:val="001B3852"/>
    <w:rsid w:val="001B412D"/>
    <w:rsid w:val="002743C1"/>
    <w:rsid w:val="002E38BE"/>
    <w:rsid w:val="00341F08"/>
    <w:rsid w:val="0036788F"/>
    <w:rsid w:val="003728D5"/>
    <w:rsid w:val="003C709E"/>
    <w:rsid w:val="00400CD7"/>
    <w:rsid w:val="00433CF6"/>
    <w:rsid w:val="0044021F"/>
    <w:rsid w:val="00450C1D"/>
    <w:rsid w:val="00465CA9"/>
    <w:rsid w:val="00486E6C"/>
    <w:rsid w:val="004A298D"/>
    <w:rsid w:val="004A2D48"/>
    <w:rsid w:val="00532D91"/>
    <w:rsid w:val="00564D14"/>
    <w:rsid w:val="0057548E"/>
    <w:rsid w:val="005A16E3"/>
    <w:rsid w:val="005D60DB"/>
    <w:rsid w:val="005E0F5C"/>
    <w:rsid w:val="005F0054"/>
    <w:rsid w:val="005F3213"/>
    <w:rsid w:val="00613240"/>
    <w:rsid w:val="006224BC"/>
    <w:rsid w:val="006508C2"/>
    <w:rsid w:val="006B2ADE"/>
    <w:rsid w:val="007017CA"/>
    <w:rsid w:val="00722405"/>
    <w:rsid w:val="007814A9"/>
    <w:rsid w:val="00784385"/>
    <w:rsid w:val="007A4427"/>
    <w:rsid w:val="007C5007"/>
    <w:rsid w:val="007C7A97"/>
    <w:rsid w:val="007F17CE"/>
    <w:rsid w:val="007F2CC8"/>
    <w:rsid w:val="007F5FDD"/>
    <w:rsid w:val="007F60FB"/>
    <w:rsid w:val="0081588A"/>
    <w:rsid w:val="008278B5"/>
    <w:rsid w:val="00836D03"/>
    <w:rsid w:val="008435F5"/>
    <w:rsid w:val="00844BF7"/>
    <w:rsid w:val="008A08E7"/>
    <w:rsid w:val="008A3A36"/>
    <w:rsid w:val="008F6DC0"/>
    <w:rsid w:val="00902EED"/>
    <w:rsid w:val="00911207"/>
    <w:rsid w:val="009312CC"/>
    <w:rsid w:val="009424F0"/>
    <w:rsid w:val="009513F9"/>
    <w:rsid w:val="00957BF8"/>
    <w:rsid w:val="00980959"/>
    <w:rsid w:val="00997EBF"/>
    <w:rsid w:val="009D49CF"/>
    <w:rsid w:val="009E1042"/>
    <w:rsid w:val="009E1669"/>
    <w:rsid w:val="00A05318"/>
    <w:rsid w:val="00A12C4C"/>
    <w:rsid w:val="00A24552"/>
    <w:rsid w:val="00A32B3E"/>
    <w:rsid w:val="00A54537"/>
    <w:rsid w:val="00A7103B"/>
    <w:rsid w:val="00A73409"/>
    <w:rsid w:val="00A81D95"/>
    <w:rsid w:val="00A94D04"/>
    <w:rsid w:val="00B017C3"/>
    <w:rsid w:val="00B1501A"/>
    <w:rsid w:val="00B340FF"/>
    <w:rsid w:val="00B405AF"/>
    <w:rsid w:val="00B42AF0"/>
    <w:rsid w:val="00B855A9"/>
    <w:rsid w:val="00BA1821"/>
    <w:rsid w:val="00BE33A4"/>
    <w:rsid w:val="00BE6B29"/>
    <w:rsid w:val="00BF2489"/>
    <w:rsid w:val="00BF623A"/>
    <w:rsid w:val="00C324A5"/>
    <w:rsid w:val="00C42EA1"/>
    <w:rsid w:val="00C43A21"/>
    <w:rsid w:val="00C4570A"/>
    <w:rsid w:val="00C5233E"/>
    <w:rsid w:val="00CD0979"/>
    <w:rsid w:val="00D5303F"/>
    <w:rsid w:val="00E26864"/>
    <w:rsid w:val="00E42A0C"/>
    <w:rsid w:val="00E567B7"/>
    <w:rsid w:val="00E8200E"/>
    <w:rsid w:val="00E85BB2"/>
    <w:rsid w:val="00E95CCA"/>
    <w:rsid w:val="00EA7FEA"/>
    <w:rsid w:val="00EC1725"/>
    <w:rsid w:val="00F16416"/>
    <w:rsid w:val="00F86C7E"/>
    <w:rsid w:val="01430FDB"/>
    <w:rsid w:val="0166457E"/>
    <w:rsid w:val="01CA4B45"/>
    <w:rsid w:val="0293255D"/>
    <w:rsid w:val="038D7144"/>
    <w:rsid w:val="046441B2"/>
    <w:rsid w:val="05D737D8"/>
    <w:rsid w:val="05E47D75"/>
    <w:rsid w:val="06510766"/>
    <w:rsid w:val="06B31420"/>
    <w:rsid w:val="06D53145"/>
    <w:rsid w:val="06E635A4"/>
    <w:rsid w:val="085070A9"/>
    <w:rsid w:val="099866AB"/>
    <w:rsid w:val="0A8E1F88"/>
    <w:rsid w:val="0BB94D02"/>
    <w:rsid w:val="0BD47E6F"/>
    <w:rsid w:val="0D487FF8"/>
    <w:rsid w:val="0D75742F"/>
    <w:rsid w:val="0D904269"/>
    <w:rsid w:val="0DDB03AD"/>
    <w:rsid w:val="0DEE2D3E"/>
    <w:rsid w:val="0EFE3455"/>
    <w:rsid w:val="0F6459AD"/>
    <w:rsid w:val="1017620B"/>
    <w:rsid w:val="10AB4F16"/>
    <w:rsid w:val="111063E8"/>
    <w:rsid w:val="12D22C2E"/>
    <w:rsid w:val="13392CAD"/>
    <w:rsid w:val="13FF7A53"/>
    <w:rsid w:val="14725642"/>
    <w:rsid w:val="147C10A3"/>
    <w:rsid w:val="14E71FBF"/>
    <w:rsid w:val="14EF1875"/>
    <w:rsid w:val="156264EB"/>
    <w:rsid w:val="16105F46"/>
    <w:rsid w:val="16893F4C"/>
    <w:rsid w:val="17C90B3B"/>
    <w:rsid w:val="17DF5ACE"/>
    <w:rsid w:val="187C42BA"/>
    <w:rsid w:val="18A945FB"/>
    <w:rsid w:val="199416A7"/>
    <w:rsid w:val="1BDC68CC"/>
    <w:rsid w:val="1BE51C24"/>
    <w:rsid w:val="1BF9122C"/>
    <w:rsid w:val="1BFB31F6"/>
    <w:rsid w:val="1CE1063D"/>
    <w:rsid w:val="1E0F2D0F"/>
    <w:rsid w:val="1E91399D"/>
    <w:rsid w:val="1F6771C1"/>
    <w:rsid w:val="203B62B7"/>
    <w:rsid w:val="204C793C"/>
    <w:rsid w:val="206325BD"/>
    <w:rsid w:val="208E3F24"/>
    <w:rsid w:val="20DB4653"/>
    <w:rsid w:val="212D20A3"/>
    <w:rsid w:val="21507537"/>
    <w:rsid w:val="22194AE1"/>
    <w:rsid w:val="22B55875"/>
    <w:rsid w:val="22E06CA1"/>
    <w:rsid w:val="23A927E5"/>
    <w:rsid w:val="24472DE0"/>
    <w:rsid w:val="24AF4B7D"/>
    <w:rsid w:val="24E16D01"/>
    <w:rsid w:val="252E335A"/>
    <w:rsid w:val="259516FF"/>
    <w:rsid w:val="25D80104"/>
    <w:rsid w:val="25FF38E2"/>
    <w:rsid w:val="26215F4F"/>
    <w:rsid w:val="26CA2142"/>
    <w:rsid w:val="27AB19B5"/>
    <w:rsid w:val="28996270"/>
    <w:rsid w:val="28AD1D1C"/>
    <w:rsid w:val="28E734F3"/>
    <w:rsid w:val="2A0B0595"/>
    <w:rsid w:val="2A0B7D6A"/>
    <w:rsid w:val="2A6308E4"/>
    <w:rsid w:val="2AAA6513"/>
    <w:rsid w:val="2C7C5C8D"/>
    <w:rsid w:val="2D5664DE"/>
    <w:rsid w:val="2E364763"/>
    <w:rsid w:val="2E4647A4"/>
    <w:rsid w:val="2F59236B"/>
    <w:rsid w:val="306F78B6"/>
    <w:rsid w:val="30796352"/>
    <w:rsid w:val="311A1F18"/>
    <w:rsid w:val="314D409C"/>
    <w:rsid w:val="31641AD6"/>
    <w:rsid w:val="31CB6D6E"/>
    <w:rsid w:val="32004C6A"/>
    <w:rsid w:val="32340DB8"/>
    <w:rsid w:val="326A6483"/>
    <w:rsid w:val="326E27DE"/>
    <w:rsid w:val="33984005"/>
    <w:rsid w:val="33A73D55"/>
    <w:rsid w:val="33B45D0C"/>
    <w:rsid w:val="34000F51"/>
    <w:rsid w:val="34632A84"/>
    <w:rsid w:val="34945B3E"/>
    <w:rsid w:val="34AF69F1"/>
    <w:rsid w:val="350C3926"/>
    <w:rsid w:val="36B044D4"/>
    <w:rsid w:val="37EB3CC7"/>
    <w:rsid w:val="38037262"/>
    <w:rsid w:val="382A71C8"/>
    <w:rsid w:val="385054DA"/>
    <w:rsid w:val="390E4110"/>
    <w:rsid w:val="39791409"/>
    <w:rsid w:val="39BC750B"/>
    <w:rsid w:val="3A1915E5"/>
    <w:rsid w:val="3A944112"/>
    <w:rsid w:val="3AB7550B"/>
    <w:rsid w:val="3AC416CB"/>
    <w:rsid w:val="3AFD268F"/>
    <w:rsid w:val="3B414473"/>
    <w:rsid w:val="3CCB2319"/>
    <w:rsid w:val="3D0F2FE4"/>
    <w:rsid w:val="3D0F48FB"/>
    <w:rsid w:val="3D8E44F6"/>
    <w:rsid w:val="3F2301EA"/>
    <w:rsid w:val="3FE635BA"/>
    <w:rsid w:val="4007521E"/>
    <w:rsid w:val="41630D72"/>
    <w:rsid w:val="41742F11"/>
    <w:rsid w:val="41945E9F"/>
    <w:rsid w:val="41E21665"/>
    <w:rsid w:val="42B81345"/>
    <w:rsid w:val="43033DB9"/>
    <w:rsid w:val="443B5FD6"/>
    <w:rsid w:val="44654E01"/>
    <w:rsid w:val="449C6A74"/>
    <w:rsid w:val="44C13996"/>
    <w:rsid w:val="44D81A76"/>
    <w:rsid w:val="44E21DCF"/>
    <w:rsid w:val="454D7D6F"/>
    <w:rsid w:val="458C129F"/>
    <w:rsid w:val="45E768BF"/>
    <w:rsid w:val="46D70238"/>
    <w:rsid w:val="46F26477"/>
    <w:rsid w:val="4736065A"/>
    <w:rsid w:val="482A25E9"/>
    <w:rsid w:val="484F25B3"/>
    <w:rsid w:val="48502F8D"/>
    <w:rsid w:val="49044BE8"/>
    <w:rsid w:val="49366D6C"/>
    <w:rsid w:val="4977185E"/>
    <w:rsid w:val="497E13D0"/>
    <w:rsid w:val="49866013"/>
    <w:rsid w:val="49C378A5"/>
    <w:rsid w:val="4B661B8A"/>
    <w:rsid w:val="4D2E0486"/>
    <w:rsid w:val="4E0062C6"/>
    <w:rsid w:val="4E834801"/>
    <w:rsid w:val="4E965161"/>
    <w:rsid w:val="4F3F2E1E"/>
    <w:rsid w:val="4FB43293"/>
    <w:rsid w:val="51A0391C"/>
    <w:rsid w:val="521F2A93"/>
    <w:rsid w:val="52F97689"/>
    <w:rsid w:val="534D1BCA"/>
    <w:rsid w:val="535B7AFB"/>
    <w:rsid w:val="550A7A2A"/>
    <w:rsid w:val="553B02A1"/>
    <w:rsid w:val="55BA1450"/>
    <w:rsid w:val="55E471B0"/>
    <w:rsid w:val="565F3DA6"/>
    <w:rsid w:val="56ED269D"/>
    <w:rsid w:val="570566FB"/>
    <w:rsid w:val="57236B81"/>
    <w:rsid w:val="575A06E4"/>
    <w:rsid w:val="579545C5"/>
    <w:rsid w:val="57A316AD"/>
    <w:rsid w:val="57CF0AB7"/>
    <w:rsid w:val="58160494"/>
    <w:rsid w:val="581A4CC0"/>
    <w:rsid w:val="58F20F01"/>
    <w:rsid w:val="599E6EFC"/>
    <w:rsid w:val="5BDE751B"/>
    <w:rsid w:val="5C0056E3"/>
    <w:rsid w:val="5CF76AE6"/>
    <w:rsid w:val="5D973E25"/>
    <w:rsid w:val="5D9A56C3"/>
    <w:rsid w:val="5DD71F00"/>
    <w:rsid w:val="5E604B5F"/>
    <w:rsid w:val="5EB10F16"/>
    <w:rsid w:val="5F3062DF"/>
    <w:rsid w:val="5F3E6C4E"/>
    <w:rsid w:val="605204D7"/>
    <w:rsid w:val="60F4333C"/>
    <w:rsid w:val="62C258A1"/>
    <w:rsid w:val="6315469A"/>
    <w:rsid w:val="637B1AF3"/>
    <w:rsid w:val="64487C27"/>
    <w:rsid w:val="64FA7EF1"/>
    <w:rsid w:val="65C06EB1"/>
    <w:rsid w:val="65E16585"/>
    <w:rsid w:val="660C63EF"/>
    <w:rsid w:val="66637201"/>
    <w:rsid w:val="66652D12"/>
    <w:rsid w:val="66A66857"/>
    <w:rsid w:val="66C57C55"/>
    <w:rsid w:val="67701057"/>
    <w:rsid w:val="67A4621A"/>
    <w:rsid w:val="68BB39E9"/>
    <w:rsid w:val="69373E87"/>
    <w:rsid w:val="69616BC9"/>
    <w:rsid w:val="69807E63"/>
    <w:rsid w:val="69AE28A1"/>
    <w:rsid w:val="69B35F23"/>
    <w:rsid w:val="6A4644E2"/>
    <w:rsid w:val="6A9C0CCD"/>
    <w:rsid w:val="6B767770"/>
    <w:rsid w:val="6BEC7A32"/>
    <w:rsid w:val="6CD21A7E"/>
    <w:rsid w:val="6CFD2891"/>
    <w:rsid w:val="6D4346E0"/>
    <w:rsid w:val="6E8A3EFB"/>
    <w:rsid w:val="6E971ED7"/>
    <w:rsid w:val="6F3C65DA"/>
    <w:rsid w:val="709541F4"/>
    <w:rsid w:val="70E93DA1"/>
    <w:rsid w:val="714A1C1F"/>
    <w:rsid w:val="719C7069"/>
    <w:rsid w:val="723528B9"/>
    <w:rsid w:val="72F84F0E"/>
    <w:rsid w:val="734F0661"/>
    <w:rsid w:val="735859AD"/>
    <w:rsid w:val="73F6144E"/>
    <w:rsid w:val="74BF692C"/>
    <w:rsid w:val="74C90910"/>
    <w:rsid w:val="7504558C"/>
    <w:rsid w:val="75120509"/>
    <w:rsid w:val="75A629FF"/>
    <w:rsid w:val="75B23A9A"/>
    <w:rsid w:val="75F1069F"/>
    <w:rsid w:val="7669212E"/>
    <w:rsid w:val="78FD502C"/>
    <w:rsid w:val="7956401C"/>
    <w:rsid w:val="7A8A69B9"/>
    <w:rsid w:val="7C122B9D"/>
    <w:rsid w:val="7C977546"/>
    <w:rsid w:val="7CDE33C7"/>
    <w:rsid w:val="7D0074E9"/>
    <w:rsid w:val="7D341239"/>
    <w:rsid w:val="7D3D633F"/>
    <w:rsid w:val="7DEA10AC"/>
    <w:rsid w:val="7E134655"/>
    <w:rsid w:val="7E672A7C"/>
    <w:rsid w:val="7FF53C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iPriority="99"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7"/>
    <w:autoRedefine/>
    <w:qFormat/>
    <w:uiPriority w:val="1"/>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8"/>
    <w:autoRedefine/>
    <w:qFormat/>
    <w:uiPriority w:val="1"/>
    <w:pPr>
      <w:keepNext/>
      <w:keepLines/>
      <w:spacing w:before="260" w:after="260" w:line="412" w:lineRule="auto"/>
      <w:outlineLvl w:val="1"/>
    </w:pPr>
    <w:rPr>
      <w:rFonts w:ascii="Arial" w:hAnsi="Arial" w:eastAsia="黑体" w:cs="Arial"/>
      <w:b/>
      <w:bCs/>
      <w:sz w:val="32"/>
      <w:szCs w:val="32"/>
    </w:rPr>
  </w:style>
  <w:style w:type="paragraph" w:styleId="4">
    <w:name w:val="heading 3"/>
    <w:basedOn w:val="1"/>
    <w:next w:val="1"/>
    <w:link w:val="29"/>
    <w:autoRedefine/>
    <w:qFormat/>
    <w:uiPriority w:val="1"/>
    <w:pPr>
      <w:keepNext/>
      <w:keepLines/>
      <w:spacing w:before="260" w:after="260" w:line="416" w:lineRule="auto"/>
      <w:outlineLvl w:val="2"/>
    </w:pPr>
    <w:rPr>
      <w:rFonts w:ascii="Times New Roman" w:hAnsi="Times New Roman" w:eastAsia="宋体" w:cs="Times New Roman"/>
      <w:b/>
      <w:bCs/>
      <w:sz w:val="32"/>
      <w:szCs w:val="32"/>
    </w:rPr>
  </w:style>
  <w:style w:type="paragraph" w:styleId="5">
    <w:name w:val="heading 4"/>
    <w:basedOn w:val="1"/>
    <w:next w:val="1"/>
    <w:autoRedefine/>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4">
    <w:name w:val="Default Paragraph Font"/>
    <w:autoRedefine/>
    <w:semiHidden/>
    <w:unhideWhenUsed/>
    <w:qFormat/>
    <w:uiPriority w:val="1"/>
  </w:style>
  <w:style w:type="table" w:default="1" w:styleId="22">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autoRedefine/>
    <w:unhideWhenUsed/>
    <w:qFormat/>
    <w:uiPriority w:val="99"/>
    <w:pPr>
      <w:ind w:firstLine="420"/>
    </w:pPr>
    <w:rPr>
      <w:rFonts w:ascii="Calibri" w:hAnsi="Calibri" w:eastAsia="宋体" w:cs="Times New Roman"/>
      <w:szCs w:val="22"/>
    </w:rPr>
  </w:style>
  <w:style w:type="paragraph" w:styleId="7">
    <w:name w:val="annotation text"/>
    <w:basedOn w:val="1"/>
    <w:next w:val="1"/>
    <w:link w:val="30"/>
    <w:autoRedefine/>
    <w:unhideWhenUsed/>
    <w:qFormat/>
    <w:uiPriority w:val="99"/>
    <w:pPr>
      <w:jc w:val="left"/>
    </w:pPr>
    <w:rPr>
      <w:rFonts w:ascii="Times New Roman" w:hAnsi="Times New Roman" w:eastAsia="宋体" w:cs="Times New Roman"/>
      <w:kern w:val="0"/>
      <w:sz w:val="20"/>
      <w:szCs w:val="21"/>
    </w:rPr>
  </w:style>
  <w:style w:type="paragraph" w:styleId="8">
    <w:name w:val="Body Text"/>
    <w:basedOn w:val="1"/>
    <w:link w:val="31"/>
    <w:autoRedefine/>
    <w:qFormat/>
    <w:uiPriority w:val="1"/>
    <w:pPr>
      <w:autoSpaceDE w:val="0"/>
      <w:autoSpaceDN w:val="0"/>
      <w:jc w:val="left"/>
    </w:pPr>
    <w:rPr>
      <w:rFonts w:ascii="宋体" w:hAnsi="宋体" w:eastAsia="宋体" w:cs="宋体"/>
      <w:kern w:val="0"/>
      <w:sz w:val="24"/>
      <w:szCs w:val="24"/>
      <w:lang w:val="zh-CN" w:bidi="zh-CN"/>
    </w:rPr>
  </w:style>
  <w:style w:type="paragraph" w:styleId="9">
    <w:name w:val="Body Text Indent"/>
    <w:basedOn w:val="1"/>
    <w:next w:val="10"/>
    <w:autoRedefine/>
    <w:unhideWhenUsed/>
    <w:qFormat/>
    <w:uiPriority w:val="99"/>
    <w:pPr>
      <w:snapToGrid w:val="0"/>
      <w:spacing w:line="520" w:lineRule="atLeast"/>
      <w:ind w:firstLine="570"/>
    </w:pPr>
    <w:rPr>
      <w:sz w:val="28"/>
    </w:rPr>
  </w:style>
  <w:style w:type="paragraph" w:styleId="10">
    <w:name w:val="envelope return"/>
    <w:basedOn w:val="1"/>
    <w:next w:val="1"/>
    <w:autoRedefine/>
    <w:qFormat/>
    <w:uiPriority w:val="0"/>
    <w:pPr>
      <w:widowControl/>
    </w:pPr>
    <w:rPr>
      <w:kern w:val="0"/>
      <w:sz w:val="22"/>
      <w:szCs w:val="20"/>
      <w:lang w:val="en-GB" w:eastAsia="en-US"/>
    </w:rPr>
  </w:style>
  <w:style w:type="paragraph" w:styleId="11">
    <w:name w:val="Plain Text"/>
    <w:basedOn w:val="1"/>
    <w:link w:val="32"/>
    <w:autoRedefine/>
    <w:unhideWhenUsed/>
    <w:qFormat/>
    <w:uiPriority w:val="0"/>
    <w:rPr>
      <w:rFonts w:ascii="宋体" w:hAnsi="Courier New" w:eastAsia="宋体" w:cs="Times New Roman"/>
    </w:rPr>
  </w:style>
  <w:style w:type="paragraph" w:styleId="12">
    <w:name w:val="Body Text Indent 2"/>
    <w:basedOn w:val="1"/>
    <w:link w:val="33"/>
    <w:autoRedefine/>
    <w:unhideWhenUsed/>
    <w:qFormat/>
    <w:uiPriority w:val="99"/>
    <w:pPr>
      <w:spacing w:after="120" w:line="480" w:lineRule="auto"/>
      <w:ind w:left="420" w:leftChars="200"/>
    </w:pPr>
    <w:rPr>
      <w:rFonts w:ascii="Times New Roman" w:hAnsi="Times New Roman" w:eastAsia="宋体" w:cs="Times New Roman"/>
      <w:szCs w:val="21"/>
    </w:rPr>
  </w:style>
  <w:style w:type="paragraph" w:styleId="13">
    <w:name w:val="Balloon Text"/>
    <w:basedOn w:val="1"/>
    <w:link w:val="34"/>
    <w:autoRedefine/>
    <w:unhideWhenUsed/>
    <w:qFormat/>
    <w:uiPriority w:val="99"/>
    <w:rPr>
      <w:rFonts w:ascii="Times New Roman" w:hAnsi="Times New Roman" w:eastAsia="宋体" w:cs="Times New Roman"/>
      <w:sz w:val="18"/>
      <w:szCs w:val="18"/>
    </w:rPr>
  </w:style>
  <w:style w:type="paragraph" w:styleId="14">
    <w:name w:val="footer"/>
    <w:basedOn w:val="1"/>
    <w:link w:val="35"/>
    <w:autoRedefine/>
    <w:unhideWhenUsed/>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15">
    <w:name w:val="header"/>
    <w:basedOn w:val="1"/>
    <w:link w:val="36"/>
    <w:autoRedefine/>
    <w:unhideWhenUsed/>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6">
    <w:name w:val="toc 1"/>
    <w:basedOn w:val="1"/>
    <w:next w:val="1"/>
    <w:autoRedefine/>
    <w:qFormat/>
    <w:uiPriority w:val="39"/>
    <w:pPr>
      <w:autoSpaceDE w:val="0"/>
      <w:autoSpaceDN w:val="0"/>
      <w:spacing w:before="146"/>
      <w:ind w:left="455"/>
      <w:jc w:val="left"/>
    </w:pPr>
    <w:rPr>
      <w:rFonts w:ascii="宋体" w:hAnsi="宋体" w:eastAsia="宋体" w:cs="宋体"/>
      <w:b/>
      <w:bCs/>
      <w:kern w:val="0"/>
      <w:sz w:val="22"/>
      <w:lang w:val="zh-CN" w:bidi="zh-CN"/>
    </w:rPr>
  </w:style>
  <w:style w:type="paragraph" w:styleId="17">
    <w:name w:val="List"/>
    <w:basedOn w:val="1"/>
    <w:qFormat/>
    <w:uiPriority w:val="0"/>
    <w:pPr>
      <w:ind w:left="420" w:hanging="420"/>
    </w:pPr>
  </w:style>
  <w:style w:type="paragraph" w:styleId="18">
    <w:name w:val="footnote text"/>
    <w:basedOn w:val="1"/>
    <w:link w:val="37"/>
    <w:autoRedefine/>
    <w:unhideWhenUsed/>
    <w:qFormat/>
    <w:uiPriority w:val="99"/>
    <w:pPr>
      <w:snapToGrid w:val="0"/>
      <w:jc w:val="left"/>
    </w:pPr>
    <w:rPr>
      <w:rFonts w:ascii="Calibri" w:hAnsi="Calibri" w:eastAsia="宋体" w:cs="Times New Roman"/>
      <w:sz w:val="18"/>
      <w:szCs w:val="18"/>
    </w:rPr>
  </w:style>
  <w:style w:type="paragraph" w:styleId="19">
    <w:name w:val="Normal (Web)"/>
    <w:basedOn w:val="1"/>
    <w:autoRedefine/>
    <w:qFormat/>
    <w:uiPriority w:val="99"/>
    <w:pPr>
      <w:widowControl/>
      <w:spacing w:before="100" w:beforeAutospacing="1" w:after="100" w:afterAutospacing="1"/>
      <w:jc w:val="left"/>
    </w:pPr>
    <w:rPr>
      <w:rFonts w:ascii="宋体" w:hAnsi="宋体" w:eastAsia="宋体" w:cs="Times New Roman"/>
      <w:kern w:val="0"/>
      <w:sz w:val="24"/>
      <w:szCs w:val="24"/>
    </w:rPr>
  </w:style>
  <w:style w:type="paragraph" w:styleId="20">
    <w:name w:val="Title"/>
    <w:basedOn w:val="1"/>
    <w:next w:val="1"/>
    <w:qFormat/>
    <w:uiPriority w:val="0"/>
    <w:pPr>
      <w:spacing w:before="240" w:after="60"/>
      <w:jc w:val="center"/>
      <w:outlineLvl w:val="0"/>
    </w:pPr>
    <w:rPr>
      <w:rFonts w:ascii="Cambria" w:hAnsi="Cambria"/>
      <w:b/>
      <w:bCs/>
      <w:sz w:val="32"/>
      <w:szCs w:val="32"/>
      <w:lang w:val="zh-CN"/>
    </w:rPr>
  </w:style>
  <w:style w:type="paragraph" w:styleId="21">
    <w:name w:val="Body Text First Indent 2"/>
    <w:basedOn w:val="9"/>
    <w:next w:val="17"/>
    <w:autoRedefine/>
    <w:qFormat/>
    <w:uiPriority w:val="0"/>
    <w:pPr>
      <w:ind w:firstLine="420" w:firstLineChars="200"/>
    </w:pPr>
  </w:style>
  <w:style w:type="table" w:styleId="23">
    <w:name w:val="Table Grid"/>
    <w:basedOn w:val="22"/>
    <w:autoRedefine/>
    <w:qFormat/>
    <w:uiPriority w:val="5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Hyperlink"/>
    <w:autoRedefine/>
    <w:unhideWhenUsed/>
    <w:qFormat/>
    <w:uiPriority w:val="99"/>
    <w:rPr>
      <w:color w:val="0000FF"/>
      <w:u w:val="single"/>
    </w:rPr>
  </w:style>
  <w:style w:type="character" w:styleId="26">
    <w:name w:val="footnote reference"/>
    <w:autoRedefine/>
    <w:unhideWhenUsed/>
    <w:qFormat/>
    <w:uiPriority w:val="99"/>
    <w:rPr>
      <w:vertAlign w:val="superscript"/>
    </w:rPr>
  </w:style>
  <w:style w:type="character" w:customStyle="1" w:styleId="27">
    <w:name w:val="标题 1 字符"/>
    <w:basedOn w:val="24"/>
    <w:link w:val="2"/>
    <w:autoRedefine/>
    <w:qFormat/>
    <w:uiPriority w:val="1"/>
    <w:rPr>
      <w:rFonts w:ascii="Times New Roman" w:hAnsi="Times New Roman" w:eastAsia="宋体" w:cs="Times New Roman"/>
      <w:b/>
      <w:bCs/>
      <w:kern w:val="44"/>
      <w:sz w:val="44"/>
      <w:szCs w:val="44"/>
    </w:rPr>
  </w:style>
  <w:style w:type="character" w:customStyle="1" w:styleId="28">
    <w:name w:val="标题 2 字符"/>
    <w:basedOn w:val="24"/>
    <w:link w:val="3"/>
    <w:autoRedefine/>
    <w:qFormat/>
    <w:uiPriority w:val="1"/>
    <w:rPr>
      <w:rFonts w:ascii="Arial" w:hAnsi="Arial" w:eastAsia="黑体" w:cs="Arial"/>
      <w:b/>
      <w:bCs/>
      <w:sz w:val="32"/>
      <w:szCs w:val="32"/>
    </w:rPr>
  </w:style>
  <w:style w:type="character" w:customStyle="1" w:styleId="29">
    <w:name w:val="标题 3 字符"/>
    <w:basedOn w:val="24"/>
    <w:link w:val="4"/>
    <w:autoRedefine/>
    <w:qFormat/>
    <w:uiPriority w:val="1"/>
    <w:rPr>
      <w:rFonts w:ascii="Times New Roman" w:hAnsi="Times New Roman" w:eastAsia="宋体" w:cs="Times New Roman"/>
      <w:b/>
      <w:bCs/>
      <w:sz w:val="32"/>
      <w:szCs w:val="32"/>
    </w:rPr>
  </w:style>
  <w:style w:type="character" w:customStyle="1" w:styleId="30">
    <w:name w:val="批注文字 字符"/>
    <w:basedOn w:val="24"/>
    <w:link w:val="7"/>
    <w:autoRedefine/>
    <w:qFormat/>
    <w:uiPriority w:val="99"/>
    <w:rPr>
      <w:rFonts w:ascii="Times New Roman" w:hAnsi="Times New Roman" w:eastAsia="宋体" w:cs="Times New Roman"/>
      <w:kern w:val="0"/>
      <w:sz w:val="20"/>
      <w:szCs w:val="21"/>
    </w:rPr>
  </w:style>
  <w:style w:type="character" w:customStyle="1" w:styleId="31">
    <w:name w:val="正文文本 字符"/>
    <w:basedOn w:val="24"/>
    <w:link w:val="8"/>
    <w:autoRedefine/>
    <w:qFormat/>
    <w:uiPriority w:val="1"/>
    <w:rPr>
      <w:rFonts w:ascii="宋体" w:hAnsi="宋体" w:eastAsia="宋体" w:cs="宋体"/>
      <w:kern w:val="0"/>
      <w:sz w:val="24"/>
      <w:szCs w:val="24"/>
      <w:lang w:val="zh-CN" w:bidi="zh-CN"/>
    </w:rPr>
  </w:style>
  <w:style w:type="character" w:customStyle="1" w:styleId="32">
    <w:name w:val="纯文本 字符"/>
    <w:basedOn w:val="24"/>
    <w:link w:val="11"/>
    <w:autoRedefine/>
    <w:qFormat/>
    <w:uiPriority w:val="0"/>
    <w:rPr>
      <w:rFonts w:ascii="宋体" w:hAnsi="Courier New" w:eastAsia="宋体" w:cs="Times New Roman"/>
    </w:rPr>
  </w:style>
  <w:style w:type="character" w:customStyle="1" w:styleId="33">
    <w:name w:val="正文文本缩进 2 字符"/>
    <w:basedOn w:val="24"/>
    <w:link w:val="12"/>
    <w:autoRedefine/>
    <w:qFormat/>
    <w:uiPriority w:val="99"/>
    <w:rPr>
      <w:rFonts w:ascii="Times New Roman" w:hAnsi="Times New Roman" w:eastAsia="宋体" w:cs="Times New Roman"/>
      <w:szCs w:val="21"/>
    </w:rPr>
  </w:style>
  <w:style w:type="character" w:customStyle="1" w:styleId="34">
    <w:name w:val="批注框文本 字符"/>
    <w:basedOn w:val="24"/>
    <w:link w:val="13"/>
    <w:autoRedefine/>
    <w:qFormat/>
    <w:uiPriority w:val="99"/>
    <w:rPr>
      <w:rFonts w:ascii="Times New Roman" w:hAnsi="Times New Roman" w:eastAsia="宋体" w:cs="Times New Roman"/>
      <w:sz w:val="18"/>
      <w:szCs w:val="18"/>
    </w:rPr>
  </w:style>
  <w:style w:type="character" w:customStyle="1" w:styleId="35">
    <w:name w:val="页脚 字符"/>
    <w:basedOn w:val="24"/>
    <w:link w:val="14"/>
    <w:autoRedefine/>
    <w:qFormat/>
    <w:uiPriority w:val="99"/>
    <w:rPr>
      <w:rFonts w:ascii="Times New Roman" w:hAnsi="Times New Roman" w:eastAsia="宋体" w:cs="Times New Roman"/>
      <w:sz w:val="18"/>
      <w:szCs w:val="18"/>
    </w:rPr>
  </w:style>
  <w:style w:type="character" w:customStyle="1" w:styleId="36">
    <w:name w:val="页眉 字符"/>
    <w:basedOn w:val="24"/>
    <w:link w:val="15"/>
    <w:autoRedefine/>
    <w:qFormat/>
    <w:uiPriority w:val="99"/>
    <w:rPr>
      <w:rFonts w:ascii="Times New Roman" w:hAnsi="Times New Roman" w:eastAsia="宋体" w:cs="Times New Roman"/>
      <w:sz w:val="18"/>
      <w:szCs w:val="18"/>
    </w:rPr>
  </w:style>
  <w:style w:type="character" w:customStyle="1" w:styleId="37">
    <w:name w:val="脚注文本 字符"/>
    <w:basedOn w:val="24"/>
    <w:link w:val="18"/>
    <w:autoRedefine/>
    <w:qFormat/>
    <w:uiPriority w:val="99"/>
    <w:rPr>
      <w:rFonts w:ascii="Calibri" w:hAnsi="Calibri" w:eastAsia="宋体" w:cs="Times New Roman"/>
      <w:sz w:val="18"/>
      <w:szCs w:val="18"/>
    </w:rPr>
  </w:style>
  <w:style w:type="character" w:customStyle="1" w:styleId="38">
    <w:name w:val="style3"/>
    <w:autoRedefine/>
    <w:qFormat/>
    <w:uiPriority w:val="0"/>
  </w:style>
  <w:style w:type="table" w:customStyle="1" w:styleId="39">
    <w:name w:val="Table Normal"/>
    <w:autoRedefine/>
    <w:unhideWhenUsed/>
    <w:qFormat/>
    <w:uiPriority w:val="2"/>
    <w:pPr>
      <w:widowControl w:val="0"/>
      <w:autoSpaceDE w:val="0"/>
      <w:autoSpaceDN w:val="0"/>
    </w:pPr>
    <w:rPr>
      <w:rFonts w:ascii="Calibri" w:hAnsi="Calibri" w:eastAsia="宋体" w:cs="Times New Roman"/>
      <w:kern w:val="0"/>
      <w:sz w:val="22"/>
      <w:lang w:eastAsia="en-US"/>
    </w:rPr>
    <w:tblPr>
      <w:tblCellMar>
        <w:top w:w="0" w:type="dxa"/>
        <w:left w:w="0" w:type="dxa"/>
        <w:bottom w:w="0" w:type="dxa"/>
        <w:right w:w="0" w:type="dxa"/>
      </w:tblCellMar>
    </w:tblPr>
  </w:style>
  <w:style w:type="paragraph" w:customStyle="1" w:styleId="40">
    <w:name w:val="Table Paragraph"/>
    <w:basedOn w:val="1"/>
    <w:autoRedefine/>
    <w:qFormat/>
    <w:uiPriority w:val="1"/>
    <w:pPr>
      <w:autoSpaceDE w:val="0"/>
      <w:autoSpaceDN w:val="0"/>
      <w:jc w:val="left"/>
    </w:pPr>
    <w:rPr>
      <w:rFonts w:ascii="宋体" w:hAnsi="宋体" w:eastAsia="宋体" w:cs="宋体"/>
      <w:kern w:val="0"/>
      <w:sz w:val="22"/>
      <w:lang w:val="zh-CN" w:bidi="zh-CN"/>
    </w:rPr>
  </w:style>
  <w:style w:type="paragraph" w:styleId="41">
    <w:name w:val="List Paragraph"/>
    <w:basedOn w:val="1"/>
    <w:autoRedefine/>
    <w:qFormat/>
    <w:uiPriority w:val="1"/>
    <w:pPr>
      <w:autoSpaceDE w:val="0"/>
      <w:autoSpaceDN w:val="0"/>
      <w:ind w:left="234" w:firstLine="434"/>
      <w:jc w:val="left"/>
    </w:pPr>
    <w:rPr>
      <w:rFonts w:ascii="宋体" w:hAnsi="宋体" w:eastAsia="宋体" w:cs="宋体"/>
      <w:kern w:val="0"/>
      <w:sz w:val="22"/>
      <w:lang w:val="zh-CN" w:bidi="zh-CN"/>
    </w:rPr>
  </w:style>
  <w:style w:type="paragraph" w:customStyle="1" w:styleId="42">
    <w:name w:val="p15"/>
    <w:basedOn w:val="1"/>
    <w:next w:val="7"/>
    <w:autoRedefine/>
    <w:qFormat/>
    <w:uiPriority w:val="99"/>
    <w:pPr>
      <w:widowControl/>
    </w:pPr>
    <w:rPr>
      <w:rFonts w:ascii="Times New Roman" w:hAnsi="Times New Roman" w:eastAsia="宋体" w:cs="Times New Roman"/>
      <w:kern w:val="0"/>
      <w:szCs w:val="21"/>
    </w:rPr>
  </w:style>
  <w:style w:type="paragraph" w:customStyle="1" w:styleId="43">
    <w:name w:val="标题 31"/>
    <w:basedOn w:val="1"/>
    <w:autoRedefine/>
    <w:qFormat/>
    <w:uiPriority w:val="1"/>
    <w:pPr>
      <w:autoSpaceDE w:val="0"/>
      <w:autoSpaceDN w:val="0"/>
      <w:spacing w:before="132"/>
      <w:ind w:left="220"/>
      <w:jc w:val="left"/>
      <w:outlineLvl w:val="3"/>
    </w:pPr>
    <w:rPr>
      <w:rFonts w:ascii="宋体" w:hAnsi="宋体" w:eastAsia="宋体" w:cs="宋体"/>
      <w:b/>
      <w:bCs/>
      <w:kern w:val="0"/>
      <w:sz w:val="24"/>
      <w:szCs w:val="24"/>
      <w:lang w:val="zh-CN" w:bidi="zh-CN"/>
    </w:rPr>
  </w:style>
  <w:style w:type="table" w:customStyle="1" w:styleId="44">
    <w:name w:val="Table Normal1"/>
    <w:autoRedefine/>
    <w:unhideWhenUsed/>
    <w:qFormat/>
    <w:uiPriority w:val="2"/>
    <w:pPr>
      <w:widowControl w:val="0"/>
      <w:autoSpaceDE w:val="0"/>
      <w:autoSpaceDN w:val="0"/>
    </w:pPr>
    <w:rPr>
      <w:rFonts w:ascii="Calibri" w:hAnsi="Calibri" w:eastAsia="宋体" w:cs="Times New Roman"/>
      <w:kern w:val="0"/>
      <w:sz w:val="22"/>
      <w:lang w:eastAsia="en-US"/>
    </w:rPr>
    <w:tblPr>
      <w:tblCellMar>
        <w:top w:w="0" w:type="dxa"/>
        <w:left w:w="0" w:type="dxa"/>
        <w:bottom w:w="0" w:type="dxa"/>
        <w:right w:w="0" w:type="dxa"/>
      </w:tblCellMar>
    </w:tblPr>
  </w:style>
  <w:style w:type="paragraph" w:customStyle="1" w:styleId="45">
    <w:name w:val="WPSOffice手动目录 1"/>
    <w:autoRedefine/>
    <w:qFormat/>
    <w:uiPriority w:val="0"/>
    <w:pPr>
      <w:ind w:leftChars="0"/>
    </w:pPr>
    <w:rPr>
      <w:rFonts w:asciiTheme="minorHAnsi" w:hAnsiTheme="minorHAnsi" w:eastAsiaTheme="minorEastAsia" w:cstheme="minorBidi"/>
      <w:sz w:val="20"/>
      <w:szCs w:val="20"/>
    </w:rPr>
  </w:style>
  <w:style w:type="paragraph" w:customStyle="1" w:styleId="46">
    <w:name w:val="列出段落1"/>
    <w:basedOn w:val="1"/>
    <w:autoRedefine/>
    <w:qFormat/>
    <w:uiPriority w:val="0"/>
    <w:pPr>
      <w:keepNext w:val="0"/>
      <w:keepLines w:val="0"/>
      <w:widowControl w:val="0"/>
      <w:suppressLineNumbers w:val="0"/>
      <w:spacing w:before="0" w:beforeAutospacing="0" w:after="0" w:afterAutospacing="0"/>
      <w:ind w:left="0" w:right="0" w:firstLine="420" w:firstLineChars="200"/>
      <w:jc w:val="both"/>
    </w:pPr>
    <w:rPr>
      <w:rFonts w:hint="default" w:ascii="Calibri" w:hAnsi="Calibri" w:eastAsia="宋体" w:cs="Times New Roman"/>
      <w:kern w:val="2"/>
      <w:sz w:val="21"/>
      <w:szCs w:val="22"/>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24</Pages>
  <Words>9967</Words>
  <Characters>10437</Characters>
  <Lines>258</Lines>
  <Paragraphs>72</Paragraphs>
  <TotalTime>30</TotalTime>
  <ScaleCrop>false</ScaleCrop>
  <LinksUpToDate>false</LinksUpToDate>
  <CharactersWithSpaces>11432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2023-10-18T02:44:00Z</dcterms:created>
  <dc:creator>hanson</dc:creator>
  <cp:lastModifiedBy>万有引力</cp:lastModifiedBy>
  <dcterms:modified xsi:type="dcterms:W3CDTF">2026-02-03T08:01:40Z</dcterms:modified>
  <cp:revision>135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D72F90AD25404636892FBD2CA61DB893_13</vt:lpwstr>
  </property>
  <property fmtid="{D5CDD505-2E9C-101B-9397-08002B2CF9AE}" pid="4" name="KSOTemplateDocerSaveRecord">
    <vt:lpwstr>eyJoZGlkIjoiZjE4NjQxZDM2Y2I4OGExMGNjMmZjMDdmOWZiODU1NjQiLCJ1c2VySWQiOiI3NTA2NzU4OTkifQ==</vt:lpwstr>
  </property>
</Properties>
</file>