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410951">
      <w:pPr>
        <w:tabs>
          <w:tab w:val="left" w:pos="315"/>
          <w:tab w:val="left" w:pos="8820"/>
        </w:tabs>
        <w:spacing w:before="240" w:beforeLines="100" w:after="120" w:afterLines="50" w:line="500" w:lineRule="exact"/>
        <w:ind w:right="267" w:rightChars="127"/>
        <w:jc w:val="center"/>
        <w:rPr>
          <w:rFonts w:ascii="宋体" w:hAnsi="宋体" w:eastAsia="宋体"/>
          <w:b/>
          <w:bCs/>
          <w:color w:val="000000" w:themeColor="text1"/>
          <w:sz w:val="52"/>
          <w:szCs w:val="52"/>
          <w14:textFill>
            <w14:solidFill>
              <w14:schemeClr w14:val="tx1"/>
            </w14:solidFill>
          </w14:textFill>
        </w:rPr>
      </w:pPr>
    </w:p>
    <w:p w14:paraId="57ABB32C">
      <w:pPr>
        <w:tabs>
          <w:tab w:val="left" w:pos="315"/>
          <w:tab w:val="left" w:pos="8820"/>
        </w:tabs>
        <w:spacing w:before="240" w:beforeLines="100" w:after="120" w:afterLines="50" w:line="500" w:lineRule="exact"/>
        <w:ind w:right="267" w:rightChars="127"/>
        <w:jc w:val="center"/>
        <w:rPr>
          <w:rFonts w:ascii="宋体" w:hAnsi="宋体" w:eastAsia="宋体"/>
          <w:b/>
          <w:bCs/>
          <w:color w:val="000000" w:themeColor="text1"/>
          <w:sz w:val="52"/>
          <w:szCs w:val="52"/>
          <w14:textFill>
            <w14:solidFill>
              <w14:schemeClr w14:val="tx1"/>
            </w14:solidFill>
          </w14:textFill>
        </w:rPr>
      </w:pPr>
    </w:p>
    <w:p w14:paraId="4301FC90">
      <w:pPr>
        <w:tabs>
          <w:tab w:val="left" w:pos="315"/>
          <w:tab w:val="left" w:pos="8820"/>
        </w:tabs>
        <w:spacing w:before="240" w:beforeLines="100" w:after="120" w:afterLines="50" w:line="500" w:lineRule="exact"/>
        <w:ind w:right="267" w:rightChars="127"/>
        <w:jc w:val="center"/>
        <w:rPr>
          <w:rFonts w:ascii="宋体" w:hAnsi="宋体" w:eastAsia="宋体"/>
          <w:b/>
          <w:bCs/>
          <w:color w:val="000000" w:themeColor="text1"/>
          <w:sz w:val="52"/>
          <w:szCs w:val="52"/>
          <w14:textFill>
            <w14:solidFill>
              <w14:schemeClr w14:val="tx1"/>
            </w14:solidFill>
          </w14:textFill>
        </w:rPr>
      </w:pPr>
    </w:p>
    <w:p w14:paraId="79B93D41">
      <w:pPr>
        <w:keepNext w:val="0"/>
        <w:keepLines w:val="0"/>
        <w:pageBreakBefore w:val="0"/>
        <w:widowControl w:val="0"/>
        <w:tabs>
          <w:tab w:val="left" w:pos="2410"/>
        </w:tabs>
        <w:kinsoku/>
        <w:wordWrap/>
        <w:overflowPunct/>
        <w:topLinePunct w:val="0"/>
        <w:autoSpaceDE w:val="0"/>
        <w:autoSpaceDN w:val="0"/>
        <w:bidi w:val="0"/>
        <w:adjustRightInd w:val="0"/>
        <w:snapToGrid w:val="0"/>
        <w:spacing w:line="480" w:lineRule="auto"/>
        <w:ind w:left="0" w:leftChars="0" w:firstLine="0" w:firstLineChars="0"/>
        <w:jc w:val="center"/>
        <w:textAlignment w:val="auto"/>
        <w:rPr>
          <w:rFonts w:hint="eastAsia" w:ascii="方正小标宋_GBK" w:hAnsi="方正小标宋_GBK" w:eastAsia="方正小标宋_GBK" w:cs="方正小标宋_GBK"/>
          <w:b/>
          <w:spacing w:val="20"/>
          <w:kern w:val="0"/>
          <w:sz w:val="44"/>
          <w:szCs w:val="44"/>
          <w:highlight w:val="none"/>
          <w:u w:val="none"/>
          <w:lang w:eastAsia="zh-CN"/>
        </w:rPr>
      </w:pPr>
      <w:r>
        <w:rPr>
          <w:rFonts w:hint="eastAsia" w:ascii="方正小标宋_GBK" w:hAnsi="方正小标宋_GBK" w:eastAsia="方正小标宋_GBK" w:cs="方正小标宋_GBK"/>
          <w:b/>
          <w:spacing w:val="20"/>
          <w:kern w:val="0"/>
          <w:sz w:val="44"/>
          <w:szCs w:val="44"/>
          <w:highlight w:val="none"/>
          <w:u w:val="none"/>
          <w:lang w:eastAsia="zh-CN"/>
        </w:rPr>
        <w:t>阜阳建投启元和樾案场</w:t>
      </w:r>
      <w:r>
        <w:rPr>
          <w:rFonts w:hint="eastAsia" w:ascii="方正小标宋_GBK" w:hAnsi="方正小标宋_GBK" w:eastAsia="方正小标宋_GBK" w:cs="方正小标宋_GBK"/>
          <w:b/>
          <w:spacing w:val="20"/>
          <w:kern w:val="0"/>
          <w:sz w:val="44"/>
          <w:szCs w:val="44"/>
          <w:highlight w:val="none"/>
          <w:u w:val="none"/>
          <w:lang w:val="en-US" w:eastAsia="zh-CN"/>
        </w:rPr>
        <w:t>保洁</w:t>
      </w:r>
      <w:r>
        <w:rPr>
          <w:rFonts w:hint="eastAsia" w:ascii="方正小标宋_GBK" w:hAnsi="方正小标宋_GBK" w:eastAsia="方正小标宋_GBK" w:cs="方正小标宋_GBK"/>
          <w:b/>
          <w:spacing w:val="20"/>
          <w:kern w:val="0"/>
          <w:sz w:val="44"/>
          <w:szCs w:val="44"/>
          <w:highlight w:val="none"/>
          <w:u w:val="none"/>
          <w:lang w:eastAsia="zh-CN"/>
        </w:rPr>
        <w:t>外包服务</w:t>
      </w:r>
    </w:p>
    <w:p w14:paraId="4A308EBE">
      <w:pPr>
        <w:keepNext w:val="0"/>
        <w:keepLines w:val="0"/>
        <w:pageBreakBefore w:val="0"/>
        <w:widowControl w:val="0"/>
        <w:tabs>
          <w:tab w:val="left" w:pos="2410"/>
        </w:tabs>
        <w:kinsoku/>
        <w:wordWrap/>
        <w:overflowPunct/>
        <w:topLinePunct w:val="0"/>
        <w:autoSpaceDE w:val="0"/>
        <w:autoSpaceDN w:val="0"/>
        <w:bidi w:val="0"/>
        <w:adjustRightInd w:val="0"/>
        <w:snapToGrid w:val="0"/>
        <w:spacing w:line="480" w:lineRule="auto"/>
        <w:ind w:left="0" w:leftChars="0" w:firstLine="0" w:firstLineChars="0"/>
        <w:jc w:val="center"/>
        <w:textAlignment w:val="auto"/>
        <w:rPr>
          <w:rFonts w:hint="default" w:ascii="方正小标宋_GBK" w:hAnsi="方正小标宋_GBK" w:eastAsia="方正小标宋_GBK" w:cs="方正小标宋_GBK"/>
          <w:b/>
          <w:spacing w:val="20"/>
          <w:kern w:val="0"/>
          <w:sz w:val="44"/>
          <w:szCs w:val="44"/>
          <w:highlight w:val="none"/>
          <w:u w:val="none"/>
          <w:lang w:val="en-US" w:eastAsia="zh-CN"/>
        </w:rPr>
      </w:pPr>
      <w:r>
        <w:rPr>
          <w:rFonts w:hint="eastAsia" w:ascii="方正小标宋_GBK" w:hAnsi="方正小标宋_GBK" w:eastAsia="方正小标宋_GBK" w:cs="方正小标宋_GBK"/>
          <w:b/>
          <w:spacing w:val="20"/>
          <w:kern w:val="0"/>
          <w:sz w:val="44"/>
          <w:szCs w:val="44"/>
          <w:highlight w:val="none"/>
          <w:u w:val="none"/>
          <w:lang w:eastAsia="zh-CN"/>
        </w:rPr>
        <w:t>项目</w:t>
      </w:r>
      <w:r>
        <w:rPr>
          <w:rFonts w:hint="eastAsia" w:ascii="方正小标宋_GBK" w:hAnsi="方正小标宋_GBK" w:eastAsia="方正小标宋_GBK" w:cs="方正小标宋_GBK"/>
          <w:b/>
          <w:spacing w:val="20"/>
          <w:kern w:val="0"/>
          <w:sz w:val="44"/>
          <w:szCs w:val="44"/>
          <w:highlight w:val="none"/>
          <w:u w:val="none"/>
          <w:lang w:val="en-US" w:eastAsia="zh-CN"/>
        </w:rPr>
        <w:t>磋商文件</w:t>
      </w:r>
    </w:p>
    <w:p w14:paraId="365BF360">
      <w:pPr>
        <w:tabs>
          <w:tab w:val="left" w:pos="2410"/>
        </w:tabs>
        <w:autoSpaceDE w:val="0"/>
        <w:autoSpaceDN w:val="0"/>
        <w:adjustRightInd w:val="0"/>
        <w:snapToGrid w:val="0"/>
        <w:spacing w:line="480" w:lineRule="auto"/>
        <w:jc w:val="both"/>
        <w:rPr>
          <w:rFonts w:hint="eastAsia" w:ascii="宋体" w:hAnsi="宋体" w:eastAsia="宋体"/>
          <w:b/>
          <w:spacing w:val="20"/>
          <w:kern w:val="0"/>
          <w:sz w:val="36"/>
          <w:szCs w:val="36"/>
          <w:u w:val="none"/>
          <w:lang w:val="en-US" w:eastAsia="zh-CN"/>
        </w:rPr>
      </w:pPr>
    </w:p>
    <w:p w14:paraId="4D3E82BC">
      <w:pPr>
        <w:tabs>
          <w:tab w:val="left" w:pos="2410"/>
        </w:tabs>
        <w:autoSpaceDE w:val="0"/>
        <w:autoSpaceDN w:val="0"/>
        <w:adjustRightInd w:val="0"/>
        <w:snapToGrid w:val="0"/>
        <w:spacing w:line="480" w:lineRule="auto"/>
        <w:ind w:left="2637" w:leftChars="300" w:hanging="2007" w:hangingChars="500"/>
        <w:jc w:val="center"/>
        <w:rPr>
          <w:rFonts w:hint="eastAsia" w:ascii="宋体" w:hAnsi="宋体" w:eastAsia="宋体"/>
          <w:b/>
          <w:spacing w:val="20"/>
          <w:kern w:val="0"/>
          <w:sz w:val="36"/>
          <w:szCs w:val="36"/>
          <w:u w:val="none"/>
          <w:lang w:val="en-US" w:eastAsia="zh-CN"/>
        </w:rPr>
      </w:pPr>
    </w:p>
    <w:p w14:paraId="31BF67DE">
      <w:pPr>
        <w:tabs>
          <w:tab w:val="left" w:pos="2410"/>
        </w:tabs>
        <w:autoSpaceDE w:val="0"/>
        <w:autoSpaceDN w:val="0"/>
        <w:adjustRightInd w:val="0"/>
        <w:snapToGrid w:val="0"/>
        <w:spacing w:line="480" w:lineRule="auto"/>
        <w:ind w:left="2637" w:leftChars="300" w:hanging="2007" w:hangingChars="500"/>
        <w:jc w:val="center"/>
        <w:rPr>
          <w:rFonts w:hint="eastAsia" w:ascii="宋体" w:hAnsi="宋体" w:eastAsia="宋体"/>
          <w:b/>
          <w:spacing w:val="20"/>
          <w:kern w:val="0"/>
          <w:sz w:val="36"/>
          <w:szCs w:val="36"/>
          <w:u w:val="none"/>
          <w:lang w:val="en-US" w:eastAsia="zh-CN"/>
        </w:rPr>
      </w:pPr>
    </w:p>
    <w:p w14:paraId="1DCBA5CE">
      <w:pPr>
        <w:tabs>
          <w:tab w:val="left" w:pos="2410"/>
        </w:tabs>
        <w:autoSpaceDE w:val="0"/>
        <w:autoSpaceDN w:val="0"/>
        <w:adjustRightInd w:val="0"/>
        <w:snapToGrid w:val="0"/>
        <w:spacing w:line="480" w:lineRule="auto"/>
        <w:ind w:left="2637" w:leftChars="300" w:hanging="2007" w:hangingChars="500"/>
        <w:jc w:val="center"/>
        <w:rPr>
          <w:rFonts w:hint="eastAsia" w:ascii="宋体" w:hAnsi="宋体" w:eastAsia="宋体"/>
          <w:b/>
          <w:spacing w:val="20"/>
          <w:kern w:val="0"/>
          <w:sz w:val="36"/>
          <w:szCs w:val="36"/>
          <w:u w:val="none"/>
          <w:lang w:val="en-US" w:eastAsia="zh-CN"/>
        </w:rPr>
      </w:pPr>
    </w:p>
    <w:p w14:paraId="77919650">
      <w:pPr>
        <w:tabs>
          <w:tab w:val="left" w:pos="2410"/>
        </w:tabs>
        <w:autoSpaceDE w:val="0"/>
        <w:autoSpaceDN w:val="0"/>
        <w:adjustRightInd w:val="0"/>
        <w:snapToGrid w:val="0"/>
        <w:spacing w:line="480" w:lineRule="auto"/>
        <w:ind w:left="2645" w:leftChars="600" w:hanging="1385" w:hangingChars="345"/>
        <w:jc w:val="center"/>
        <w:rPr>
          <w:rFonts w:hint="default" w:ascii="宋体" w:hAnsi="宋体" w:eastAsia="宋体"/>
          <w:b/>
          <w:spacing w:val="20"/>
          <w:kern w:val="0"/>
          <w:sz w:val="36"/>
          <w:szCs w:val="36"/>
          <w:u w:val="none"/>
          <w:lang w:val="en-US" w:eastAsia="zh-CN"/>
        </w:rPr>
      </w:pPr>
    </w:p>
    <w:p w14:paraId="4C74FAA3">
      <w:pPr>
        <w:tabs>
          <w:tab w:val="left" w:pos="2410"/>
        </w:tabs>
        <w:autoSpaceDE w:val="0"/>
        <w:autoSpaceDN w:val="0"/>
        <w:adjustRightInd w:val="0"/>
        <w:snapToGrid w:val="0"/>
        <w:spacing w:line="480" w:lineRule="auto"/>
        <w:ind w:left="2503" w:leftChars="600" w:hanging="1243" w:hangingChars="345"/>
        <w:rPr>
          <w:rFonts w:hint="eastAsia" w:ascii="方正小标宋_GBK" w:hAnsi="方正小标宋_GBK" w:eastAsia="方正小标宋_GBK" w:cs="方正小标宋_GBK"/>
          <w:b/>
          <w:spacing w:val="20"/>
          <w:kern w:val="0"/>
          <w:sz w:val="32"/>
          <w:szCs w:val="32"/>
          <w:u w:val="single"/>
          <w:lang w:val="en-US" w:eastAsia="zh-CN"/>
        </w:rPr>
      </w:pPr>
      <w:r>
        <w:rPr>
          <w:rFonts w:hint="eastAsia" w:ascii="方正小标宋_GBK" w:hAnsi="方正小标宋_GBK" w:eastAsia="方正小标宋_GBK" w:cs="方正小标宋_GBK"/>
          <w:b/>
          <w:spacing w:val="20"/>
          <w:kern w:val="0"/>
          <w:sz w:val="32"/>
          <w:szCs w:val="32"/>
        </w:rPr>
        <w:t>项目编号：</w:t>
      </w:r>
      <w:r>
        <w:rPr>
          <w:rFonts w:hint="eastAsia" w:ascii="方正小标宋_GBK" w:hAnsi="方正小标宋_GBK" w:eastAsia="方正小标宋_GBK" w:cs="方正小标宋_GBK"/>
          <w:b/>
          <w:spacing w:val="20"/>
          <w:kern w:val="0"/>
          <w:sz w:val="32"/>
          <w:szCs w:val="32"/>
          <w:u w:val="single"/>
          <w:lang w:val="en-US" w:eastAsia="zh-CN"/>
        </w:rPr>
        <w:t xml:space="preserve">JTZY-LJ-2026-005 </w:t>
      </w:r>
    </w:p>
    <w:p w14:paraId="36D606FC">
      <w:pPr>
        <w:tabs>
          <w:tab w:val="left" w:pos="2410"/>
        </w:tabs>
        <w:autoSpaceDE w:val="0"/>
        <w:autoSpaceDN w:val="0"/>
        <w:adjustRightInd w:val="0"/>
        <w:snapToGrid w:val="0"/>
        <w:spacing w:line="480" w:lineRule="auto"/>
        <w:ind w:left="2508" w:leftChars="400" w:hanging="1668" w:hangingChars="463"/>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b/>
          <w:spacing w:val="20"/>
          <w:kern w:val="0"/>
          <w:sz w:val="32"/>
          <w:szCs w:val="32"/>
        </w:rPr>
        <w:t>采购人：</w:t>
      </w:r>
      <w:r>
        <w:rPr>
          <w:rFonts w:hint="eastAsia" w:ascii="方正小标宋_GBK" w:hAnsi="方正小标宋_GBK" w:eastAsia="方正小标宋_GBK" w:cs="方正小标宋_GBK"/>
          <w:b/>
          <w:spacing w:val="20"/>
          <w:kern w:val="0"/>
          <w:sz w:val="32"/>
          <w:szCs w:val="32"/>
          <w:u w:val="single"/>
          <w:lang w:eastAsia="zh-CN"/>
        </w:rPr>
        <w:t>阜阳市建投乐居物业服务有限公司</w:t>
      </w:r>
    </w:p>
    <w:p w14:paraId="2B877846">
      <w:pPr>
        <w:rPr>
          <w:rFonts w:hint="eastAsia" w:ascii="方正小标宋_GBK" w:hAnsi="方正小标宋_GBK" w:eastAsia="方正小标宋_GBK" w:cs="方正小标宋_GBK"/>
        </w:rPr>
      </w:pPr>
    </w:p>
    <w:p w14:paraId="4BA4CFB8">
      <w:pPr>
        <w:tabs>
          <w:tab w:val="left" w:pos="2410"/>
        </w:tabs>
        <w:autoSpaceDE w:val="0"/>
        <w:autoSpaceDN w:val="0"/>
        <w:adjustRightInd w:val="0"/>
        <w:snapToGrid w:val="0"/>
        <w:spacing w:line="360" w:lineRule="auto"/>
        <w:jc w:val="center"/>
        <w:rPr>
          <w:rFonts w:hint="eastAsia" w:ascii="方正小标宋_GBK" w:hAnsi="方正小标宋_GBK" w:eastAsia="方正小标宋_GBK" w:cs="方正小标宋_GBK"/>
          <w:b/>
          <w:sz w:val="36"/>
        </w:rPr>
        <w:sectPr>
          <w:headerReference r:id="rId3" w:type="default"/>
          <w:footerReference r:id="rId4" w:type="default"/>
          <w:pgSz w:w="11907" w:h="16840"/>
          <w:pgMar w:top="1474" w:right="1814" w:bottom="1474" w:left="1814" w:header="851" w:footer="992" w:gutter="0"/>
          <w:pgBorders>
            <w:top w:val="none" w:sz="0" w:space="0"/>
            <w:left w:val="none" w:sz="0" w:space="0"/>
            <w:bottom w:val="none" w:sz="0" w:space="0"/>
            <w:right w:val="none" w:sz="0" w:space="0"/>
          </w:pgBorders>
          <w:cols w:space="720" w:num="1"/>
          <w:docGrid w:linePitch="462" w:charSpace="0"/>
        </w:sectPr>
      </w:pPr>
      <w:r>
        <w:rPr>
          <w:rFonts w:hint="eastAsia" w:ascii="方正小标宋_GBK" w:hAnsi="方正小标宋_GBK" w:eastAsia="方正小标宋_GBK" w:cs="方正小标宋_GBK"/>
          <w:b/>
          <w:sz w:val="36"/>
          <w:u w:val="single"/>
        </w:rPr>
        <w:t>20</w:t>
      </w:r>
      <w:r>
        <w:rPr>
          <w:rFonts w:hint="eastAsia" w:ascii="方正小标宋_GBK" w:hAnsi="方正小标宋_GBK" w:eastAsia="方正小标宋_GBK" w:cs="方正小标宋_GBK"/>
          <w:b/>
          <w:sz w:val="36"/>
          <w:u w:val="single"/>
          <w:lang w:val="en-US" w:eastAsia="zh-CN"/>
        </w:rPr>
        <w:t>26</w:t>
      </w:r>
      <w:r>
        <w:rPr>
          <w:rFonts w:hint="eastAsia" w:ascii="方正小标宋_GBK" w:hAnsi="方正小标宋_GBK" w:eastAsia="方正小标宋_GBK" w:cs="方正小标宋_GBK"/>
          <w:b/>
          <w:sz w:val="36"/>
        </w:rPr>
        <w:t>年</w:t>
      </w:r>
      <w:r>
        <w:rPr>
          <w:rFonts w:hint="eastAsia" w:ascii="方正小标宋_GBK" w:hAnsi="方正小标宋_GBK" w:eastAsia="方正小标宋_GBK" w:cs="方正小标宋_GBK"/>
          <w:b/>
          <w:sz w:val="36"/>
          <w:u w:val="single"/>
          <w:lang w:val="en-US" w:eastAsia="zh-CN"/>
        </w:rPr>
        <w:t xml:space="preserve"> 2 </w:t>
      </w:r>
      <w:r>
        <w:rPr>
          <w:rFonts w:hint="eastAsia" w:ascii="方正小标宋_GBK" w:hAnsi="方正小标宋_GBK" w:eastAsia="方正小标宋_GBK" w:cs="方正小标宋_GBK"/>
          <w:b/>
          <w:sz w:val="36"/>
        </w:rPr>
        <w:t>月</w:t>
      </w:r>
    </w:p>
    <w:p w14:paraId="49740CB1">
      <w:pPr>
        <w:tabs>
          <w:tab w:val="left" w:pos="2410"/>
        </w:tabs>
        <w:autoSpaceDE w:val="0"/>
        <w:autoSpaceDN w:val="0"/>
        <w:adjustRightInd w:val="0"/>
        <w:snapToGrid w:val="0"/>
        <w:spacing w:line="360" w:lineRule="auto"/>
        <w:jc w:val="center"/>
        <w:rPr>
          <w:rFonts w:ascii="宋体" w:hAnsi="宋体" w:eastAsia="宋体"/>
          <w:b/>
          <w:color w:val="000000" w:themeColor="text1"/>
          <w:sz w:val="28"/>
          <w14:textFill>
            <w14:solidFill>
              <w14:schemeClr w14:val="tx1"/>
            </w14:solidFill>
          </w14:textFill>
        </w:rPr>
      </w:pPr>
      <w:r>
        <w:rPr>
          <w:rFonts w:hint="eastAsia" w:ascii="宋体" w:hAnsi="宋体" w:eastAsia="宋体"/>
          <w:b/>
          <w:color w:val="000000" w:themeColor="text1"/>
          <w:sz w:val="28"/>
          <w14:textFill>
            <w14:solidFill>
              <w14:schemeClr w14:val="tx1"/>
            </w14:solidFill>
          </w14:textFill>
        </w:rPr>
        <w:t>目  录</w:t>
      </w:r>
    </w:p>
    <w:p w14:paraId="5595EC14">
      <w:pPr>
        <w:tabs>
          <w:tab w:val="left" w:pos="2410"/>
        </w:tabs>
        <w:autoSpaceDE w:val="0"/>
        <w:autoSpaceDN w:val="0"/>
        <w:adjustRightInd w:val="0"/>
        <w:snapToGrid w:val="0"/>
        <w:spacing w:line="360" w:lineRule="auto"/>
        <w:jc w:val="center"/>
        <w:rPr>
          <w:rFonts w:ascii="宋体" w:hAnsi="宋体" w:eastAsia="宋体"/>
          <w:b/>
          <w:color w:val="000000" w:themeColor="text1"/>
          <w:sz w:val="28"/>
          <w14:textFill>
            <w14:solidFill>
              <w14:schemeClr w14:val="tx1"/>
            </w14:solidFill>
          </w14:textFill>
        </w:rPr>
      </w:pPr>
    </w:p>
    <w:p w14:paraId="2B5BF1B6">
      <w:pPr>
        <w:pStyle w:val="18"/>
        <w:tabs>
          <w:tab w:val="right" w:leader="dot" w:pos="8279"/>
        </w:tabs>
        <w:spacing w:line="360" w:lineRule="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fldChar w:fldCharType="begin"/>
      </w:r>
      <w:r>
        <w:rPr>
          <w:rFonts w:hint="eastAsia" w:ascii="宋体" w:hAnsi="宋体" w:eastAsia="宋体" w:cs="宋体"/>
          <w:b/>
          <w:bCs/>
          <w:color w:val="000000" w:themeColor="text1"/>
          <w:sz w:val="28"/>
          <w:szCs w:val="28"/>
          <w14:textFill>
            <w14:solidFill>
              <w14:schemeClr w14:val="tx1"/>
            </w14:solidFill>
          </w14:textFill>
        </w:rPr>
        <w:instrText xml:space="preserve"> TOC \o "1-2" \h \z \u </w:instrText>
      </w:r>
      <w:r>
        <w:rPr>
          <w:rFonts w:hint="eastAsia" w:ascii="宋体" w:hAnsi="宋体" w:eastAsia="宋体" w:cs="宋体"/>
          <w:b/>
          <w:bCs/>
          <w:color w:val="000000" w:themeColor="text1"/>
          <w:sz w:val="28"/>
          <w:szCs w:val="28"/>
          <w14:textFill>
            <w14:solidFill>
              <w14:schemeClr w14:val="tx1"/>
            </w14:solidFill>
          </w14:textFill>
        </w:rPr>
        <w:fldChar w:fldCharType="separate"/>
      </w:r>
      <w:r>
        <w:rPr>
          <w:rFonts w:hint="eastAsia" w:ascii="宋体" w:hAnsi="宋体" w:eastAsia="宋体" w:cs="宋体"/>
          <w:color w:val="000000" w:themeColor="text1"/>
          <w:sz w:val="28"/>
          <w:szCs w:val="28"/>
          <w14:textFill>
            <w14:solidFill>
              <w14:schemeClr w14:val="tx1"/>
            </w14:solidFill>
          </w14:textFill>
        </w:rPr>
        <w:fldChar w:fldCharType="begin"/>
      </w:r>
      <w:r>
        <w:rPr>
          <w:rFonts w:hint="eastAsia" w:ascii="宋体" w:hAnsi="宋体" w:eastAsia="宋体" w:cs="宋体"/>
          <w:color w:val="000000" w:themeColor="text1"/>
          <w:sz w:val="28"/>
          <w:szCs w:val="28"/>
          <w14:textFill>
            <w14:solidFill>
              <w14:schemeClr w14:val="tx1"/>
            </w14:solidFill>
          </w14:textFill>
        </w:rPr>
        <w:instrText xml:space="preserve"> HYPERLINK \l "_Toc19988" </w:instrText>
      </w:r>
      <w:r>
        <w:rPr>
          <w:rFonts w:hint="eastAsia" w:ascii="宋体" w:hAnsi="宋体" w:eastAsia="宋体" w:cs="宋体"/>
          <w:color w:val="000000" w:themeColor="text1"/>
          <w:sz w:val="28"/>
          <w:szCs w:val="28"/>
          <w14:textFill>
            <w14:solidFill>
              <w14:schemeClr w14:val="tx1"/>
            </w14:solidFill>
          </w14:textFill>
        </w:rPr>
        <w:fldChar w:fldCharType="separate"/>
      </w:r>
      <w:r>
        <w:rPr>
          <w:rFonts w:hint="eastAsia" w:ascii="宋体" w:hAnsi="宋体" w:eastAsia="宋体" w:cs="宋体"/>
          <w:color w:val="000000" w:themeColor="text1"/>
          <w:sz w:val="28"/>
          <w:szCs w:val="28"/>
          <w14:textFill>
            <w14:solidFill>
              <w14:schemeClr w14:val="tx1"/>
            </w14:solidFill>
          </w14:textFill>
        </w:rPr>
        <w:t>第一章  竞争性磋商公告</w:t>
      </w:r>
      <w:r>
        <w:rPr>
          <w:rFonts w:hint="eastAsia" w:ascii="宋体" w:hAnsi="宋体" w:eastAsia="宋体" w:cs="宋体"/>
          <w:color w:val="000000" w:themeColor="text1"/>
          <w:sz w:val="28"/>
          <w:szCs w:val="28"/>
          <w14:textFill>
            <w14:solidFill>
              <w14:schemeClr w14:val="tx1"/>
            </w14:solidFill>
          </w14:textFill>
        </w:rPr>
        <w:tab/>
      </w:r>
      <w:r>
        <w:rPr>
          <w:rFonts w:hint="eastAsia" w:ascii="宋体" w:hAnsi="宋体" w:eastAsia="宋体" w:cs="宋体"/>
          <w:color w:val="000000" w:themeColor="text1"/>
          <w:sz w:val="28"/>
          <w:szCs w:val="28"/>
          <w14:textFill>
            <w14:solidFill>
              <w14:schemeClr w14:val="tx1"/>
            </w14:solidFill>
          </w14:textFill>
        </w:rPr>
        <w:fldChar w:fldCharType="begin"/>
      </w:r>
      <w:r>
        <w:rPr>
          <w:rFonts w:hint="eastAsia" w:ascii="宋体" w:hAnsi="宋体" w:eastAsia="宋体" w:cs="宋体"/>
          <w:color w:val="000000" w:themeColor="text1"/>
          <w:sz w:val="28"/>
          <w:szCs w:val="28"/>
          <w14:textFill>
            <w14:solidFill>
              <w14:schemeClr w14:val="tx1"/>
            </w14:solidFill>
          </w14:textFill>
        </w:rPr>
        <w:instrText xml:space="preserve"> PAGEREF _Toc19988 \h </w:instrText>
      </w:r>
      <w:r>
        <w:rPr>
          <w:rFonts w:hint="eastAsia" w:ascii="宋体" w:hAnsi="宋体" w:eastAsia="宋体" w:cs="宋体"/>
          <w:color w:val="000000" w:themeColor="text1"/>
          <w:sz w:val="28"/>
          <w:szCs w:val="28"/>
          <w14:textFill>
            <w14:solidFill>
              <w14:schemeClr w14:val="tx1"/>
            </w14:solidFill>
          </w14:textFill>
        </w:rPr>
        <w:fldChar w:fldCharType="separate"/>
      </w:r>
      <w:r>
        <w:rPr>
          <w:rFonts w:hint="eastAsia" w:ascii="宋体" w:hAnsi="宋体" w:eastAsia="宋体" w:cs="宋体"/>
          <w:color w:val="000000" w:themeColor="text1"/>
          <w:sz w:val="28"/>
          <w:szCs w:val="28"/>
          <w14:textFill>
            <w14:solidFill>
              <w14:schemeClr w14:val="tx1"/>
            </w14:solidFill>
          </w14:textFill>
        </w:rPr>
        <w:t>3</w:t>
      </w:r>
      <w:r>
        <w:rPr>
          <w:rFonts w:hint="eastAsia" w:ascii="宋体" w:hAnsi="宋体" w:eastAsia="宋体" w:cs="宋体"/>
          <w:color w:val="000000" w:themeColor="text1"/>
          <w:sz w:val="28"/>
          <w:szCs w:val="28"/>
          <w14:textFill>
            <w14:solidFill>
              <w14:schemeClr w14:val="tx1"/>
            </w14:solidFill>
          </w14:textFill>
        </w:rPr>
        <w:fldChar w:fldCharType="end"/>
      </w:r>
      <w:r>
        <w:rPr>
          <w:rFonts w:hint="eastAsia" w:ascii="宋体" w:hAnsi="宋体" w:eastAsia="宋体" w:cs="宋体"/>
          <w:color w:val="000000" w:themeColor="text1"/>
          <w:sz w:val="28"/>
          <w:szCs w:val="28"/>
          <w14:textFill>
            <w14:solidFill>
              <w14:schemeClr w14:val="tx1"/>
            </w14:solidFill>
          </w14:textFill>
        </w:rPr>
        <w:fldChar w:fldCharType="end"/>
      </w:r>
    </w:p>
    <w:p w14:paraId="007B3037">
      <w:pPr>
        <w:pStyle w:val="18"/>
        <w:tabs>
          <w:tab w:val="right" w:leader="dot" w:pos="8279"/>
        </w:tabs>
        <w:spacing w:line="360" w:lineRule="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fldChar w:fldCharType="begin"/>
      </w:r>
      <w:r>
        <w:rPr>
          <w:rFonts w:hint="eastAsia" w:ascii="宋体" w:hAnsi="宋体" w:eastAsia="宋体" w:cs="宋体"/>
          <w:color w:val="000000" w:themeColor="text1"/>
          <w:sz w:val="28"/>
          <w:szCs w:val="28"/>
          <w14:textFill>
            <w14:solidFill>
              <w14:schemeClr w14:val="tx1"/>
            </w14:solidFill>
          </w14:textFill>
        </w:rPr>
        <w:instrText xml:space="preserve"> HYPERLINK \l "_Toc7162" </w:instrText>
      </w:r>
      <w:r>
        <w:rPr>
          <w:rFonts w:hint="eastAsia" w:ascii="宋体" w:hAnsi="宋体" w:eastAsia="宋体" w:cs="宋体"/>
          <w:color w:val="000000" w:themeColor="text1"/>
          <w:sz w:val="28"/>
          <w:szCs w:val="28"/>
          <w14:textFill>
            <w14:solidFill>
              <w14:schemeClr w14:val="tx1"/>
            </w14:solidFill>
          </w14:textFill>
        </w:rPr>
        <w:fldChar w:fldCharType="separate"/>
      </w:r>
      <w:r>
        <w:rPr>
          <w:rFonts w:hint="eastAsia" w:ascii="宋体" w:hAnsi="宋体" w:eastAsia="宋体" w:cs="宋体"/>
          <w:color w:val="000000" w:themeColor="text1"/>
          <w:sz w:val="28"/>
          <w:szCs w:val="28"/>
          <w14:textFill>
            <w14:solidFill>
              <w14:schemeClr w14:val="tx1"/>
            </w14:solidFill>
          </w14:textFill>
        </w:rPr>
        <w:t>第二章  供应商须知</w:t>
      </w:r>
      <w:r>
        <w:rPr>
          <w:rFonts w:hint="eastAsia" w:ascii="宋体" w:hAnsi="宋体" w:eastAsia="宋体" w:cs="宋体"/>
          <w:color w:val="000000" w:themeColor="text1"/>
          <w:sz w:val="28"/>
          <w:szCs w:val="28"/>
          <w14:textFill>
            <w14:solidFill>
              <w14:schemeClr w14:val="tx1"/>
            </w14:solidFill>
          </w14:textFill>
        </w:rPr>
        <w:tab/>
      </w:r>
      <w:r>
        <w:rPr>
          <w:rFonts w:hint="eastAsia" w:ascii="宋体" w:hAnsi="宋体" w:eastAsia="宋体" w:cs="宋体"/>
          <w:color w:val="000000" w:themeColor="text1"/>
          <w:sz w:val="28"/>
          <w:szCs w:val="28"/>
          <w14:textFill>
            <w14:solidFill>
              <w14:schemeClr w14:val="tx1"/>
            </w14:solidFill>
          </w14:textFill>
        </w:rPr>
        <w:fldChar w:fldCharType="begin"/>
      </w:r>
      <w:r>
        <w:rPr>
          <w:rFonts w:hint="eastAsia" w:ascii="宋体" w:hAnsi="宋体" w:eastAsia="宋体" w:cs="宋体"/>
          <w:color w:val="000000" w:themeColor="text1"/>
          <w:sz w:val="28"/>
          <w:szCs w:val="28"/>
          <w14:textFill>
            <w14:solidFill>
              <w14:schemeClr w14:val="tx1"/>
            </w14:solidFill>
          </w14:textFill>
        </w:rPr>
        <w:instrText xml:space="preserve"> PAGEREF _Toc7162 \h </w:instrText>
      </w:r>
      <w:r>
        <w:rPr>
          <w:rFonts w:hint="eastAsia" w:ascii="宋体" w:hAnsi="宋体" w:eastAsia="宋体" w:cs="宋体"/>
          <w:color w:val="000000" w:themeColor="text1"/>
          <w:sz w:val="28"/>
          <w:szCs w:val="28"/>
          <w14:textFill>
            <w14:solidFill>
              <w14:schemeClr w14:val="tx1"/>
            </w14:solidFill>
          </w14:textFill>
        </w:rPr>
        <w:fldChar w:fldCharType="separate"/>
      </w:r>
      <w:r>
        <w:rPr>
          <w:rFonts w:hint="eastAsia" w:ascii="宋体" w:hAnsi="宋体" w:eastAsia="宋体" w:cs="宋体"/>
          <w:color w:val="000000" w:themeColor="text1"/>
          <w:sz w:val="28"/>
          <w:szCs w:val="28"/>
          <w14:textFill>
            <w14:solidFill>
              <w14:schemeClr w14:val="tx1"/>
            </w14:solidFill>
          </w14:textFill>
        </w:rPr>
        <w:t>4</w:t>
      </w:r>
      <w:r>
        <w:rPr>
          <w:rFonts w:hint="eastAsia" w:ascii="宋体" w:hAnsi="宋体" w:eastAsia="宋体" w:cs="宋体"/>
          <w:color w:val="000000" w:themeColor="text1"/>
          <w:sz w:val="28"/>
          <w:szCs w:val="28"/>
          <w14:textFill>
            <w14:solidFill>
              <w14:schemeClr w14:val="tx1"/>
            </w14:solidFill>
          </w14:textFill>
        </w:rPr>
        <w:fldChar w:fldCharType="end"/>
      </w:r>
      <w:r>
        <w:rPr>
          <w:rFonts w:hint="eastAsia" w:ascii="宋体" w:hAnsi="宋体" w:eastAsia="宋体" w:cs="宋体"/>
          <w:color w:val="000000" w:themeColor="text1"/>
          <w:sz w:val="28"/>
          <w:szCs w:val="28"/>
          <w14:textFill>
            <w14:solidFill>
              <w14:schemeClr w14:val="tx1"/>
            </w14:solidFill>
          </w14:textFill>
        </w:rPr>
        <w:fldChar w:fldCharType="end"/>
      </w:r>
    </w:p>
    <w:p w14:paraId="6946DD61">
      <w:pPr>
        <w:pStyle w:val="18"/>
        <w:tabs>
          <w:tab w:val="right" w:leader="dot" w:pos="8279"/>
        </w:tabs>
        <w:spacing w:line="360" w:lineRule="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fldChar w:fldCharType="begin"/>
      </w:r>
      <w:r>
        <w:rPr>
          <w:rFonts w:hint="eastAsia" w:ascii="宋体" w:hAnsi="宋体" w:eastAsia="宋体" w:cs="宋体"/>
          <w:color w:val="000000" w:themeColor="text1"/>
          <w:sz w:val="28"/>
          <w:szCs w:val="28"/>
          <w14:textFill>
            <w14:solidFill>
              <w14:schemeClr w14:val="tx1"/>
            </w14:solidFill>
          </w14:textFill>
        </w:rPr>
        <w:instrText xml:space="preserve"> HYPERLINK \l "_Toc19440" </w:instrText>
      </w:r>
      <w:r>
        <w:rPr>
          <w:rFonts w:hint="eastAsia" w:ascii="宋体" w:hAnsi="宋体" w:eastAsia="宋体" w:cs="宋体"/>
          <w:color w:val="000000" w:themeColor="text1"/>
          <w:sz w:val="28"/>
          <w:szCs w:val="28"/>
          <w14:textFill>
            <w14:solidFill>
              <w14:schemeClr w14:val="tx1"/>
            </w14:solidFill>
          </w14:textFill>
        </w:rPr>
        <w:fldChar w:fldCharType="separate"/>
      </w:r>
      <w:r>
        <w:rPr>
          <w:rFonts w:hint="eastAsia" w:ascii="宋体" w:hAnsi="宋体" w:eastAsia="宋体" w:cs="宋体"/>
          <w:color w:val="000000" w:themeColor="text1"/>
          <w:sz w:val="28"/>
          <w:szCs w:val="28"/>
          <w14:textFill>
            <w14:solidFill>
              <w14:schemeClr w14:val="tx1"/>
            </w14:solidFill>
          </w14:textFill>
        </w:rPr>
        <w:t>第三章  采购需求</w:t>
      </w:r>
      <w:r>
        <w:rPr>
          <w:rFonts w:hint="eastAsia" w:ascii="宋体" w:hAnsi="宋体" w:eastAsia="宋体" w:cs="宋体"/>
          <w:color w:val="000000" w:themeColor="text1"/>
          <w:sz w:val="28"/>
          <w:szCs w:val="28"/>
          <w14:textFill>
            <w14:solidFill>
              <w14:schemeClr w14:val="tx1"/>
            </w14:solidFill>
          </w14:textFill>
        </w:rPr>
        <w:tab/>
      </w:r>
      <w:r>
        <w:rPr>
          <w:rFonts w:hint="eastAsia" w:ascii="宋体" w:hAnsi="宋体" w:eastAsia="宋体" w:cs="宋体"/>
          <w:color w:val="000000" w:themeColor="text1"/>
          <w:sz w:val="28"/>
          <w:szCs w:val="28"/>
          <w14:textFill>
            <w14:solidFill>
              <w14:schemeClr w14:val="tx1"/>
            </w14:solidFill>
          </w14:textFill>
        </w:rPr>
        <w:fldChar w:fldCharType="begin"/>
      </w:r>
      <w:r>
        <w:rPr>
          <w:rFonts w:hint="eastAsia" w:ascii="宋体" w:hAnsi="宋体" w:eastAsia="宋体" w:cs="宋体"/>
          <w:color w:val="000000" w:themeColor="text1"/>
          <w:sz w:val="28"/>
          <w:szCs w:val="28"/>
          <w14:textFill>
            <w14:solidFill>
              <w14:schemeClr w14:val="tx1"/>
            </w14:solidFill>
          </w14:textFill>
        </w:rPr>
        <w:instrText xml:space="preserve"> PAGEREF _Toc19440 \h </w:instrText>
      </w:r>
      <w:r>
        <w:rPr>
          <w:rFonts w:hint="eastAsia" w:ascii="宋体" w:hAnsi="宋体" w:eastAsia="宋体" w:cs="宋体"/>
          <w:color w:val="000000" w:themeColor="text1"/>
          <w:sz w:val="28"/>
          <w:szCs w:val="28"/>
          <w14:textFill>
            <w14:solidFill>
              <w14:schemeClr w14:val="tx1"/>
            </w14:solidFill>
          </w14:textFill>
        </w:rPr>
        <w:fldChar w:fldCharType="separate"/>
      </w:r>
      <w:r>
        <w:rPr>
          <w:rFonts w:hint="eastAsia" w:ascii="宋体" w:hAnsi="宋体" w:eastAsia="宋体" w:cs="宋体"/>
          <w:color w:val="000000" w:themeColor="text1"/>
          <w:sz w:val="28"/>
          <w:szCs w:val="28"/>
          <w14:textFill>
            <w14:solidFill>
              <w14:schemeClr w14:val="tx1"/>
            </w14:solidFill>
          </w14:textFill>
        </w:rPr>
        <w:t>17</w:t>
      </w:r>
      <w:r>
        <w:rPr>
          <w:rFonts w:hint="eastAsia" w:ascii="宋体" w:hAnsi="宋体" w:eastAsia="宋体" w:cs="宋体"/>
          <w:color w:val="000000" w:themeColor="text1"/>
          <w:sz w:val="28"/>
          <w:szCs w:val="28"/>
          <w14:textFill>
            <w14:solidFill>
              <w14:schemeClr w14:val="tx1"/>
            </w14:solidFill>
          </w14:textFill>
        </w:rPr>
        <w:fldChar w:fldCharType="end"/>
      </w:r>
      <w:r>
        <w:rPr>
          <w:rFonts w:hint="eastAsia" w:ascii="宋体" w:hAnsi="宋体" w:eastAsia="宋体" w:cs="宋体"/>
          <w:color w:val="000000" w:themeColor="text1"/>
          <w:sz w:val="28"/>
          <w:szCs w:val="28"/>
          <w14:textFill>
            <w14:solidFill>
              <w14:schemeClr w14:val="tx1"/>
            </w14:solidFill>
          </w14:textFill>
        </w:rPr>
        <w:fldChar w:fldCharType="end"/>
      </w:r>
    </w:p>
    <w:p w14:paraId="5751D25C">
      <w:pPr>
        <w:pStyle w:val="18"/>
        <w:tabs>
          <w:tab w:val="right" w:leader="dot" w:pos="8279"/>
        </w:tabs>
        <w:spacing w:line="360" w:lineRule="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fldChar w:fldCharType="begin"/>
      </w:r>
      <w:r>
        <w:rPr>
          <w:rFonts w:hint="eastAsia" w:ascii="宋体" w:hAnsi="宋体" w:eastAsia="宋体" w:cs="宋体"/>
          <w:color w:val="000000" w:themeColor="text1"/>
          <w:sz w:val="28"/>
          <w:szCs w:val="28"/>
          <w14:textFill>
            <w14:solidFill>
              <w14:schemeClr w14:val="tx1"/>
            </w14:solidFill>
          </w14:textFill>
        </w:rPr>
        <w:instrText xml:space="preserve"> HYPERLINK \l "_Toc8668" </w:instrText>
      </w:r>
      <w:r>
        <w:rPr>
          <w:rFonts w:hint="eastAsia" w:ascii="宋体" w:hAnsi="宋体" w:eastAsia="宋体" w:cs="宋体"/>
          <w:color w:val="000000" w:themeColor="text1"/>
          <w:sz w:val="28"/>
          <w:szCs w:val="28"/>
          <w14:textFill>
            <w14:solidFill>
              <w14:schemeClr w14:val="tx1"/>
            </w14:solidFill>
          </w14:textFill>
        </w:rPr>
        <w:fldChar w:fldCharType="separate"/>
      </w:r>
      <w:r>
        <w:rPr>
          <w:rFonts w:hint="eastAsia" w:ascii="宋体" w:hAnsi="宋体" w:eastAsia="宋体" w:cs="宋体"/>
          <w:color w:val="000000" w:themeColor="text1"/>
          <w:sz w:val="28"/>
          <w:szCs w:val="28"/>
          <w14:textFill>
            <w14:solidFill>
              <w14:schemeClr w14:val="tx1"/>
            </w14:solidFill>
          </w14:textFill>
        </w:rPr>
        <w:t>第四章  评审方法和标准</w:t>
      </w:r>
      <w:r>
        <w:rPr>
          <w:rFonts w:hint="eastAsia" w:ascii="宋体" w:hAnsi="宋体" w:eastAsia="宋体" w:cs="宋体"/>
          <w:color w:val="000000" w:themeColor="text1"/>
          <w:sz w:val="28"/>
          <w:szCs w:val="28"/>
          <w14:textFill>
            <w14:solidFill>
              <w14:schemeClr w14:val="tx1"/>
            </w14:solidFill>
          </w14:textFill>
        </w:rPr>
        <w:tab/>
      </w:r>
      <w:r>
        <w:rPr>
          <w:rFonts w:hint="eastAsia" w:ascii="宋体" w:hAnsi="宋体" w:eastAsia="宋体" w:cs="宋体"/>
          <w:color w:val="000000" w:themeColor="text1"/>
          <w:sz w:val="28"/>
          <w:szCs w:val="28"/>
          <w14:textFill>
            <w14:solidFill>
              <w14:schemeClr w14:val="tx1"/>
            </w14:solidFill>
          </w14:textFill>
        </w:rPr>
        <w:fldChar w:fldCharType="begin"/>
      </w:r>
      <w:r>
        <w:rPr>
          <w:rFonts w:hint="eastAsia" w:ascii="宋体" w:hAnsi="宋体" w:eastAsia="宋体" w:cs="宋体"/>
          <w:color w:val="000000" w:themeColor="text1"/>
          <w:sz w:val="28"/>
          <w:szCs w:val="28"/>
          <w14:textFill>
            <w14:solidFill>
              <w14:schemeClr w14:val="tx1"/>
            </w14:solidFill>
          </w14:textFill>
        </w:rPr>
        <w:instrText xml:space="preserve"> PAGEREF _Toc8668 \h </w:instrText>
      </w:r>
      <w:r>
        <w:rPr>
          <w:rFonts w:hint="eastAsia" w:ascii="宋体" w:hAnsi="宋体" w:eastAsia="宋体" w:cs="宋体"/>
          <w:color w:val="000000" w:themeColor="text1"/>
          <w:sz w:val="28"/>
          <w:szCs w:val="28"/>
          <w14:textFill>
            <w14:solidFill>
              <w14:schemeClr w14:val="tx1"/>
            </w14:solidFill>
          </w14:textFill>
        </w:rPr>
        <w:fldChar w:fldCharType="separate"/>
      </w:r>
      <w:r>
        <w:rPr>
          <w:rFonts w:hint="eastAsia" w:ascii="宋体" w:hAnsi="宋体" w:eastAsia="宋体" w:cs="宋体"/>
          <w:color w:val="000000" w:themeColor="text1"/>
          <w:sz w:val="28"/>
          <w:szCs w:val="28"/>
          <w14:textFill>
            <w14:solidFill>
              <w14:schemeClr w14:val="tx1"/>
            </w14:solidFill>
          </w14:textFill>
        </w:rPr>
        <w:t>40</w:t>
      </w:r>
      <w:r>
        <w:rPr>
          <w:rFonts w:hint="eastAsia" w:ascii="宋体" w:hAnsi="宋体" w:eastAsia="宋体" w:cs="宋体"/>
          <w:color w:val="000000" w:themeColor="text1"/>
          <w:sz w:val="28"/>
          <w:szCs w:val="28"/>
          <w14:textFill>
            <w14:solidFill>
              <w14:schemeClr w14:val="tx1"/>
            </w14:solidFill>
          </w14:textFill>
        </w:rPr>
        <w:fldChar w:fldCharType="end"/>
      </w:r>
      <w:r>
        <w:rPr>
          <w:rFonts w:hint="eastAsia" w:ascii="宋体" w:hAnsi="宋体" w:eastAsia="宋体" w:cs="宋体"/>
          <w:color w:val="000000" w:themeColor="text1"/>
          <w:sz w:val="28"/>
          <w:szCs w:val="28"/>
          <w14:textFill>
            <w14:solidFill>
              <w14:schemeClr w14:val="tx1"/>
            </w14:solidFill>
          </w14:textFill>
        </w:rPr>
        <w:fldChar w:fldCharType="end"/>
      </w:r>
    </w:p>
    <w:p w14:paraId="2EAEAE7E">
      <w:pPr>
        <w:pStyle w:val="18"/>
        <w:tabs>
          <w:tab w:val="right" w:leader="dot" w:pos="8279"/>
        </w:tabs>
        <w:spacing w:line="360" w:lineRule="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fldChar w:fldCharType="begin"/>
      </w:r>
      <w:r>
        <w:rPr>
          <w:rFonts w:hint="eastAsia" w:ascii="宋体" w:hAnsi="宋体" w:eastAsia="宋体" w:cs="宋体"/>
          <w:color w:val="000000" w:themeColor="text1"/>
          <w:sz w:val="28"/>
          <w:szCs w:val="28"/>
          <w14:textFill>
            <w14:solidFill>
              <w14:schemeClr w14:val="tx1"/>
            </w14:solidFill>
          </w14:textFill>
        </w:rPr>
        <w:instrText xml:space="preserve"> HYPERLINK \l "_Toc17167" </w:instrText>
      </w:r>
      <w:r>
        <w:rPr>
          <w:rFonts w:hint="eastAsia" w:ascii="宋体" w:hAnsi="宋体" w:eastAsia="宋体" w:cs="宋体"/>
          <w:color w:val="000000" w:themeColor="text1"/>
          <w:sz w:val="28"/>
          <w:szCs w:val="28"/>
          <w14:textFill>
            <w14:solidFill>
              <w14:schemeClr w14:val="tx1"/>
            </w14:solidFill>
          </w14:textFill>
        </w:rPr>
        <w:fldChar w:fldCharType="separate"/>
      </w:r>
      <w:r>
        <w:rPr>
          <w:rFonts w:hint="eastAsia" w:ascii="宋体" w:hAnsi="宋体" w:eastAsia="宋体" w:cs="宋体"/>
          <w:color w:val="000000" w:themeColor="text1"/>
          <w:sz w:val="28"/>
          <w:szCs w:val="28"/>
          <w14:textFill>
            <w14:solidFill>
              <w14:schemeClr w14:val="tx1"/>
            </w14:solidFill>
          </w14:textFill>
        </w:rPr>
        <w:t>第五章  采购合同</w:t>
      </w:r>
      <w:r>
        <w:rPr>
          <w:rFonts w:hint="eastAsia" w:ascii="宋体" w:hAnsi="宋体" w:eastAsia="宋体" w:cs="宋体"/>
          <w:color w:val="000000" w:themeColor="text1"/>
          <w:sz w:val="28"/>
          <w:szCs w:val="28"/>
          <w14:textFill>
            <w14:solidFill>
              <w14:schemeClr w14:val="tx1"/>
            </w14:solidFill>
          </w14:textFill>
        </w:rPr>
        <w:tab/>
      </w:r>
      <w:r>
        <w:rPr>
          <w:rFonts w:hint="eastAsia" w:ascii="宋体" w:hAnsi="宋体" w:eastAsia="宋体" w:cs="宋体"/>
          <w:color w:val="000000" w:themeColor="text1"/>
          <w:sz w:val="28"/>
          <w:szCs w:val="28"/>
          <w14:textFill>
            <w14:solidFill>
              <w14:schemeClr w14:val="tx1"/>
            </w14:solidFill>
          </w14:textFill>
        </w:rPr>
        <w:fldChar w:fldCharType="begin"/>
      </w:r>
      <w:r>
        <w:rPr>
          <w:rFonts w:hint="eastAsia" w:ascii="宋体" w:hAnsi="宋体" w:eastAsia="宋体" w:cs="宋体"/>
          <w:color w:val="000000" w:themeColor="text1"/>
          <w:sz w:val="28"/>
          <w:szCs w:val="28"/>
          <w14:textFill>
            <w14:solidFill>
              <w14:schemeClr w14:val="tx1"/>
            </w14:solidFill>
          </w14:textFill>
        </w:rPr>
        <w:instrText xml:space="preserve"> PAGEREF _Toc17167 \h </w:instrText>
      </w:r>
      <w:r>
        <w:rPr>
          <w:rFonts w:hint="eastAsia" w:ascii="宋体" w:hAnsi="宋体" w:eastAsia="宋体" w:cs="宋体"/>
          <w:color w:val="000000" w:themeColor="text1"/>
          <w:sz w:val="28"/>
          <w:szCs w:val="28"/>
          <w14:textFill>
            <w14:solidFill>
              <w14:schemeClr w14:val="tx1"/>
            </w14:solidFill>
          </w14:textFill>
        </w:rPr>
        <w:fldChar w:fldCharType="separate"/>
      </w:r>
      <w:r>
        <w:rPr>
          <w:rFonts w:hint="eastAsia" w:ascii="宋体" w:hAnsi="宋体" w:eastAsia="宋体" w:cs="宋体"/>
          <w:color w:val="000000" w:themeColor="text1"/>
          <w:sz w:val="28"/>
          <w:szCs w:val="28"/>
          <w14:textFill>
            <w14:solidFill>
              <w14:schemeClr w14:val="tx1"/>
            </w14:solidFill>
          </w14:textFill>
        </w:rPr>
        <w:t>45</w:t>
      </w:r>
      <w:r>
        <w:rPr>
          <w:rFonts w:hint="eastAsia" w:ascii="宋体" w:hAnsi="宋体" w:eastAsia="宋体" w:cs="宋体"/>
          <w:color w:val="000000" w:themeColor="text1"/>
          <w:sz w:val="28"/>
          <w:szCs w:val="28"/>
          <w14:textFill>
            <w14:solidFill>
              <w14:schemeClr w14:val="tx1"/>
            </w14:solidFill>
          </w14:textFill>
        </w:rPr>
        <w:fldChar w:fldCharType="end"/>
      </w:r>
      <w:r>
        <w:rPr>
          <w:rFonts w:hint="eastAsia" w:ascii="宋体" w:hAnsi="宋体" w:eastAsia="宋体" w:cs="宋体"/>
          <w:color w:val="000000" w:themeColor="text1"/>
          <w:sz w:val="28"/>
          <w:szCs w:val="28"/>
          <w14:textFill>
            <w14:solidFill>
              <w14:schemeClr w14:val="tx1"/>
            </w14:solidFill>
          </w14:textFill>
        </w:rPr>
        <w:fldChar w:fldCharType="end"/>
      </w:r>
    </w:p>
    <w:p w14:paraId="03585774">
      <w:pPr>
        <w:pStyle w:val="18"/>
        <w:tabs>
          <w:tab w:val="right" w:leader="dot" w:pos="8279"/>
        </w:tabs>
        <w:spacing w:line="360" w:lineRule="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fldChar w:fldCharType="begin"/>
      </w:r>
      <w:r>
        <w:rPr>
          <w:rFonts w:hint="eastAsia" w:ascii="宋体" w:hAnsi="宋体" w:eastAsia="宋体" w:cs="宋体"/>
          <w:color w:val="000000" w:themeColor="text1"/>
          <w:sz w:val="28"/>
          <w:szCs w:val="28"/>
          <w14:textFill>
            <w14:solidFill>
              <w14:schemeClr w14:val="tx1"/>
            </w14:solidFill>
          </w14:textFill>
        </w:rPr>
        <w:instrText xml:space="preserve"> HYPERLINK \l "_Toc25148" </w:instrText>
      </w:r>
      <w:r>
        <w:rPr>
          <w:rFonts w:hint="eastAsia" w:ascii="宋体" w:hAnsi="宋体" w:eastAsia="宋体" w:cs="宋体"/>
          <w:color w:val="000000" w:themeColor="text1"/>
          <w:sz w:val="28"/>
          <w:szCs w:val="28"/>
          <w14:textFill>
            <w14:solidFill>
              <w14:schemeClr w14:val="tx1"/>
            </w14:solidFill>
          </w14:textFill>
        </w:rPr>
        <w:fldChar w:fldCharType="separate"/>
      </w:r>
      <w:r>
        <w:rPr>
          <w:rFonts w:hint="eastAsia" w:ascii="宋体" w:hAnsi="宋体" w:eastAsia="宋体" w:cs="宋体"/>
          <w:color w:val="000000" w:themeColor="text1"/>
          <w:sz w:val="28"/>
          <w:szCs w:val="28"/>
          <w14:textFill>
            <w14:solidFill>
              <w14:schemeClr w14:val="tx1"/>
            </w14:solidFill>
          </w14:textFill>
        </w:rPr>
        <w:t>第六章  响应文件格式</w:t>
      </w:r>
      <w:r>
        <w:rPr>
          <w:rFonts w:hint="eastAsia" w:ascii="宋体" w:hAnsi="宋体" w:eastAsia="宋体" w:cs="宋体"/>
          <w:color w:val="000000" w:themeColor="text1"/>
          <w:sz w:val="28"/>
          <w:szCs w:val="28"/>
          <w14:textFill>
            <w14:solidFill>
              <w14:schemeClr w14:val="tx1"/>
            </w14:solidFill>
          </w14:textFill>
        </w:rPr>
        <w:tab/>
      </w:r>
      <w:r>
        <w:rPr>
          <w:rFonts w:hint="eastAsia" w:ascii="宋体" w:hAnsi="宋体" w:eastAsia="宋体" w:cs="宋体"/>
          <w:color w:val="000000" w:themeColor="text1"/>
          <w:sz w:val="28"/>
          <w:szCs w:val="28"/>
          <w14:textFill>
            <w14:solidFill>
              <w14:schemeClr w14:val="tx1"/>
            </w14:solidFill>
          </w14:textFill>
        </w:rPr>
        <w:fldChar w:fldCharType="begin"/>
      </w:r>
      <w:r>
        <w:rPr>
          <w:rFonts w:hint="eastAsia" w:ascii="宋体" w:hAnsi="宋体" w:eastAsia="宋体" w:cs="宋体"/>
          <w:color w:val="000000" w:themeColor="text1"/>
          <w:sz w:val="28"/>
          <w:szCs w:val="28"/>
          <w14:textFill>
            <w14:solidFill>
              <w14:schemeClr w14:val="tx1"/>
            </w14:solidFill>
          </w14:textFill>
        </w:rPr>
        <w:instrText xml:space="preserve"> PAGEREF _Toc25148 \h </w:instrText>
      </w:r>
      <w:r>
        <w:rPr>
          <w:rFonts w:hint="eastAsia" w:ascii="宋体" w:hAnsi="宋体" w:eastAsia="宋体" w:cs="宋体"/>
          <w:color w:val="000000" w:themeColor="text1"/>
          <w:sz w:val="28"/>
          <w:szCs w:val="28"/>
          <w14:textFill>
            <w14:solidFill>
              <w14:schemeClr w14:val="tx1"/>
            </w14:solidFill>
          </w14:textFill>
        </w:rPr>
        <w:fldChar w:fldCharType="separate"/>
      </w:r>
      <w:r>
        <w:rPr>
          <w:rFonts w:hint="eastAsia" w:ascii="宋体" w:hAnsi="宋体" w:eastAsia="宋体" w:cs="宋体"/>
          <w:color w:val="000000" w:themeColor="text1"/>
          <w:sz w:val="28"/>
          <w:szCs w:val="28"/>
          <w14:textFill>
            <w14:solidFill>
              <w14:schemeClr w14:val="tx1"/>
            </w14:solidFill>
          </w14:textFill>
        </w:rPr>
        <w:t>114</w:t>
      </w:r>
      <w:r>
        <w:rPr>
          <w:rFonts w:hint="eastAsia" w:ascii="宋体" w:hAnsi="宋体" w:eastAsia="宋体" w:cs="宋体"/>
          <w:color w:val="000000" w:themeColor="text1"/>
          <w:sz w:val="28"/>
          <w:szCs w:val="28"/>
          <w14:textFill>
            <w14:solidFill>
              <w14:schemeClr w14:val="tx1"/>
            </w14:solidFill>
          </w14:textFill>
        </w:rPr>
        <w:fldChar w:fldCharType="end"/>
      </w:r>
      <w:r>
        <w:rPr>
          <w:rFonts w:hint="eastAsia" w:ascii="宋体" w:hAnsi="宋体" w:eastAsia="宋体" w:cs="宋体"/>
          <w:color w:val="000000" w:themeColor="text1"/>
          <w:sz w:val="28"/>
          <w:szCs w:val="28"/>
          <w14:textFill>
            <w14:solidFill>
              <w14:schemeClr w14:val="tx1"/>
            </w14:solidFill>
          </w14:textFill>
        </w:rPr>
        <w:fldChar w:fldCharType="end"/>
      </w:r>
    </w:p>
    <w:p w14:paraId="78FDA1DA">
      <w:pPr>
        <w:pStyle w:val="18"/>
        <w:tabs>
          <w:tab w:val="right" w:leader="dot" w:pos="8279"/>
        </w:tabs>
        <w:spacing w:line="360" w:lineRule="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fldChar w:fldCharType="begin"/>
      </w:r>
      <w:r>
        <w:rPr>
          <w:rFonts w:hint="eastAsia" w:ascii="宋体" w:hAnsi="宋体" w:eastAsia="宋体" w:cs="宋体"/>
          <w:color w:val="000000" w:themeColor="text1"/>
          <w:sz w:val="28"/>
          <w:szCs w:val="28"/>
          <w14:textFill>
            <w14:solidFill>
              <w14:schemeClr w14:val="tx1"/>
            </w14:solidFill>
          </w14:textFill>
        </w:rPr>
        <w:instrText xml:space="preserve"> HYPERLINK \l "_Toc19418" </w:instrText>
      </w:r>
      <w:r>
        <w:rPr>
          <w:rFonts w:hint="eastAsia" w:ascii="宋体" w:hAnsi="宋体" w:eastAsia="宋体" w:cs="宋体"/>
          <w:color w:val="000000" w:themeColor="text1"/>
          <w:sz w:val="28"/>
          <w:szCs w:val="28"/>
          <w14:textFill>
            <w14:solidFill>
              <w14:schemeClr w14:val="tx1"/>
            </w14:solidFill>
          </w14:textFill>
        </w:rPr>
        <w:fldChar w:fldCharType="separate"/>
      </w:r>
      <w:r>
        <w:rPr>
          <w:rFonts w:hint="eastAsia" w:ascii="宋体" w:hAnsi="宋体" w:eastAsia="宋体" w:cs="宋体"/>
          <w:bCs/>
          <w:color w:val="000000" w:themeColor="text1"/>
          <w:sz w:val="28"/>
          <w:szCs w:val="28"/>
          <w14:textFill>
            <w14:solidFill>
              <w14:schemeClr w14:val="tx1"/>
            </w14:solidFill>
          </w14:textFill>
        </w:rPr>
        <w:t>第七章  采购</w:t>
      </w:r>
      <w:r>
        <w:rPr>
          <w:rFonts w:hint="eastAsia" w:ascii="宋体" w:hAnsi="宋体" w:eastAsia="宋体" w:cs="宋体"/>
          <w:color w:val="000000" w:themeColor="text1"/>
          <w:sz w:val="28"/>
          <w:szCs w:val="28"/>
          <w14:textFill>
            <w14:solidFill>
              <w14:schemeClr w14:val="tx1"/>
            </w14:solidFill>
          </w14:textFill>
        </w:rPr>
        <w:t>供应</w:t>
      </w:r>
      <w:r>
        <w:rPr>
          <w:rFonts w:hint="eastAsia" w:ascii="宋体" w:hAnsi="宋体" w:eastAsia="宋体" w:cs="宋体"/>
          <w:bCs/>
          <w:color w:val="000000" w:themeColor="text1"/>
          <w:sz w:val="28"/>
          <w:szCs w:val="28"/>
          <w14:textFill>
            <w14:solidFill>
              <w14:schemeClr w14:val="tx1"/>
            </w14:solidFill>
          </w14:textFill>
        </w:rPr>
        <w:t>商询问函和质疑函范本</w:t>
      </w:r>
      <w:r>
        <w:rPr>
          <w:rFonts w:hint="eastAsia" w:ascii="宋体" w:hAnsi="宋体" w:eastAsia="宋体" w:cs="宋体"/>
          <w:color w:val="000000" w:themeColor="text1"/>
          <w:sz w:val="28"/>
          <w:szCs w:val="28"/>
          <w14:textFill>
            <w14:solidFill>
              <w14:schemeClr w14:val="tx1"/>
            </w14:solidFill>
          </w14:textFill>
        </w:rPr>
        <w:tab/>
      </w:r>
      <w:r>
        <w:rPr>
          <w:rFonts w:hint="eastAsia" w:ascii="宋体" w:hAnsi="宋体" w:eastAsia="宋体" w:cs="宋体"/>
          <w:color w:val="000000" w:themeColor="text1"/>
          <w:sz w:val="28"/>
          <w:szCs w:val="28"/>
          <w14:textFill>
            <w14:solidFill>
              <w14:schemeClr w14:val="tx1"/>
            </w14:solidFill>
          </w14:textFill>
        </w:rPr>
        <w:fldChar w:fldCharType="begin"/>
      </w:r>
      <w:r>
        <w:rPr>
          <w:rFonts w:hint="eastAsia" w:ascii="宋体" w:hAnsi="宋体" w:eastAsia="宋体" w:cs="宋体"/>
          <w:color w:val="000000" w:themeColor="text1"/>
          <w:sz w:val="28"/>
          <w:szCs w:val="28"/>
          <w14:textFill>
            <w14:solidFill>
              <w14:schemeClr w14:val="tx1"/>
            </w14:solidFill>
          </w14:textFill>
        </w:rPr>
        <w:instrText xml:space="preserve"> PAGEREF _Toc19418 \h </w:instrText>
      </w:r>
      <w:r>
        <w:rPr>
          <w:rFonts w:hint="eastAsia" w:ascii="宋体" w:hAnsi="宋体" w:eastAsia="宋体" w:cs="宋体"/>
          <w:color w:val="000000" w:themeColor="text1"/>
          <w:sz w:val="28"/>
          <w:szCs w:val="28"/>
          <w14:textFill>
            <w14:solidFill>
              <w14:schemeClr w14:val="tx1"/>
            </w14:solidFill>
          </w14:textFill>
        </w:rPr>
        <w:fldChar w:fldCharType="separate"/>
      </w:r>
      <w:r>
        <w:rPr>
          <w:rFonts w:hint="eastAsia" w:ascii="宋体" w:hAnsi="宋体" w:eastAsia="宋体" w:cs="宋体"/>
          <w:color w:val="000000" w:themeColor="text1"/>
          <w:sz w:val="28"/>
          <w:szCs w:val="28"/>
          <w14:textFill>
            <w14:solidFill>
              <w14:schemeClr w14:val="tx1"/>
            </w14:solidFill>
          </w14:textFill>
        </w:rPr>
        <w:t>127</w:t>
      </w:r>
      <w:r>
        <w:rPr>
          <w:rFonts w:hint="eastAsia" w:ascii="宋体" w:hAnsi="宋体" w:eastAsia="宋体" w:cs="宋体"/>
          <w:color w:val="000000" w:themeColor="text1"/>
          <w:sz w:val="28"/>
          <w:szCs w:val="28"/>
          <w14:textFill>
            <w14:solidFill>
              <w14:schemeClr w14:val="tx1"/>
            </w14:solidFill>
          </w14:textFill>
        </w:rPr>
        <w:fldChar w:fldCharType="end"/>
      </w:r>
      <w:r>
        <w:rPr>
          <w:rFonts w:hint="eastAsia" w:ascii="宋体" w:hAnsi="宋体" w:eastAsia="宋体" w:cs="宋体"/>
          <w:color w:val="000000" w:themeColor="text1"/>
          <w:sz w:val="28"/>
          <w:szCs w:val="28"/>
          <w14:textFill>
            <w14:solidFill>
              <w14:schemeClr w14:val="tx1"/>
            </w14:solidFill>
          </w14:textFill>
        </w:rPr>
        <w:fldChar w:fldCharType="end"/>
      </w:r>
    </w:p>
    <w:p w14:paraId="7E90A495">
      <w:pPr>
        <w:pStyle w:val="19"/>
        <w:tabs>
          <w:tab w:val="right" w:leader="dot" w:pos="8296"/>
        </w:tabs>
        <w:spacing w:line="360" w:lineRule="auto"/>
        <w:rPr>
          <w:rFonts w:asciiTheme="minorEastAsia" w:hAnsiTheme="minorEastAsia"/>
          <w:b/>
          <w:color w:val="000000" w:themeColor="text1"/>
          <w:sz w:val="32"/>
          <w14:textFill>
            <w14:solidFill>
              <w14:schemeClr w14:val="tx1"/>
            </w14:solidFill>
          </w14:textFill>
        </w:rPr>
      </w:pPr>
      <w:r>
        <w:rPr>
          <w:rFonts w:hint="eastAsia" w:ascii="宋体" w:hAnsi="宋体" w:eastAsia="宋体" w:cs="宋体"/>
          <w:bCs/>
          <w:color w:val="000000" w:themeColor="text1"/>
          <w:sz w:val="28"/>
          <w:szCs w:val="28"/>
          <w14:textFill>
            <w14:solidFill>
              <w14:schemeClr w14:val="tx1"/>
            </w14:solidFill>
          </w14:textFill>
        </w:rPr>
        <w:fldChar w:fldCharType="end"/>
      </w:r>
    </w:p>
    <w:p w14:paraId="75C5CC1F">
      <w:pPr>
        <w:spacing w:line="360" w:lineRule="auto"/>
        <w:jc w:val="center"/>
        <w:outlineLvl w:val="1"/>
        <w:rPr>
          <w:rFonts w:asciiTheme="minorEastAsia" w:hAnsiTheme="minorEastAsia" w:eastAsiaTheme="minorEastAsia"/>
          <w:b/>
          <w:color w:val="000000" w:themeColor="text1"/>
          <w:sz w:val="28"/>
          <w14:textFill>
            <w14:solidFill>
              <w14:schemeClr w14:val="tx1"/>
            </w14:solidFill>
          </w14:textFill>
        </w:rPr>
        <w:sectPr>
          <w:headerReference r:id="rId5" w:type="default"/>
          <w:footerReference r:id="rId6" w:type="default"/>
          <w:pgSz w:w="11907" w:h="16840"/>
          <w:pgMar w:top="1474" w:right="1814" w:bottom="1474" w:left="1814" w:header="851" w:footer="992" w:gutter="0"/>
          <w:cols w:space="720" w:num="1"/>
          <w:docGrid w:linePitch="462" w:charSpace="0"/>
        </w:sectPr>
      </w:pPr>
    </w:p>
    <w:p w14:paraId="255AFC37">
      <w:pPr>
        <w:spacing w:line="360" w:lineRule="auto"/>
        <w:jc w:val="center"/>
        <w:outlineLvl w:val="0"/>
        <w:rPr>
          <w:rFonts w:asciiTheme="minorEastAsia" w:hAnsiTheme="minorEastAsia" w:eastAsiaTheme="minorEastAsia"/>
          <w:b/>
          <w:color w:val="000000" w:themeColor="text1"/>
          <w:sz w:val="28"/>
          <w14:textFill>
            <w14:solidFill>
              <w14:schemeClr w14:val="tx1"/>
            </w14:solidFill>
          </w14:textFill>
        </w:rPr>
      </w:pPr>
      <w:bookmarkStart w:id="0" w:name="_Toc501"/>
      <w:bookmarkStart w:id="1" w:name="_Toc19988"/>
      <w:r>
        <w:rPr>
          <w:rFonts w:hint="eastAsia" w:asciiTheme="minorEastAsia" w:hAnsiTheme="minorEastAsia" w:eastAsiaTheme="minorEastAsia"/>
          <w:b/>
          <w:color w:val="000000" w:themeColor="text1"/>
          <w:sz w:val="28"/>
          <w14:textFill>
            <w14:solidFill>
              <w14:schemeClr w14:val="tx1"/>
            </w14:solidFill>
          </w14:textFill>
        </w:rPr>
        <w:t xml:space="preserve">第一章 </w:t>
      </w:r>
      <w:r>
        <w:rPr>
          <w:rFonts w:asciiTheme="minorEastAsia" w:hAnsiTheme="minorEastAsia" w:eastAsiaTheme="minorEastAsia"/>
          <w:b/>
          <w:color w:val="000000" w:themeColor="text1"/>
          <w:sz w:val="28"/>
          <w14:textFill>
            <w14:solidFill>
              <w14:schemeClr w14:val="tx1"/>
            </w14:solidFill>
          </w14:textFill>
        </w:rPr>
        <w:t xml:space="preserve"> </w:t>
      </w:r>
      <w:bookmarkEnd w:id="0"/>
      <w:bookmarkEnd w:id="1"/>
      <w:r>
        <w:rPr>
          <w:rFonts w:hint="eastAsia" w:asciiTheme="minorEastAsia" w:hAnsiTheme="minorEastAsia" w:eastAsiaTheme="minorEastAsia"/>
          <w:b/>
          <w:color w:val="000000" w:themeColor="text1"/>
          <w:sz w:val="28"/>
          <w14:textFill>
            <w14:solidFill>
              <w14:schemeClr w14:val="tx1"/>
            </w14:solidFill>
          </w14:textFill>
        </w:rPr>
        <w:t>竞争性磋商公告</w:t>
      </w:r>
    </w:p>
    <w:p w14:paraId="3B48B386">
      <w:pPr>
        <w:spacing w:line="360" w:lineRule="auto"/>
        <w:ind w:firstLine="482" w:firstLineChars="200"/>
        <w:outlineLvl w:val="1"/>
        <w:rPr>
          <w:rFonts w:ascii="宋体" w:hAnsi="宋体" w:eastAsia="宋体"/>
          <w:b/>
          <w:bCs/>
          <w:color w:val="000000" w:themeColor="text1"/>
          <w:sz w:val="24"/>
          <w:szCs w:val="18"/>
          <w14:textFill>
            <w14:solidFill>
              <w14:schemeClr w14:val="tx1"/>
            </w14:solidFill>
          </w14:textFill>
        </w:rPr>
      </w:pPr>
      <w:bookmarkStart w:id="2" w:name="_Toc21967"/>
      <w:bookmarkStart w:id="3" w:name="_Toc7340"/>
      <w:r>
        <w:rPr>
          <w:rFonts w:hint="eastAsia" w:ascii="宋体" w:hAnsi="宋体" w:eastAsia="宋体"/>
          <w:b/>
          <w:bCs/>
          <w:color w:val="000000" w:themeColor="text1"/>
          <w:sz w:val="24"/>
          <w:szCs w:val="18"/>
          <w14:textFill>
            <w14:solidFill>
              <w14:schemeClr w14:val="tx1"/>
            </w14:solidFill>
          </w14:textFill>
        </w:rPr>
        <w:t>项目概况</w:t>
      </w:r>
    </w:p>
    <w:bookmarkEnd w:id="2"/>
    <w:bookmarkEnd w:id="3"/>
    <w:p w14:paraId="1253A6FF">
      <w:pPr>
        <w:autoSpaceDE w:val="0"/>
        <w:autoSpaceDN w:val="0"/>
        <w:adjustRightInd w:val="0"/>
        <w:spacing w:line="360" w:lineRule="auto"/>
        <w:ind w:firstLine="436" w:firstLineChars="182"/>
        <w:jc w:val="left"/>
        <w:rPr>
          <w:rFonts w:asciiTheme="minorEastAsia" w:hAnsiTheme="minorEastAsia" w:eastAsiaTheme="minorEastAsia"/>
          <w:color w:val="000000" w:themeColor="text1"/>
          <w:sz w:val="24"/>
          <w14:textFill>
            <w14:solidFill>
              <w14:schemeClr w14:val="tx1"/>
            </w14:solidFill>
          </w14:textFill>
        </w:rPr>
      </w:pPr>
      <w:bookmarkStart w:id="4" w:name="_Toc7162"/>
      <w:r>
        <w:rPr>
          <w:rFonts w:hint="eastAsia" w:asciiTheme="minorEastAsia" w:hAnsiTheme="minorEastAsia" w:eastAsiaTheme="minorEastAsia"/>
          <w:color w:val="000000" w:themeColor="text1"/>
          <w:sz w:val="24"/>
          <w:highlight w:val="none"/>
          <w:lang w:eastAsia="zh-CN"/>
          <w14:textFill>
            <w14:solidFill>
              <w14:schemeClr w14:val="tx1"/>
            </w14:solidFill>
          </w14:textFill>
        </w:rPr>
        <w:t>阜阳建投启元和樾案场</w:t>
      </w:r>
      <w:r>
        <w:rPr>
          <w:rFonts w:hint="eastAsia" w:asciiTheme="minorEastAsia" w:hAnsiTheme="minorEastAsia" w:eastAsiaTheme="minorEastAsia"/>
          <w:color w:val="000000" w:themeColor="text1"/>
          <w:sz w:val="24"/>
          <w:highlight w:val="none"/>
          <w:lang w:val="en-US" w:eastAsia="zh-CN"/>
          <w14:textFill>
            <w14:solidFill>
              <w14:schemeClr w14:val="tx1"/>
            </w14:solidFill>
          </w14:textFill>
        </w:rPr>
        <w:t>保洁</w:t>
      </w:r>
      <w:r>
        <w:rPr>
          <w:rFonts w:hint="eastAsia" w:asciiTheme="minorEastAsia" w:hAnsiTheme="minorEastAsia" w:eastAsiaTheme="minorEastAsia"/>
          <w:color w:val="000000" w:themeColor="text1"/>
          <w:sz w:val="24"/>
          <w:highlight w:val="none"/>
          <w:lang w:eastAsia="zh-CN"/>
          <w14:textFill>
            <w14:solidFill>
              <w14:schemeClr w14:val="tx1"/>
            </w14:solidFill>
          </w14:textFill>
        </w:rPr>
        <w:t>外包服务</w:t>
      </w:r>
      <w:r>
        <w:rPr>
          <w:rFonts w:hint="eastAsia" w:asciiTheme="minorEastAsia" w:hAnsiTheme="minorEastAsia" w:eastAsiaTheme="minorEastAsia"/>
          <w:color w:val="000000" w:themeColor="text1"/>
          <w:sz w:val="24"/>
          <w:highlight w:val="none"/>
          <w14:textFill>
            <w14:solidFill>
              <w14:schemeClr w14:val="tx1"/>
            </w14:solidFill>
          </w14:textFill>
        </w:rPr>
        <w:t>的潜在供应商应在</w:t>
      </w:r>
      <w:r>
        <w:rPr>
          <w:rFonts w:hint="eastAsia" w:asciiTheme="minorEastAsia" w:hAnsiTheme="minorEastAsia" w:eastAsiaTheme="minorEastAsia"/>
          <w:color w:val="000000" w:themeColor="text1"/>
          <w:sz w:val="24"/>
          <w:highlight w:val="none"/>
          <w:lang w:eastAsia="zh-CN"/>
          <w14:textFill>
            <w14:solidFill>
              <w14:schemeClr w14:val="tx1"/>
            </w14:solidFill>
          </w14:textFill>
        </w:rPr>
        <w:t>阜阳市</w:t>
      </w:r>
      <w:r>
        <w:rPr>
          <w:rFonts w:hint="eastAsia" w:asciiTheme="minorEastAsia" w:hAnsiTheme="minorEastAsia" w:eastAsiaTheme="minorEastAsia"/>
          <w:color w:val="000000" w:themeColor="text1"/>
          <w:sz w:val="24"/>
          <w:highlight w:val="none"/>
          <w:lang w:val="en-US" w:eastAsia="zh-CN"/>
          <w14:textFill>
            <w14:solidFill>
              <w14:schemeClr w14:val="tx1"/>
            </w14:solidFill>
          </w14:textFill>
        </w:rPr>
        <w:t>建设投资控股集团有限公司网站</w:t>
      </w:r>
      <w:r>
        <w:rPr>
          <w:rFonts w:hint="eastAsia" w:asciiTheme="minorEastAsia" w:hAnsiTheme="minorEastAsia" w:eastAsiaTheme="minorEastAsia"/>
          <w:color w:val="000000" w:themeColor="text1"/>
          <w:sz w:val="24"/>
          <w:highlight w:val="none"/>
          <w:lang w:eastAsia="zh-CN"/>
          <w14:textFill>
            <w14:solidFill>
              <w14:schemeClr w14:val="tx1"/>
            </w14:solidFill>
          </w14:textFill>
        </w:rPr>
        <w:t>（http://www.fytfjt.com/）</w:t>
      </w:r>
      <w:r>
        <w:rPr>
          <w:rFonts w:hint="eastAsia" w:asciiTheme="minorEastAsia" w:hAnsiTheme="minorEastAsia" w:eastAsiaTheme="minorEastAsia"/>
          <w:color w:val="000000" w:themeColor="text1"/>
          <w:sz w:val="24"/>
          <w14:textFill>
            <w14:solidFill>
              <w14:schemeClr w14:val="tx1"/>
            </w14:solidFill>
          </w14:textFill>
        </w:rPr>
        <w:t>获取采购文件，并于</w:t>
      </w:r>
      <w:r>
        <w:rPr>
          <w:rFonts w:hint="eastAsia" w:asciiTheme="minorEastAsia" w:hAnsiTheme="minorEastAsia" w:eastAsiaTheme="minorEastAsia"/>
          <w:color w:val="000000" w:themeColor="text1"/>
          <w:sz w:val="24"/>
          <w:lang w:eastAsia="zh-CN"/>
          <w14:textFill>
            <w14:solidFill>
              <w14:schemeClr w14:val="tx1"/>
            </w14:solidFill>
          </w14:textFill>
        </w:rPr>
        <w:t>20</w:t>
      </w:r>
      <w:r>
        <w:rPr>
          <w:rFonts w:hint="eastAsia" w:asciiTheme="minorEastAsia" w:hAnsiTheme="minorEastAsia"/>
          <w:color w:val="000000" w:themeColor="text1"/>
          <w:sz w:val="24"/>
          <w:lang w:val="en-US" w:eastAsia="zh-CN"/>
          <w14:textFill>
            <w14:solidFill>
              <w14:schemeClr w14:val="tx1"/>
            </w14:solidFill>
          </w14:textFill>
        </w:rPr>
        <w:t>26</w:t>
      </w:r>
      <w:r>
        <w:rPr>
          <w:rFonts w:hint="eastAsia" w:asciiTheme="minorEastAsia" w:hAnsiTheme="minorEastAsia" w:eastAsiaTheme="minorEastAsia"/>
          <w:color w:val="000000" w:themeColor="text1"/>
          <w:sz w:val="24"/>
          <w:lang w:eastAsia="zh-CN"/>
          <w14:textFill>
            <w14:solidFill>
              <w14:schemeClr w14:val="tx1"/>
            </w14:solidFill>
          </w14:textFill>
        </w:rPr>
        <w:t>年</w:t>
      </w:r>
      <w:r>
        <w:rPr>
          <w:rFonts w:hint="eastAsia" w:asciiTheme="minorEastAsia" w:hAnsiTheme="minorEastAsia"/>
          <w:color w:val="000000" w:themeColor="text1"/>
          <w:sz w:val="24"/>
          <w:lang w:val="en-US" w:eastAsia="zh-CN"/>
          <w14:textFill>
            <w14:solidFill>
              <w14:schemeClr w14:val="tx1"/>
            </w14:solidFill>
          </w14:textFill>
        </w:rPr>
        <w:t>2</w:t>
      </w:r>
      <w:r>
        <w:rPr>
          <w:rFonts w:hint="eastAsia" w:asciiTheme="minorEastAsia" w:hAnsiTheme="minorEastAsia"/>
          <w:color w:val="000000" w:themeColor="text1"/>
          <w:sz w:val="24"/>
          <w:lang w:eastAsia="zh-CN"/>
          <w14:textFill>
            <w14:solidFill>
              <w14:schemeClr w14:val="tx1"/>
            </w14:solidFill>
          </w14:textFill>
        </w:rPr>
        <w:t>月</w:t>
      </w:r>
      <w:r>
        <w:rPr>
          <w:rFonts w:hint="eastAsia" w:asciiTheme="minorEastAsia" w:hAnsiTheme="minorEastAsia"/>
          <w:color w:val="000000" w:themeColor="text1"/>
          <w:sz w:val="24"/>
          <w:lang w:val="en-US" w:eastAsia="zh-CN"/>
          <w14:textFill>
            <w14:solidFill>
              <w14:schemeClr w14:val="tx1"/>
            </w14:solidFill>
          </w14:textFill>
        </w:rPr>
        <w:t>27</w:t>
      </w:r>
      <w:r>
        <w:rPr>
          <w:rFonts w:hint="eastAsia" w:asciiTheme="minorEastAsia" w:hAnsiTheme="minorEastAsia"/>
          <w:color w:val="000000" w:themeColor="text1"/>
          <w:sz w:val="24"/>
          <w:lang w:eastAsia="zh-CN"/>
          <w14:textFill>
            <w14:solidFill>
              <w14:schemeClr w14:val="tx1"/>
            </w14:solidFill>
          </w14:textFill>
        </w:rPr>
        <w:t>日</w:t>
      </w:r>
      <w:r>
        <w:rPr>
          <w:rFonts w:hint="eastAsia" w:asciiTheme="minorEastAsia" w:hAnsiTheme="minorEastAsia" w:eastAsiaTheme="minorEastAsia"/>
          <w:color w:val="000000" w:themeColor="text1"/>
          <w:sz w:val="24"/>
          <w:lang w:eastAsia="zh-CN"/>
          <w14:textFill>
            <w14:solidFill>
              <w14:schemeClr w14:val="tx1"/>
            </w14:solidFill>
          </w14:textFill>
        </w:rPr>
        <w:t>1</w:t>
      </w:r>
      <w:r>
        <w:rPr>
          <w:rFonts w:hint="eastAsia" w:asciiTheme="minorEastAsia" w:hAnsiTheme="minorEastAsia"/>
          <w:color w:val="000000" w:themeColor="text1"/>
          <w:sz w:val="24"/>
          <w:lang w:val="en-US" w:eastAsia="zh-CN"/>
          <w14:textFill>
            <w14:solidFill>
              <w14:schemeClr w14:val="tx1"/>
            </w14:solidFill>
          </w14:textFill>
        </w:rPr>
        <w:t>5</w:t>
      </w:r>
      <w:r>
        <w:rPr>
          <w:rFonts w:hint="eastAsia" w:asciiTheme="minorEastAsia" w:hAnsiTheme="minorEastAsia" w:eastAsiaTheme="minorEastAsia"/>
          <w:color w:val="000000" w:themeColor="text1"/>
          <w:sz w:val="24"/>
          <w:lang w:eastAsia="zh-CN"/>
          <w14:textFill>
            <w14:solidFill>
              <w14:schemeClr w14:val="tx1"/>
            </w14:solidFill>
          </w14:textFill>
        </w:rPr>
        <w:t>点30分</w:t>
      </w:r>
      <w:r>
        <w:rPr>
          <w:rFonts w:hint="eastAsia" w:asciiTheme="minorEastAsia" w:hAnsiTheme="minorEastAsia" w:eastAsiaTheme="minorEastAsia"/>
          <w:color w:val="000000" w:themeColor="text1"/>
          <w:sz w:val="24"/>
          <w14:textFill>
            <w14:solidFill>
              <w14:schemeClr w14:val="tx1"/>
            </w14:solidFill>
          </w14:textFill>
        </w:rPr>
        <w:t>（北京时间）前提交投标文件。</w:t>
      </w:r>
    </w:p>
    <w:p w14:paraId="1AD8A861">
      <w:pPr>
        <w:spacing w:line="360" w:lineRule="auto"/>
        <w:ind w:firstLine="435"/>
        <w:outlineLvl w:val="1"/>
        <w:rPr>
          <w:rFonts w:ascii="宋体" w:hAnsi="宋体" w:eastAsia="宋体"/>
          <w:b/>
          <w:bCs/>
          <w:color w:val="000000" w:themeColor="text1"/>
          <w:sz w:val="24"/>
          <w:szCs w:val="18"/>
          <w14:textFill>
            <w14:solidFill>
              <w14:schemeClr w14:val="tx1"/>
            </w14:solidFill>
          </w14:textFill>
        </w:rPr>
      </w:pPr>
      <w:r>
        <w:rPr>
          <w:rFonts w:hint="eastAsia" w:ascii="宋体" w:hAnsi="宋体" w:eastAsia="宋体"/>
          <w:b/>
          <w:bCs/>
          <w:color w:val="000000" w:themeColor="text1"/>
          <w:sz w:val="24"/>
          <w:szCs w:val="18"/>
          <w14:textFill>
            <w14:solidFill>
              <w14:schemeClr w14:val="tx1"/>
            </w14:solidFill>
          </w14:textFill>
        </w:rPr>
        <w:t>一、项目名称及内容</w:t>
      </w:r>
    </w:p>
    <w:p w14:paraId="4D557A01">
      <w:pPr>
        <w:spacing w:line="360" w:lineRule="auto"/>
        <w:ind w:firstLine="435"/>
        <w:rPr>
          <w:rFonts w:hint="default" w:asciiTheme="minorEastAsia" w:hAnsiTheme="minorEastAsia" w:eastAsiaTheme="minorEastAsia"/>
          <w:color w:val="000000" w:themeColor="text1"/>
          <w:sz w:val="24"/>
          <w:lang w:val="en-US" w:eastAsia="zh-CN"/>
          <w14:textFill>
            <w14:solidFill>
              <w14:schemeClr w14:val="tx1"/>
            </w14:solidFill>
          </w14:textFill>
        </w:rPr>
      </w:pPr>
      <w:bookmarkStart w:id="5" w:name="_Toc10226"/>
      <w:bookmarkStart w:id="6" w:name="_Toc9766"/>
      <w:r>
        <w:rPr>
          <w:rFonts w:hint="eastAsia" w:asciiTheme="minorEastAsia" w:hAnsiTheme="minorEastAsia" w:eastAsiaTheme="minorEastAsia"/>
          <w:color w:val="000000" w:themeColor="text1"/>
          <w:sz w:val="24"/>
          <w14:textFill>
            <w14:solidFill>
              <w14:schemeClr w14:val="tx1"/>
            </w14:solidFill>
          </w14:textFill>
        </w:rPr>
        <w:t>1.项目编号：</w:t>
      </w:r>
      <w:r>
        <w:rPr>
          <w:rFonts w:hint="eastAsia" w:ascii="宋体" w:hAnsi="宋体" w:eastAsia="宋体"/>
          <w:color w:val="000000" w:themeColor="text1"/>
          <w:sz w:val="24"/>
          <w:szCs w:val="18"/>
          <w:lang w:eastAsia="zh-CN"/>
          <w14:textFill>
            <w14:solidFill>
              <w14:schemeClr w14:val="tx1"/>
            </w14:solidFill>
          </w14:textFill>
        </w:rPr>
        <w:t>JTZY-LJ-2026-005</w:t>
      </w:r>
    </w:p>
    <w:p w14:paraId="11F04D7E">
      <w:pPr>
        <w:autoSpaceDE w:val="0"/>
        <w:autoSpaceDN w:val="0"/>
        <w:adjustRightInd w:val="0"/>
        <w:spacing w:line="360" w:lineRule="auto"/>
        <w:ind w:firstLine="436" w:firstLineChars="182"/>
        <w:jc w:val="left"/>
        <w:rPr>
          <w:rFonts w:hint="eastAsia" w:ascii="宋体" w:hAnsi="宋体" w:eastAsiaTheme="minorEastAsia"/>
          <w:color w:val="000000" w:themeColor="text1"/>
          <w:sz w:val="24"/>
          <w:szCs w:val="18"/>
          <w:lang w:eastAsia="zh-CN"/>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2.项目名称：</w:t>
      </w:r>
      <w:r>
        <w:rPr>
          <w:rFonts w:hint="eastAsia" w:ascii="宋体" w:hAnsi="宋体" w:eastAsia="宋体"/>
          <w:color w:val="000000" w:themeColor="text1"/>
          <w:sz w:val="24"/>
          <w:szCs w:val="18"/>
          <w:lang w:eastAsia="zh-CN"/>
          <w14:textFill>
            <w14:solidFill>
              <w14:schemeClr w14:val="tx1"/>
            </w14:solidFill>
          </w14:textFill>
        </w:rPr>
        <w:t>阜阳建投启元和樾案场</w:t>
      </w:r>
      <w:r>
        <w:rPr>
          <w:rFonts w:hint="eastAsia" w:ascii="宋体" w:hAnsi="宋体" w:eastAsia="宋体"/>
          <w:color w:val="000000" w:themeColor="text1"/>
          <w:sz w:val="24"/>
          <w:szCs w:val="18"/>
          <w:lang w:val="en-US" w:eastAsia="zh-CN"/>
          <w14:textFill>
            <w14:solidFill>
              <w14:schemeClr w14:val="tx1"/>
            </w14:solidFill>
          </w14:textFill>
        </w:rPr>
        <w:t>保洁</w:t>
      </w:r>
      <w:r>
        <w:rPr>
          <w:rFonts w:hint="eastAsia" w:ascii="宋体" w:hAnsi="宋体" w:eastAsia="宋体"/>
          <w:color w:val="000000" w:themeColor="text1"/>
          <w:sz w:val="24"/>
          <w:szCs w:val="18"/>
          <w:lang w:eastAsia="zh-CN"/>
          <w14:textFill>
            <w14:solidFill>
              <w14:schemeClr w14:val="tx1"/>
            </w14:solidFill>
          </w14:textFill>
        </w:rPr>
        <w:t>外包服务</w:t>
      </w:r>
    </w:p>
    <w:p w14:paraId="3478EF8B">
      <w:pPr>
        <w:spacing w:line="360" w:lineRule="auto"/>
        <w:ind w:firstLine="435"/>
        <w:rPr>
          <w:rFonts w:asciiTheme="minorEastAsia" w:hAnsiTheme="minorEastAsia" w:eastAsiaTheme="minorEastAsia"/>
          <w:color w:val="000000" w:themeColor="text1"/>
          <w:sz w:val="24"/>
          <w:highlight w:val="none"/>
          <w14:textFill>
            <w14:solidFill>
              <w14:schemeClr w14:val="tx1"/>
            </w14:solidFill>
          </w14:textFill>
        </w:rPr>
      </w:pPr>
      <w:r>
        <w:rPr>
          <w:rFonts w:hint="eastAsia" w:asciiTheme="minorEastAsia" w:hAnsiTheme="minorEastAsia" w:eastAsiaTheme="minorEastAsia"/>
          <w:color w:val="000000" w:themeColor="text1"/>
          <w:sz w:val="24"/>
          <w:highlight w:val="none"/>
          <w14:textFill>
            <w14:solidFill>
              <w14:schemeClr w14:val="tx1"/>
            </w14:solidFill>
          </w14:textFill>
        </w:rPr>
        <w:t>3.预算金额：</w:t>
      </w:r>
      <w:r>
        <w:rPr>
          <w:rFonts w:hint="eastAsia" w:ascii="宋体" w:hAnsi="宋体" w:eastAsia="宋体"/>
          <w:color w:val="000000" w:themeColor="text1"/>
          <w:sz w:val="24"/>
          <w:szCs w:val="18"/>
          <w:highlight w:val="none"/>
          <w:lang w:val="en-US" w:eastAsia="zh-CN"/>
          <w14:textFill>
            <w14:solidFill>
              <w14:schemeClr w14:val="tx1"/>
            </w14:solidFill>
          </w14:textFill>
        </w:rPr>
        <w:t>158400元</w:t>
      </w:r>
    </w:p>
    <w:p w14:paraId="49489493">
      <w:pPr>
        <w:spacing w:line="360" w:lineRule="auto"/>
        <w:ind w:firstLine="435"/>
        <w:rPr>
          <w:rFonts w:eastAsia="宋体" w:asciiTheme="minorEastAsia" w:hAnsiTheme="minorEastAsia"/>
          <w:color w:val="000000" w:themeColor="text1"/>
          <w:sz w:val="24"/>
          <w:highlight w:val="none"/>
          <w14:textFill>
            <w14:solidFill>
              <w14:schemeClr w14:val="tx1"/>
            </w14:solidFill>
          </w14:textFill>
        </w:rPr>
      </w:pPr>
      <w:r>
        <w:rPr>
          <w:rFonts w:hint="eastAsia" w:asciiTheme="minorEastAsia" w:hAnsiTheme="minorEastAsia" w:eastAsiaTheme="minorEastAsia"/>
          <w:color w:val="000000" w:themeColor="text1"/>
          <w:sz w:val="24"/>
          <w:highlight w:val="none"/>
          <w14:textFill>
            <w14:solidFill>
              <w14:schemeClr w14:val="tx1"/>
            </w14:solidFill>
          </w14:textFill>
        </w:rPr>
        <w:t>4.最高限价（如有）：</w:t>
      </w:r>
      <w:r>
        <w:rPr>
          <w:rFonts w:hint="eastAsia" w:ascii="宋体" w:hAnsi="宋体" w:eastAsia="宋体"/>
          <w:color w:val="000000" w:themeColor="text1"/>
          <w:sz w:val="24"/>
          <w:szCs w:val="18"/>
          <w:highlight w:val="none"/>
          <w:lang w:val="en-US" w:eastAsia="zh-CN"/>
          <w14:textFill>
            <w14:solidFill>
              <w14:schemeClr w14:val="tx1"/>
            </w14:solidFill>
          </w14:textFill>
        </w:rPr>
        <w:t>158400元（含税，一般纳税人</w:t>
      </w:r>
      <w:bookmarkStart w:id="98" w:name="_GoBack"/>
      <w:bookmarkEnd w:id="98"/>
      <w:r>
        <w:rPr>
          <w:rFonts w:hint="eastAsia" w:ascii="宋体" w:hAnsi="宋体" w:eastAsia="宋体"/>
          <w:color w:val="000000" w:themeColor="text1"/>
          <w:sz w:val="24"/>
          <w:szCs w:val="18"/>
          <w:highlight w:val="none"/>
          <w:lang w:val="en-US" w:eastAsia="zh-CN"/>
          <w14:textFill>
            <w14:solidFill>
              <w14:schemeClr w14:val="tx1"/>
            </w14:solidFill>
          </w14:textFill>
        </w:rPr>
        <w:t>6%，小规模纳税人1%、3%）</w:t>
      </w:r>
    </w:p>
    <w:p w14:paraId="381C5FE6">
      <w:pPr>
        <w:spacing w:line="360" w:lineRule="auto"/>
        <w:ind w:firstLine="435"/>
        <w:rPr>
          <w:rFonts w:eastAsia="宋体" w:asciiTheme="minorEastAsia" w:hAnsiTheme="minorEastAsia"/>
          <w:color w:val="000000" w:themeColor="text1"/>
          <w:sz w:val="24"/>
          <w:highlight w:val="none"/>
          <w14:textFill>
            <w14:solidFill>
              <w14:schemeClr w14:val="tx1"/>
            </w14:solidFill>
          </w14:textFill>
        </w:rPr>
      </w:pPr>
      <w:r>
        <w:rPr>
          <w:rFonts w:hint="eastAsia" w:asciiTheme="minorEastAsia" w:hAnsiTheme="minorEastAsia" w:eastAsiaTheme="minorEastAsia"/>
          <w:color w:val="000000" w:themeColor="text1"/>
          <w:sz w:val="24"/>
          <w:highlight w:val="none"/>
          <w14:textFill>
            <w14:solidFill>
              <w14:schemeClr w14:val="tx1"/>
            </w14:solidFill>
          </w14:textFill>
        </w:rPr>
        <w:t>5.采购需求：</w:t>
      </w:r>
      <w:r>
        <w:rPr>
          <w:rFonts w:hint="eastAsia" w:ascii="宋体" w:hAnsi="宋体" w:eastAsia="宋体"/>
          <w:b/>
          <w:bCs/>
          <w:color w:val="000000" w:themeColor="text1"/>
          <w:sz w:val="24"/>
          <w:szCs w:val="18"/>
          <w:highlight w:val="none"/>
          <w:lang w:val="en-US" w:eastAsia="zh-CN"/>
          <w14:textFill>
            <w14:solidFill>
              <w14:schemeClr w14:val="tx1"/>
            </w14:solidFill>
          </w14:textFill>
        </w:rPr>
        <w:t>对阜阳建投启元和樾案场拟采购保洁服务，</w:t>
      </w:r>
      <w:r>
        <w:rPr>
          <w:rFonts w:hint="eastAsia" w:ascii="宋体" w:hAnsi="宋体" w:eastAsia="宋体"/>
          <w:b/>
          <w:bCs/>
          <w:color w:val="000000" w:themeColor="text1"/>
          <w:sz w:val="24"/>
          <w:szCs w:val="18"/>
          <w:highlight w:val="none"/>
          <w14:textFill>
            <w14:solidFill>
              <w14:schemeClr w14:val="tx1"/>
            </w14:solidFill>
          </w14:textFill>
        </w:rPr>
        <w:t>具体服务内容详见采购需求</w:t>
      </w:r>
      <w:r>
        <w:rPr>
          <w:rFonts w:hint="eastAsia" w:ascii="宋体" w:hAnsi="宋体" w:eastAsia="宋体"/>
          <w:color w:val="000000" w:themeColor="text1"/>
          <w:sz w:val="24"/>
          <w:szCs w:val="18"/>
          <w:highlight w:val="none"/>
          <w14:textFill>
            <w14:solidFill>
              <w14:schemeClr w14:val="tx1"/>
            </w14:solidFill>
          </w14:textFill>
        </w:rPr>
        <w:t>。</w:t>
      </w:r>
    </w:p>
    <w:p w14:paraId="2ADA0177">
      <w:pPr>
        <w:spacing w:line="360" w:lineRule="auto"/>
        <w:ind w:firstLine="435"/>
        <w:rPr>
          <w:rFonts w:hint="default" w:asciiTheme="minorEastAsia" w:hAnsiTheme="minorEastAsia" w:eastAsiaTheme="minorEastAsia"/>
          <w:color w:val="000000" w:themeColor="text1"/>
          <w:sz w:val="24"/>
          <w:u w:val="none"/>
          <w:lang w:val="en-US" w:eastAsia="zh-CN"/>
          <w14:textFill>
            <w14:solidFill>
              <w14:schemeClr w14:val="tx1"/>
            </w14:solidFill>
          </w14:textFill>
        </w:rPr>
      </w:pPr>
      <w:r>
        <w:rPr>
          <w:rFonts w:hint="eastAsia" w:asciiTheme="minorEastAsia" w:hAnsiTheme="minorEastAsia" w:eastAsiaTheme="minorEastAsia"/>
          <w:color w:val="000000" w:themeColor="text1"/>
          <w:sz w:val="24"/>
          <w:highlight w:val="none"/>
          <w14:textFill>
            <w14:solidFill>
              <w14:schemeClr w14:val="tx1"/>
            </w14:solidFill>
          </w14:textFill>
        </w:rPr>
        <w:t>6.合同履行期限：</w:t>
      </w:r>
      <w:r>
        <w:rPr>
          <w:rFonts w:hint="eastAsia" w:ascii="宋体" w:hAnsi="宋体" w:eastAsia="宋体"/>
          <w:b/>
          <w:bCs/>
          <w:color w:val="000000" w:themeColor="text1"/>
          <w:sz w:val="24"/>
          <w:szCs w:val="18"/>
          <w:highlight w:val="none"/>
          <w:u w:val="none"/>
          <w:lang w:val="en-US" w:eastAsia="zh-CN"/>
          <w14:textFill>
            <w14:solidFill>
              <w14:schemeClr w14:val="tx1"/>
            </w14:solidFill>
          </w14:textFill>
        </w:rPr>
        <w:t>12个月（1+1+1模式）</w:t>
      </w:r>
    </w:p>
    <w:p w14:paraId="6B5487B1">
      <w:pPr>
        <w:autoSpaceDE w:val="0"/>
        <w:autoSpaceDN w:val="0"/>
        <w:adjustRightInd w:val="0"/>
        <w:spacing w:line="360" w:lineRule="auto"/>
        <w:ind w:firstLine="436" w:firstLineChars="182"/>
        <w:jc w:val="left"/>
        <w:rPr>
          <w:rFonts w:ascii="宋体" w:hAnsi="宋体" w:eastAsia="宋体"/>
          <w:color w:val="000000" w:themeColor="text1"/>
          <w:sz w:val="24"/>
          <w:szCs w:val="18"/>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7.本项目是否接受联合体：否。</w:t>
      </w:r>
    </w:p>
    <w:p w14:paraId="401C9535">
      <w:pPr>
        <w:spacing w:line="360" w:lineRule="auto"/>
        <w:ind w:firstLine="435"/>
        <w:outlineLvl w:val="1"/>
        <w:rPr>
          <w:rFonts w:ascii="宋体" w:hAnsi="宋体" w:eastAsia="宋体"/>
          <w:b/>
          <w:bCs/>
          <w:color w:val="000000" w:themeColor="text1"/>
          <w:sz w:val="24"/>
          <w:szCs w:val="18"/>
          <w14:textFill>
            <w14:solidFill>
              <w14:schemeClr w14:val="tx1"/>
            </w14:solidFill>
          </w14:textFill>
        </w:rPr>
      </w:pPr>
      <w:r>
        <w:rPr>
          <w:rFonts w:hint="eastAsia" w:ascii="宋体" w:hAnsi="宋体" w:eastAsia="宋体"/>
          <w:b/>
          <w:bCs/>
          <w:color w:val="000000" w:themeColor="text1"/>
          <w:sz w:val="24"/>
          <w:szCs w:val="18"/>
          <w14:textFill>
            <w14:solidFill>
              <w14:schemeClr w14:val="tx1"/>
            </w14:solidFill>
          </w14:textFill>
        </w:rPr>
        <w:t>二</w:t>
      </w:r>
      <w:r>
        <w:rPr>
          <w:rFonts w:hint="eastAsia" w:asciiTheme="minorEastAsia" w:hAnsiTheme="minorEastAsia" w:eastAsiaTheme="minorEastAsia"/>
          <w:b/>
          <w:color w:val="000000" w:themeColor="text1"/>
          <w:sz w:val="24"/>
          <w14:textFill>
            <w14:solidFill>
              <w14:schemeClr w14:val="tx1"/>
            </w14:solidFill>
          </w14:textFill>
        </w:rPr>
        <w:t>、</w:t>
      </w:r>
      <w:bookmarkEnd w:id="5"/>
      <w:r>
        <w:rPr>
          <w:rFonts w:hint="eastAsia" w:ascii="宋体" w:hAnsi="宋体" w:eastAsia="宋体"/>
          <w:b/>
          <w:bCs/>
          <w:color w:val="000000" w:themeColor="text1"/>
          <w:sz w:val="24"/>
          <w:szCs w:val="18"/>
          <w14:textFill>
            <w14:solidFill>
              <w14:schemeClr w14:val="tx1"/>
            </w14:solidFill>
          </w14:textFill>
        </w:rPr>
        <w:t>申请人的资格要求</w:t>
      </w:r>
      <w:bookmarkEnd w:id="6"/>
    </w:p>
    <w:p w14:paraId="64F46FF5">
      <w:pPr>
        <w:spacing w:line="360" w:lineRule="auto"/>
        <w:ind w:firstLine="435"/>
        <w:rPr>
          <w:rFonts w:hint="default" w:ascii="宋体" w:hAnsi="宋体" w:eastAsiaTheme="minorEastAsia"/>
          <w:color w:val="000000" w:themeColor="text1"/>
          <w:sz w:val="24"/>
          <w:szCs w:val="18"/>
          <w:lang w:val="en-US" w:eastAsia="zh-CN"/>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1.本项目的特定资格</w:t>
      </w:r>
      <w:r>
        <w:rPr>
          <w:rFonts w:hint="eastAsia" w:asciiTheme="minorEastAsia" w:hAnsiTheme="minorEastAsia" w:eastAsiaTheme="minorEastAsia"/>
          <w:color w:val="000000" w:themeColor="text1"/>
          <w:sz w:val="24"/>
          <w:highlight w:val="none"/>
          <w14:textFill>
            <w14:solidFill>
              <w14:schemeClr w14:val="tx1"/>
            </w14:solidFill>
          </w14:textFill>
        </w:rPr>
        <w:t>要求：</w:t>
      </w:r>
      <w:r>
        <w:rPr>
          <w:rFonts w:hint="eastAsia" w:asciiTheme="minorEastAsia" w:hAnsiTheme="minorEastAsia" w:eastAsiaTheme="minorEastAsia"/>
          <w:color w:val="000000" w:themeColor="text1"/>
          <w:sz w:val="24"/>
          <w:highlight w:val="none"/>
          <w:lang w:val="en-US" w:eastAsia="zh-CN"/>
          <w14:textFill>
            <w14:solidFill>
              <w14:schemeClr w14:val="tx1"/>
            </w14:solidFill>
          </w14:textFill>
        </w:rPr>
        <w:t>营业范围包含保洁等相关范围；</w:t>
      </w:r>
    </w:p>
    <w:p w14:paraId="6A39E67C">
      <w:pPr>
        <w:spacing w:line="360" w:lineRule="auto"/>
        <w:ind w:firstLine="435"/>
        <w:outlineLvl w:val="1"/>
        <w:rPr>
          <w:rFonts w:ascii="宋体" w:hAnsi="宋体" w:eastAsia="宋体"/>
          <w:b/>
          <w:bCs/>
          <w:color w:val="000000" w:themeColor="text1"/>
          <w:sz w:val="24"/>
          <w:szCs w:val="18"/>
          <w14:textFill>
            <w14:solidFill>
              <w14:schemeClr w14:val="tx1"/>
            </w14:solidFill>
          </w14:textFill>
        </w:rPr>
      </w:pPr>
      <w:bookmarkStart w:id="7" w:name="_Toc4607"/>
      <w:bookmarkStart w:id="8" w:name="_Toc31469"/>
      <w:r>
        <w:rPr>
          <w:rFonts w:hint="eastAsia" w:ascii="宋体" w:hAnsi="宋体" w:eastAsia="宋体"/>
          <w:b/>
          <w:bCs/>
          <w:color w:val="000000" w:themeColor="text1"/>
          <w:sz w:val="24"/>
          <w:szCs w:val="18"/>
          <w:highlight w:val="none"/>
          <w14:textFill>
            <w14:solidFill>
              <w14:schemeClr w14:val="tx1"/>
            </w14:solidFill>
          </w14:textFill>
        </w:rPr>
        <w:t>三</w:t>
      </w:r>
      <w:r>
        <w:rPr>
          <w:rFonts w:hint="eastAsia" w:asciiTheme="minorEastAsia" w:hAnsiTheme="minorEastAsia" w:eastAsiaTheme="minorEastAsia"/>
          <w:b/>
          <w:color w:val="000000" w:themeColor="text1"/>
          <w:sz w:val="24"/>
          <w:highlight w:val="none"/>
          <w14:textFill>
            <w14:solidFill>
              <w14:schemeClr w14:val="tx1"/>
            </w14:solidFill>
          </w14:textFill>
        </w:rPr>
        <w:t>、</w:t>
      </w:r>
      <w:bookmarkEnd w:id="7"/>
      <w:bookmarkEnd w:id="8"/>
      <w:bookmarkStart w:id="9" w:name="_Toc16674"/>
      <w:r>
        <w:rPr>
          <w:rFonts w:hint="eastAsia" w:ascii="宋体" w:hAnsi="宋体" w:eastAsia="宋体"/>
          <w:b/>
          <w:bCs/>
          <w:color w:val="000000" w:themeColor="text1"/>
          <w:sz w:val="24"/>
          <w14:textFill>
            <w14:solidFill>
              <w14:schemeClr w14:val="tx1"/>
            </w14:solidFill>
          </w14:textFill>
        </w:rPr>
        <w:t>响应文件提交</w:t>
      </w:r>
      <w:bookmarkEnd w:id="9"/>
    </w:p>
    <w:p w14:paraId="41148600">
      <w:pPr>
        <w:spacing w:line="360" w:lineRule="auto"/>
        <w:ind w:firstLine="435"/>
        <w:outlineLvl w:val="1"/>
        <w:rPr>
          <w:rFonts w:asciiTheme="minorEastAsia" w:hAnsiTheme="minorEastAsia" w:eastAsiaTheme="minorEastAsia" w:cstheme="minorEastAsia"/>
          <w:bCs/>
          <w:color w:val="000000" w:themeColor="text1"/>
          <w:sz w:val="24"/>
          <w:szCs w:val="24"/>
          <w14:textFill>
            <w14:solidFill>
              <w14:schemeClr w14:val="tx1"/>
            </w14:solidFill>
          </w14:textFill>
        </w:rPr>
      </w:pPr>
      <w:bookmarkStart w:id="10" w:name="_Toc8953"/>
      <w:bookmarkStart w:id="11" w:name="_Toc7959"/>
      <w:r>
        <w:rPr>
          <w:rFonts w:hint="eastAsia" w:asciiTheme="minorEastAsia" w:hAnsiTheme="minorEastAsia" w:eastAsiaTheme="minorEastAsia" w:cstheme="minorEastAsia"/>
          <w:bCs/>
          <w:color w:val="000000" w:themeColor="text1"/>
          <w:sz w:val="24"/>
          <w:szCs w:val="24"/>
          <w14:textFill>
            <w14:solidFill>
              <w14:schemeClr w14:val="tx1"/>
            </w14:solidFill>
          </w14:textFill>
        </w:rPr>
        <w:t>截止时间：</w:t>
      </w:r>
      <w:r>
        <w:rPr>
          <w:rFonts w:hint="eastAsia" w:asciiTheme="minorEastAsia" w:hAnsiTheme="minorEastAsia" w:eastAsiaTheme="minorEastAsia"/>
          <w:color w:val="000000" w:themeColor="text1"/>
          <w:sz w:val="24"/>
          <w:lang w:eastAsia="zh-CN"/>
          <w14:textFill>
            <w14:solidFill>
              <w14:schemeClr w14:val="tx1"/>
            </w14:solidFill>
          </w14:textFill>
        </w:rPr>
        <w:t>2026年2月</w:t>
      </w:r>
      <w:r>
        <w:rPr>
          <w:rFonts w:hint="eastAsia" w:asciiTheme="minorEastAsia" w:hAnsiTheme="minorEastAsia" w:eastAsiaTheme="minorEastAsia"/>
          <w:color w:val="000000" w:themeColor="text1"/>
          <w:sz w:val="24"/>
          <w:lang w:val="en-US" w:eastAsia="zh-CN"/>
          <w14:textFill>
            <w14:solidFill>
              <w14:schemeClr w14:val="tx1"/>
            </w14:solidFill>
          </w14:textFill>
        </w:rPr>
        <w:t>27</w:t>
      </w:r>
      <w:r>
        <w:rPr>
          <w:rFonts w:hint="eastAsia" w:asciiTheme="minorEastAsia" w:hAnsiTheme="minorEastAsia" w:eastAsiaTheme="minorEastAsia"/>
          <w:color w:val="000000" w:themeColor="text1"/>
          <w:sz w:val="24"/>
          <w:lang w:eastAsia="zh-CN"/>
          <w14:textFill>
            <w14:solidFill>
              <w14:schemeClr w14:val="tx1"/>
            </w14:solidFill>
          </w14:textFill>
        </w:rPr>
        <w:t>日</w:t>
      </w:r>
      <w:r>
        <w:rPr>
          <w:rFonts w:hint="eastAsia" w:asciiTheme="minorEastAsia" w:hAnsiTheme="minorEastAsia" w:eastAsiaTheme="minorEastAsia"/>
          <w:color w:val="000000" w:themeColor="text1"/>
          <w:sz w:val="24"/>
          <w:lang w:val="en-US" w:eastAsia="zh-CN"/>
          <w14:textFill>
            <w14:solidFill>
              <w14:schemeClr w14:val="tx1"/>
            </w14:solidFill>
          </w14:textFill>
        </w:rPr>
        <w:t>15</w:t>
      </w:r>
      <w:r>
        <w:rPr>
          <w:rFonts w:hint="eastAsia" w:asciiTheme="minorEastAsia" w:hAnsiTheme="minorEastAsia" w:eastAsiaTheme="minorEastAsia"/>
          <w:color w:val="000000" w:themeColor="text1"/>
          <w:sz w:val="24"/>
          <w:lang w:eastAsia="zh-CN"/>
          <w14:textFill>
            <w14:solidFill>
              <w14:schemeClr w14:val="tx1"/>
            </w14:solidFill>
          </w14:textFill>
        </w:rPr>
        <w:t>点30分</w:t>
      </w:r>
      <w:r>
        <w:rPr>
          <w:rFonts w:hint="eastAsia" w:asciiTheme="minorEastAsia" w:hAnsiTheme="minorEastAsia" w:eastAsiaTheme="minorEastAsia" w:cstheme="minorEastAsia"/>
          <w:bCs/>
          <w:color w:val="000000" w:themeColor="text1"/>
          <w:sz w:val="24"/>
          <w:szCs w:val="24"/>
          <w14:textFill>
            <w14:solidFill>
              <w14:schemeClr w14:val="tx1"/>
            </w14:solidFill>
          </w14:textFill>
        </w:rPr>
        <w:t>（北京时间）</w:t>
      </w:r>
    </w:p>
    <w:p w14:paraId="7D68CD24">
      <w:pPr>
        <w:spacing w:line="360" w:lineRule="auto"/>
        <w:ind w:firstLine="435"/>
        <w:outlineLvl w:val="1"/>
        <w:rPr>
          <w:rFonts w:asciiTheme="minorEastAsia" w:hAnsiTheme="minorEastAsia" w:eastAsiaTheme="minorEastAsia" w:cstheme="minorEastAsia"/>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Cs/>
          <w:color w:val="000000" w:themeColor="text1"/>
          <w:sz w:val="24"/>
          <w:szCs w:val="24"/>
          <w14:textFill>
            <w14:solidFill>
              <w14:schemeClr w14:val="tx1"/>
            </w14:solidFill>
          </w14:textFill>
        </w:rPr>
        <w:t>地    点：</w:t>
      </w:r>
      <w:r>
        <w:rPr>
          <w:rFonts w:hint="eastAsia" w:ascii="宋体" w:hAnsi="宋体" w:eastAsia="宋体"/>
          <w:sz w:val="24"/>
          <w:szCs w:val="18"/>
        </w:rPr>
        <w:t>安徽省阜阳市颍州区清河街道淮河路2000号建投大厦14楼</w:t>
      </w:r>
      <w:r>
        <w:rPr>
          <w:rFonts w:hint="eastAsia" w:asciiTheme="minorEastAsia" w:hAnsiTheme="minorEastAsia" w:eastAsiaTheme="minorEastAsia" w:cstheme="minorEastAsia"/>
          <w:bCs/>
          <w:color w:val="000000" w:themeColor="text1"/>
          <w:sz w:val="24"/>
          <w:szCs w:val="24"/>
          <w:highlight w:val="none"/>
          <w14:textFill>
            <w14:solidFill>
              <w14:schemeClr w14:val="tx1"/>
            </w14:solidFill>
          </w14:textFill>
        </w:rPr>
        <w:t>。</w:t>
      </w:r>
    </w:p>
    <w:p w14:paraId="57D22B39">
      <w:pPr>
        <w:spacing w:line="360" w:lineRule="auto"/>
        <w:ind w:firstLine="435"/>
        <w:outlineLvl w:val="1"/>
        <w:rPr>
          <w:rFonts w:ascii="宋体" w:hAnsi="宋体" w:eastAsia="宋体"/>
          <w:b/>
          <w:bCs/>
          <w:color w:val="000000" w:themeColor="text1"/>
          <w:sz w:val="24"/>
          <w:szCs w:val="18"/>
          <w14:textFill>
            <w14:solidFill>
              <w14:schemeClr w14:val="tx1"/>
            </w14:solidFill>
          </w14:textFill>
        </w:rPr>
      </w:pPr>
      <w:r>
        <w:rPr>
          <w:rFonts w:hint="eastAsia" w:ascii="宋体" w:hAnsi="宋体" w:eastAsia="宋体"/>
          <w:b/>
          <w:bCs/>
          <w:color w:val="000000" w:themeColor="text1"/>
          <w:sz w:val="24"/>
          <w:szCs w:val="18"/>
          <w:lang w:val="en-US" w:eastAsia="zh-CN"/>
          <w14:textFill>
            <w14:solidFill>
              <w14:schemeClr w14:val="tx1"/>
            </w14:solidFill>
          </w14:textFill>
        </w:rPr>
        <w:t>四</w:t>
      </w:r>
      <w:r>
        <w:rPr>
          <w:rFonts w:hint="eastAsia" w:asciiTheme="minorEastAsia" w:hAnsiTheme="minorEastAsia" w:eastAsiaTheme="minorEastAsia"/>
          <w:b/>
          <w:color w:val="000000" w:themeColor="text1"/>
          <w:sz w:val="24"/>
          <w14:textFill>
            <w14:solidFill>
              <w14:schemeClr w14:val="tx1"/>
            </w14:solidFill>
          </w14:textFill>
        </w:rPr>
        <w:t>、</w:t>
      </w:r>
      <w:bookmarkEnd w:id="10"/>
      <w:r>
        <w:rPr>
          <w:rFonts w:hint="eastAsia" w:ascii="宋体" w:hAnsi="宋体" w:eastAsia="宋体"/>
          <w:b/>
          <w:bCs/>
          <w:color w:val="000000" w:themeColor="text1"/>
          <w:sz w:val="24"/>
          <w14:textFill>
            <w14:solidFill>
              <w14:schemeClr w14:val="tx1"/>
            </w14:solidFill>
          </w14:textFill>
        </w:rPr>
        <w:t>开启</w:t>
      </w:r>
      <w:bookmarkEnd w:id="11"/>
    </w:p>
    <w:p w14:paraId="2CBA9624">
      <w:pPr>
        <w:spacing w:line="360" w:lineRule="auto"/>
        <w:ind w:firstLine="437"/>
        <w:outlineLvl w:val="1"/>
        <w:rPr>
          <w:rFonts w:asciiTheme="minorEastAsia" w:hAnsiTheme="minorEastAsia" w:eastAsiaTheme="minorEastAsia" w:cstheme="minorEastAsia"/>
          <w:bCs/>
          <w:color w:val="000000" w:themeColor="text1"/>
          <w:sz w:val="24"/>
          <w:szCs w:val="24"/>
          <w14:textFill>
            <w14:solidFill>
              <w14:schemeClr w14:val="tx1"/>
            </w14:solidFill>
          </w14:textFill>
        </w:rPr>
      </w:pPr>
      <w:bookmarkStart w:id="12" w:name="_Toc14575"/>
      <w:bookmarkStart w:id="13" w:name="_Toc16203"/>
      <w:r>
        <w:rPr>
          <w:rFonts w:hint="eastAsia" w:asciiTheme="minorEastAsia" w:hAnsiTheme="minorEastAsia" w:eastAsiaTheme="minorEastAsia" w:cstheme="minorEastAsia"/>
          <w:bCs/>
          <w:color w:val="000000" w:themeColor="text1"/>
          <w:sz w:val="24"/>
          <w:szCs w:val="24"/>
          <w14:textFill>
            <w14:solidFill>
              <w14:schemeClr w14:val="tx1"/>
            </w14:solidFill>
          </w14:textFill>
        </w:rPr>
        <w:t>时间：</w:t>
      </w:r>
      <w:r>
        <w:rPr>
          <w:rFonts w:hint="eastAsia" w:asciiTheme="minorEastAsia" w:hAnsiTheme="minorEastAsia" w:eastAsiaTheme="minorEastAsia"/>
          <w:color w:val="000000" w:themeColor="text1"/>
          <w:sz w:val="24"/>
          <w:lang w:eastAsia="zh-CN"/>
          <w14:textFill>
            <w14:solidFill>
              <w14:schemeClr w14:val="tx1"/>
            </w14:solidFill>
          </w14:textFill>
        </w:rPr>
        <w:t>2026年2月</w:t>
      </w:r>
      <w:r>
        <w:rPr>
          <w:rFonts w:hint="eastAsia" w:asciiTheme="minorEastAsia" w:hAnsiTheme="minorEastAsia" w:eastAsiaTheme="minorEastAsia"/>
          <w:color w:val="000000" w:themeColor="text1"/>
          <w:sz w:val="24"/>
          <w:lang w:val="en-US" w:eastAsia="zh-CN"/>
          <w14:textFill>
            <w14:solidFill>
              <w14:schemeClr w14:val="tx1"/>
            </w14:solidFill>
          </w14:textFill>
        </w:rPr>
        <w:t>27</w:t>
      </w:r>
      <w:r>
        <w:rPr>
          <w:rFonts w:hint="eastAsia" w:asciiTheme="minorEastAsia" w:hAnsiTheme="minorEastAsia" w:eastAsiaTheme="minorEastAsia"/>
          <w:color w:val="000000" w:themeColor="text1"/>
          <w:sz w:val="24"/>
          <w:lang w:eastAsia="zh-CN"/>
          <w14:textFill>
            <w14:solidFill>
              <w14:schemeClr w14:val="tx1"/>
            </w14:solidFill>
          </w14:textFill>
        </w:rPr>
        <w:t>日</w:t>
      </w:r>
      <w:r>
        <w:rPr>
          <w:rFonts w:hint="eastAsia" w:asciiTheme="minorEastAsia" w:hAnsiTheme="minorEastAsia" w:eastAsiaTheme="minorEastAsia"/>
          <w:color w:val="000000" w:themeColor="text1"/>
          <w:sz w:val="24"/>
          <w:lang w:val="en-US" w:eastAsia="zh-CN"/>
          <w14:textFill>
            <w14:solidFill>
              <w14:schemeClr w14:val="tx1"/>
            </w14:solidFill>
          </w14:textFill>
        </w:rPr>
        <w:t>15</w:t>
      </w:r>
      <w:r>
        <w:rPr>
          <w:rFonts w:hint="eastAsia" w:asciiTheme="minorEastAsia" w:hAnsiTheme="minorEastAsia" w:eastAsiaTheme="minorEastAsia"/>
          <w:color w:val="000000" w:themeColor="text1"/>
          <w:sz w:val="24"/>
          <w:lang w:eastAsia="zh-CN"/>
          <w14:textFill>
            <w14:solidFill>
              <w14:schemeClr w14:val="tx1"/>
            </w14:solidFill>
          </w14:textFill>
        </w:rPr>
        <w:t>点30分</w:t>
      </w:r>
      <w:r>
        <w:rPr>
          <w:rFonts w:hint="eastAsia" w:asciiTheme="minorEastAsia" w:hAnsiTheme="minorEastAsia" w:eastAsiaTheme="minorEastAsia" w:cstheme="minorEastAsia"/>
          <w:bCs/>
          <w:color w:val="000000" w:themeColor="text1"/>
          <w:sz w:val="24"/>
          <w:szCs w:val="24"/>
          <w14:textFill>
            <w14:solidFill>
              <w14:schemeClr w14:val="tx1"/>
            </w14:solidFill>
          </w14:textFill>
        </w:rPr>
        <w:t>（北京时间）</w:t>
      </w:r>
    </w:p>
    <w:p w14:paraId="785F701D">
      <w:pPr>
        <w:spacing w:line="360" w:lineRule="auto"/>
        <w:ind w:firstLine="437"/>
        <w:outlineLvl w:val="1"/>
        <w:rPr>
          <w:rFonts w:hint="eastAsia" w:asciiTheme="minorEastAsia" w:hAnsiTheme="minorEastAsia" w:eastAsiaTheme="minorEastAsia" w:cstheme="minorEastAsia"/>
          <w:bCs/>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bCs/>
          <w:color w:val="000000" w:themeColor="text1"/>
          <w:sz w:val="24"/>
          <w:szCs w:val="24"/>
          <w14:textFill>
            <w14:solidFill>
              <w14:schemeClr w14:val="tx1"/>
            </w14:solidFill>
          </w14:textFill>
        </w:rPr>
        <w:t>地点：安徽省阜阳市颍州区清河街道淮河路2000号建投大厦14楼</w:t>
      </w:r>
      <w:r>
        <w:rPr>
          <w:rFonts w:hint="eastAsia" w:asciiTheme="minorEastAsia" w:hAnsiTheme="minorEastAsia" w:eastAsiaTheme="minorEastAsia" w:cstheme="minorEastAsia"/>
          <w:bCs/>
          <w:color w:val="000000" w:themeColor="text1"/>
          <w:sz w:val="24"/>
          <w:szCs w:val="24"/>
          <w:lang w:eastAsia="zh-CN"/>
          <w14:textFill>
            <w14:solidFill>
              <w14:schemeClr w14:val="tx1"/>
            </w14:solidFill>
          </w14:textFill>
        </w:rPr>
        <w:t>。</w:t>
      </w:r>
    </w:p>
    <w:bookmarkEnd w:id="12"/>
    <w:p w14:paraId="0D315FCD">
      <w:pPr>
        <w:spacing w:line="360" w:lineRule="auto"/>
        <w:ind w:firstLine="437"/>
        <w:outlineLvl w:val="1"/>
        <w:rPr>
          <w:rFonts w:ascii="宋体" w:hAnsi="宋体" w:eastAsia="宋体"/>
          <w:b/>
          <w:bCs/>
          <w:color w:val="000000" w:themeColor="text1"/>
          <w:sz w:val="24"/>
          <w:szCs w:val="18"/>
          <w14:textFill>
            <w14:solidFill>
              <w14:schemeClr w14:val="tx1"/>
            </w14:solidFill>
          </w14:textFill>
        </w:rPr>
      </w:pPr>
      <w:bookmarkStart w:id="14" w:name="_Toc16366"/>
      <w:bookmarkStart w:id="15" w:name="_Toc35393626"/>
      <w:bookmarkStart w:id="16" w:name="_Toc35393795"/>
      <w:r>
        <w:rPr>
          <w:rFonts w:hint="eastAsia" w:ascii="宋体" w:hAnsi="宋体" w:eastAsia="宋体"/>
          <w:b/>
          <w:bCs/>
          <w:color w:val="000000" w:themeColor="text1"/>
          <w:sz w:val="24"/>
          <w:szCs w:val="18"/>
          <w:lang w:val="en-US" w:eastAsia="zh-CN"/>
          <w14:textFill>
            <w14:solidFill>
              <w14:schemeClr w14:val="tx1"/>
            </w14:solidFill>
          </w14:textFill>
        </w:rPr>
        <w:t>五</w:t>
      </w:r>
      <w:r>
        <w:rPr>
          <w:rFonts w:hint="eastAsia" w:ascii="宋体" w:hAnsi="宋体" w:eastAsia="宋体"/>
          <w:b/>
          <w:bCs/>
          <w:color w:val="000000" w:themeColor="text1"/>
          <w:sz w:val="24"/>
          <w:szCs w:val="18"/>
          <w14:textFill>
            <w14:solidFill>
              <w14:schemeClr w14:val="tx1"/>
            </w14:solidFill>
          </w14:textFill>
        </w:rPr>
        <w:t>、其他补充事宜</w:t>
      </w:r>
      <w:bookmarkEnd w:id="14"/>
      <w:bookmarkEnd w:id="15"/>
      <w:bookmarkEnd w:id="16"/>
    </w:p>
    <w:p w14:paraId="316785FA">
      <w:pPr>
        <w:numPr>
          <w:ilvl w:val="0"/>
          <w:numId w:val="0"/>
        </w:numPr>
        <w:spacing w:line="360" w:lineRule="auto"/>
        <w:ind w:firstLine="480" w:firstLineChars="200"/>
        <w:outlineLvl w:val="1"/>
        <w:rPr>
          <w:rFonts w:hint="eastAsia" w:ascii="宋体" w:hAnsi="宋体" w:eastAsia="宋体"/>
          <w:color w:val="000000" w:themeColor="text1"/>
          <w:sz w:val="24"/>
          <w:szCs w:val="18"/>
          <w:lang w:val="en-US" w:eastAsia="zh-CN"/>
          <w14:textFill>
            <w14:solidFill>
              <w14:schemeClr w14:val="tx1"/>
            </w14:solidFill>
          </w14:textFill>
        </w:rPr>
      </w:pPr>
      <w:bookmarkStart w:id="17" w:name="_Toc7755"/>
      <w:r>
        <w:rPr>
          <w:rFonts w:hint="eastAsia" w:ascii="宋体" w:hAnsi="宋体" w:eastAsia="宋体"/>
          <w:color w:val="000000" w:themeColor="text1"/>
          <w:sz w:val="24"/>
          <w:szCs w:val="18"/>
          <w:lang w:val="en-US" w:eastAsia="zh-CN"/>
          <w14:textFill>
            <w14:solidFill>
              <w14:schemeClr w14:val="tx1"/>
            </w14:solidFill>
          </w14:textFill>
        </w:rPr>
        <w:t>/</w:t>
      </w:r>
    </w:p>
    <w:p w14:paraId="5A5EBA11">
      <w:pPr>
        <w:numPr>
          <w:ilvl w:val="0"/>
          <w:numId w:val="0"/>
        </w:numPr>
        <w:spacing w:line="360" w:lineRule="auto"/>
        <w:ind w:firstLine="482" w:firstLineChars="200"/>
        <w:outlineLvl w:val="1"/>
        <w:rPr>
          <w:rFonts w:ascii="宋体" w:hAnsi="宋体" w:eastAsia="宋体"/>
          <w:b/>
          <w:bCs/>
          <w:color w:val="000000" w:themeColor="text1"/>
          <w:sz w:val="24"/>
          <w:szCs w:val="18"/>
          <w14:textFill>
            <w14:solidFill>
              <w14:schemeClr w14:val="tx1"/>
            </w14:solidFill>
          </w14:textFill>
        </w:rPr>
      </w:pPr>
      <w:r>
        <w:rPr>
          <w:rFonts w:hint="eastAsia" w:asciiTheme="minorEastAsia" w:hAnsiTheme="minorEastAsia" w:eastAsiaTheme="minorEastAsia"/>
          <w:b/>
          <w:color w:val="000000" w:themeColor="text1"/>
          <w:sz w:val="24"/>
          <w:lang w:val="en-US" w:eastAsia="zh-CN"/>
          <w14:textFill>
            <w14:solidFill>
              <w14:schemeClr w14:val="tx1"/>
            </w14:solidFill>
          </w14:textFill>
        </w:rPr>
        <w:t>六</w:t>
      </w:r>
      <w:r>
        <w:rPr>
          <w:rFonts w:hint="eastAsia" w:asciiTheme="minorEastAsia" w:hAnsiTheme="minorEastAsia" w:eastAsiaTheme="minorEastAsia"/>
          <w:b/>
          <w:color w:val="000000" w:themeColor="text1"/>
          <w:sz w:val="24"/>
          <w14:textFill>
            <w14:solidFill>
              <w14:schemeClr w14:val="tx1"/>
            </w14:solidFill>
          </w14:textFill>
        </w:rPr>
        <w:t>、</w:t>
      </w:r>
      <w:bookmarkEnd w:id="13"/>
      <w:r>
        <w:rPr>
          <w:rFonts w:hint="eastAsia" w:ascii="宋体" w:hAnsi="宋体" w:eastAsia="宋体"/>
          <w:b/>
          <w:bCs/>
          <w:color w:val="000000" w:themeColor="text1"/>
          <w:sz w:val="24"/>
          <w:szCs w:val="18"/>
          <w14:textFill>
            <w14:solidFill>
              <w14:schemeClr w14:val="tx1"/>
            </w14:solidFill>
          </w14:textFill>
        </w:rPr>
        <w:t>凡对本次采购提出询问，请按以下方式联系</w:t>
      </w:r>
      <w:bookmarkEnd w:id="17"/>
    </w:p>
    <w:p w14:paraId="74DE9C0A">
      <w:pPr>
        <w:spacing w:line="360" w:lineRule="auto"/>
        <w:ind w:firstLine="435"/>
        <w:rPr>
          <w:rFonts w:ascii="宋体" w:hAnsi="宋体" w:eastAsia="宋体"/>
          <w:sz w:val="24"/>
          <w:szCs w:val="18"/>
        </w:rPr>
      </w:pPr>
      <w:r>
        <w:rPr>
          <w:rFonts w:hint="eastAsia" w:ascii="宋体" w:hAnsi="宋体" w:eastAsia="宋体"/>
          <w:sz w:val="24"/>
          <w:szCs w:val="18"/>
        </w:rPr>
        <w:t>1.采购人信息</w:t>
      </w:r>
    </w:p>
    <w:p w14:paraId="1ADD490B">
      <w:pPr>
        <w:spacing w:line="360" w:lineRule="auto"/>
        <w:ind w:firstLine="435"/>
        <w:rPr>
          <w:rFonts w:hint="eastAsia" w:ascii="宋体" w:hAnsi="宋体" w:eastAsia="宋体"/>
          <w:sz w:val="24"/>
          <w:szCs w:val="18"/>
          <w:lang w:eastAsia="zh-CN"/>
        </w:rPr>
      </w:pPr>
      <w:r>
        <w:rPr>
          <w:rFonts w:hint="eastAsia" w:ascii="宋体" w:hAnsi="宋体" w:eastAsia="宋体"/>
          <w:sz w:val="24"/>
          <w:szCs w:val="18"/>
        </w:rPr>
        <w:t>名    称：</w:t>
      </w:r>
      <w:r>
        <w:rPr>
          <w:rFonts w:hint="eastAsia" w:ascii="宋体" w:hAnsi="宋体" w:eastAsia="宋体"/>
          <w:sz w:val="24"/>
          <w:szCs w:val="18"/>
          <w:lang w:eastAsia="zh-CN"/>
        </w:rPr>
        <w:t>阜阳市建投乐居物业服务有限公司</w:t>
      </w:r>
    </w:p>
    <w:p w14:paraId="617B0AE6">
      <w:pPr>
        <w:spacing w:line="360" w:lineRule="auto"/>
        <w:ind w:firstLine="435"/>
        <w:rPr>
          <w:rFonts w:ascii="宋体" w:hAnsi="宋体" w:eastAsia="宋体"/>
          <w:sz w:val="24"/>
          <w:szCs w:val="18"/>
        </w:rPr>
      </w:pPr>
      <w:r>
        <w:rPr>
          <w:rFonts w:hint="eastAsia" w:ascii="宋体" w:hAnsi="宋体" w:eastAsia="宋体"/>
          <w:sz w:val="24"/>
          <w:szCs w:val="18"/>
        </w:rPr>
        <w:t>地    址：安徽省阜阳市颍州区清河街道淮河路2000号建投大厦14楼</w:t>
      </w:r>
    </w:p>
    <w:p w14:paraId="5DA47D4D">
      <w:pPr>
        <w:spacing w:line="360" w:lineRule="auto"/>
        <w:ind w:firstLine="435"/>
        <w:rPr>
          <w:rFonts w:ascii="宋体" w:hAnsi="宋体" w:eastAsia="宋体"/>
          <w:sz w:val="24"/>
          <w:szCs w:val="18"/>
        </w:rPr>
      </w:pPr>
      <w:r>
        <w:rPr>
          <w:rFonts w:hint="eastAsia" w:ascii="宋体" w:hAnsi="宋体" w:eastAsia="宋体"/>
          <w:sz w:val="24"/>
          <w:szCs w:val="18"/>
        </w:rPr>
        <w:t>联系方式：王工；0558-2553771</w:t>
      </w:r>
    </w:p>
    <w:p w14:paraId="690D978F">
      <w:pPr>
        <w:spacing w:line="360" w:lineRule="auto"/>
        <w:ind w:firstLine="480" w:firstLineChars="200"/>
        <w:outlineLvl w:val="0"/>
        <w:rPr>
          <w:rFonts w:ascii="宋体" w:hAnsi="宋体" w:eastAsia="宋体"/>
          <w:sz w:val="24"/>
          <w:szCs w:val="18"/>
        </w:rPr>
      </w:pPr>
      <w:r>
        <w:rPr>
          <w:rFonts w:hint="eastAsia" w:ascii="宋体" w:hAnsi="宋体" w:eastAsia="宋体"/>
          <w:sz w:val="24"/>
          <w:szCs w:val="18"/>
          <w:lang w:val="en-US" w:eastAsia="zh-CN"/>
        </w:rPr>
        <w:t>2</w:t>
      </w:r>
      <w:r>
        <w:rPr>
          <w:rFonts w:hint="eastAsia" w:ascii="宋体" w:hAnsi="宋体" w:eastAsia="宋体"/>
          <w:sz w:val="24"/>
          <w:szCs w:val="18"/>
        </w:rPr>
        <w:t>.采购监督部门</w:t>
      </w:r>
    </w:p>
    <w:p w14:paraId="7808D7D8">
      <w:pPr>
        <w:spacing w:line="360" w:lineRule="auto"/>
        <w:ind w:firstLine="480" w:firstLineChars="200"/>
        <w:rPr>
          <w:rFonts w:ascii="宋体" w:hAnsi="宋体" w:eastAsia="宋体"/>
          <w:sz w:val="24"/>
          <w:szCs w:val="18"/>
        </w:rPr>
      </w:pPr>
      <w:r>
        <w:rPr>
          <w:rFonts w:hint="eastAsia" w:ascii="宋体" w:hAnsi="宋体" w:eastAsia="宋体"/>
          <w:sz w:val="24"/>
          <w:szCs w:val="18"/>
        </w:rPr>
        <w:t>名    称:阜阳市建设投资控股集团有限公司纪检监察室</w:t>
      </w:r>
    </w:p>
    <w:p w14:paraId="4F23828B">
      <w:pPr>
        <w:spacing w:line="360" w:lineRule="auto"/>
        <w:ind w:firstLine="480" w:firstLineChars="200"/>
        <w:rPr>
          <w:rFonts w:ascii="宋体" w:hAnsi="宋体" w:eastAsia="宋体"/>
          <w:sz w:val="24"/>
          <w:szCs w:val="18"/>
        </w:rPr>
      </w:pPr>
      <w:r>
        <w:rPr>
          <w:rFonts w:hint="eastAsia" w:ascii="宋体" w:hAnsi="宋体" w:eastAsia="宋体"/>
          <w:sz w:val="24"/>
          <w:szCs w:val="18"/>
        </w:rPr>
        <w:t>地    址:安徽省阜阳市颍州区清河街道淮河路 2000 号建投大厦 15 楼</w:t>
      </w:r>
    </w:p>
    <w:p w14:paraId="3F8683CB">
      <w:pPr>
        <w:spacing w:line="360" w:lineRule="auto"/>
        <w:ind w:firstLine="480" w:firstLineChars="200"/>
        <w:outlineLvl w:val="0"/>
        <w:rPr>
          <w:rFonts w:hint="default" w:ascii="宋体" w:hAnsi="宋体" w:eastAsia="宋体"/>
          <w:color w:val="000000" w:themeColor="text1"/>
          <w:sz w:val="24"/>
          <w:szCs w:val="18"/>
          <w:lang w:val="en-US" w:eastAsia="zh-CN"/>
          <w14:textFill>
            <w14:solidFill>
              <w14:schemeClr w14:val="tx1"/>
            </w14:solidFill>
          </w14:textFill>
        </w:rPr>
      </w:pPr>
    </w:p>
    <w:p w14:paraId="0B07B2D0">
      <w:pPr>
        <w:spacing w:line="360" w:lineRule="auto"/>
        <w:rPr>
          <w:rFonts w:asciiTheme="minorEastAsia" w:hAnsiTheme="minorEastAsia" w:eastAsiaTheme="minorEastAsia"/>
          <w:b/>
          <w:color w:val="000000" w:themeColor="text1"/>
          <w:sz w:val="28"/>
          <w14:textFill>
            <w14:solidFill>
              <w14:schemeClr w14:val="tx1"/>
            </w14:solidFill>
          </w14:textFill>
        </w:rPr>
      </w:pPr>
      <w:r>
        <w:rPr>
          <w:rFonts w:hint="eastAsia" w:asciiTheme="minorEastAsia" w:hAnsiTheme="minorEastAsia" w:eastAsiaTheme="minorEastAsia"/>
          <w:b/>
          <w:color w:val="000000" w:themeColor="text1"/>
          <w:sz w:val="28"/>
          <w14:textFill>
            <w14:solidFill>
              <w14:schemeClr w14:val="tx1"/>
            </w14:solidFill>
          </w14:textFill>
        </w:rPr>
        <w:br w:type="page"/>
      </w:r>
    </w:p>
    <w:p w14:paraId="643C9069">
      <w:pPr>
        <w:spacing w:line="360" w:lineRule="auto"/>
        <w:jc w:val="center"/>
        <w:outlineLvl w:val="0"/>
        <w:rPr>
          <w:rFonts w:asciiTheme="minorEastAsia" w:hAnsiTheme="minorEastAsia" w:eastAsiaTheme="minorEastAsia"/>
          <w:b/>
          <w:color w:val="000000" w:themeColor="text1"/>
          <w:sz w:val="28"/>
          <w14:textFill>
            <w14:solidFill>
              <w14:schemeClr w14:val="tx1"/>
            </w14:solidFill>
          </w14:textFill>
        </w:rPr>
      </w:pPr>
      <w:r>
        <w:rPr>
          <w:rFonts w:hint="eastAsia" w:asciiTheme="minorEastAsia" w:hAnsiTheme="minorEastAsia" w:eastAsiaTheme="minorEastAsia"/>
          <w:b/>
          <w:color w:val="000000" w:themeColor="text1"/>
          <w:sz w:val="28"/>
          <w14:textFill>
            <w14:solidFill>
              <w14:schemeClr w14:val="tx1"/>
            </w14:solidFill>
          </w14:textFill>
        </w:rPr>
        <w:t>第二章</w:t>
      </w:r>
      <w:r>
        <w:rPr>
          <w:rFonts w:asciiTheme="minorEastAsia" w:hAnsiTheme="minorEastAsia" w:eastAsiaTheme="minorEastAsia"/>
          <w:b/>
          <w:color w:val="000000" w:themeColor="text1"/>
          <w:sz w:val="28"/>
          <w14:textFill>
            <w14:solidFill>
              <w14:schemeClr w14:val="tx1"/>
            </w14:solidFill>
          </w14:textFill>
        </w:rPr>
        <w:t xml:space="preserve"> </w:t>
      </w:r>
      <w:r>
        <w:rPr>
          <w:rFonts w:hint="eastAsia" w:asciiTheme="minorEastAsia" w:hAnsiTheme="minorEastAsia" w:eastAsiaTheme="minorEastAsia"/>
          <w:b/>
          <w:color w:val="000000" w:themeColor="text1"/>
          <w:sz w:val="28"/>
          <w14:textFill>
            <w14:solidFill>
              <w14:schemeClr w14:val="tx1"/>
            </w14:solidFill>
          </w14:textFill>
        </w:rPr>
        <w:t xml:space="preserve"> 供应商</w:t>
      </w:r>
      <w:r>
        <w:rPr>
          <w:rFonts w:asciiTheme="minorEastAsia" w:hAnsiTheme="minorEastAsia" w:eastAsiaTheme="minorEastAsia"/>
          <w:b/>
          <w:color w:val="000000" w:themeColor="text1"/>
          <w:sz w:val="28"/>
          <w14:textFill>
            <w14:solidFill>
              <w14:schemeClr w14:val="tx1"/>
            </w14:solidFill>
          </w14:textFill>
        </w:rPr>
        <w:t>须知</w:t>
      </w:r>
      <w:bookmarkEnd w:id="4"/>
    </w:p>
    <w:p w14:paraId="492592B4">
      <w:pPr>
        <w:spacing w:line="360" w:lineRule="auto"/>
        <w:jc w:val="center"/>
        <w:outlineLvl w:val="1"/>
        <w:rPr>
          <w:rFonts w:asciiTheme="minorEastAsia" w:hAnsiTheme="minorEastAsia" w:eastAsiaTheme="minorEastAsia"/>
          <w:b/>
          <w:color w:val="000000" w:themeColor="text1"/>
          <w:sz w:val="24"/>
          <w14:textFill>
            <w14:solidFill>
              <w14:schemeClr w14:val="tx1"/>
            </w14:solidFill>
          </w14:textFill>
        </w:rPr>
      </w:pPr>
      <w:bookmarkStart w:id="18" w:name="_Toc11709"/>
      <w:bookmarkStart w:id="19" w:name="_Toc11383"/>
      <w:r>
        <w:rPr>
          <w:rFonts w:hint="eastAsia" w:asciiTheme="minorEastAsia" w:hAnsiTheme="minorEastAsia" w:eastAsiaTheme="minorEastAsia"/>
          <w:b/>
          <w:color w:val="000000" w:themeColor="text1"/>
          <w:sz w:val="24"/>
          <w14:textFill>
            <w14:solidFill>
              <w14:schemeClr w14:val="tx1"/>
            </w14:solidFill>
          </w14:textFill>
        </w:rPr>
        <w:t>一、供应商</w:t>
      </w:r>
      <w:r>
        <w:rPr>
          <w:rFonts w:asciiTheme="minorEastAsia" w:hAnsiTheme="minorEastAsia" w:eastAsiaTheme="minorEastAsia"/>
          <w:b/>
          <w:color w:val="000000" w:themeColor="text1"/>
          <w:sz w:val="24"/>
          <w14:textFill>
            <w14:solidFill>
              <w14:schemeClr w14:val="tx1"/>
            </w14:solidFill>
          </w14:textFill>
        </w:rPr>
        <w:t>须知前附表</w:t>
      </w:r>
      <w:bookmarkEnd w:id="18"/>
      <w:bookmarkEnd w:id="19"/>
    </w:p>
    <w:p w14:paraId="42B80D74">
      <w:pPr>
        <w:spacing w:line="360" w:lineRule="auto"/>
        <w:ind w:firstLine="435"/>
        <w:rPr>
          <w:rFonts w:ascii="宋体" w:hAnsi="宋体" w:eastAsia="宋体"/>
          <w:color w:val="000000" w:themeColor="text1"/>
          <w:sz w:val="24"/>
          <w:szCs w:val="18"/>
          <w14:textFill>
            <w14:solidFill>
              <w14:schemeClr w14:val="tx1"/>
            </w14:solidFill>
          </w14:textFill>
        </w:rPr>
      </w:pPr>
      <w:r>
        <w:rPr>
          <w:rFonts w:hint="eastAsia" w:ascii="宋体" w:hAnsi="宋体" w:eastAsia="宋体"/>
          <w:b/>
          <w:bCs/>
          <w:color w:val="000000" w:themeColor="text1"/>
          <w:sz w:val="24"/>
          <w:szCs w:val="18"/>
          <w14:textFill>
            <w14:solidFill>
              <w14:schemeClr w14:val="tx1"/>
            </w14:solidFill>
          </w14:textFill>
        </w:rPr>
        <w:t>注：</w:t>
      </w:r>
      <w:r>
        <w:rPr>
          <w:rFonts w:hint="eastAsia" w:ascii="宋体" w:hAnsi="宋体" w:eastAsia="宋体"/>
          <w:color w:val="000000" w:themeColor="text1"/>
          <w:sz w:val="24"/>
          <w:szCs w:val="18"/>
          <w14:textFill>
            <w14:solidFill>
              <w14:schemeClr w14:val="tx1"/>
            </w14:solidFill>
          </w14:textFill>
        </w:rPr>
        <w:t>本表是本项目的具体要求，是对供应商须知的具体补充和修改，如有不一致，以本表为准。</w:t>
      </w:r>
    </w:p>
    <w:tbl>
      <w:tblPr>
        <w:tblStyle w:val="26"/>
        <w:tblW w:w="513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2"/>
        <w:gridCol w:w="1896"/>
        <w:gridCol w:w="7169"/>
      </w:tblGrid>
      <w:tr w14:paraId="1039A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8" w:type="pct"/>
            <w:vAlign w:val="center"/>
          </w:tcPr>
          <w:p w14:paraId="3CFE5394">
            <w:pPr>
              <w:pStyle w:val="44"/>
              <w:widowControl w:val="0"/>
              <w:spacing w:before="0" w:beforeAutospacing="0" w:after="0" w:afterAutospacing="0" w:line="360" w:lineRule="auto"/>
              <w:rPr>
                <w:rFonts w:ascii="宋体" w:hAnsi="宋体" w:eastAsia="宋体"/>
                <w:bCs w:val="0"/>
                <w:color w:val="000000" w:themeColor="text1"/>
                <w:kern w:val="2"/>
                <w:sz w:val="24"/>
                <w:szCs w:val="20"/>
                <w14:textFill>
                  <w14:solidFill>
                    <w14:schemeClr w14:val="tx1"/>
                  </w14:solidFill>
                </w14:textFill>
              </w:rPr>
            </w:pPr>
            <w:r>
              <w:rPr>
                <w:rFonts w:hint="eastAsia" w:ascii="宋体" w:hAnsi="宋体" w:eastAsia="宋体"/>
                <w:bCs w:val="0"/>
                <w:color w:val="000000" w:themeColor="text1"/>
                <w:kern w:val="2"/>
                <w:sz w:val="24"/>
                <w:szCs w:val="20"/>
                <w14:textFill>
                  <w14:solidFill>
                    <w14:schemeClr w14:val="tx1"/>
                  </w14:solidFill>
                </w14:textFill>
              </w:rPr>
              <w:t>条款号</w:t>
            </w:r>
          </w:p>
        </w:tc>
        <w:tc>
          <w:tcPr>
            <w:tcW w:w="927" w:type="pct"/>
            <w:vAlign w:val="center"/>
          </w:tcPr>
          <w:p w14:paraId="25D1FB43">
            <w:pPr>
              <w:pStyle w:val="44"/>
              <w:widowControl w:val="0"/>
              <w:spacing w:before="0" w:beforeAutospacing="0" w:after="0" w:afterAutospacing="0" w:line="360" w:lineRule="auto"/>
              <w:rPr>
                <w:rFonts w:ascii="宋体" w:hAnsi="宋体" w:eastAsia="宋体"/>
                <w:bCs w:val="0"/>
                <w:color w:val="000000" w:themeColor="text1"/>
                <w:kern w:val="2"/>
                <w:sz w:val="24"/>
                <w:szCs w:val="20"/>
                <w14:textFill>
                  <w14:solidFill>
                    <w14:schemeClr w14:val="tx1"/>
                  </w14:solidFill>
                </w14:textFill>
              </w:rPr>
            </w:pPr>
            <w:r>
              <w:rPr>
                <w:rFonts w:hint="eastAsia" w:ascii="宋体" w:hAnsi="宋体" w:eastAsia="宋体"/>
                <w:bCs w:val="0"/>
                <w:color w:val="000000" w:themeColor="text1"/>
                <w:kern w:val="2"/>
                <w:sz w:val="24"/>
                <w:szCs w:val="20"/>
                <w14:textFill>
                  <w14:solidFill>
                    <w14:schemeClr w14:val="tx1"/>
                  </w14:solidFill>
                </w14:textFill>
              </w:rPr>
              <w:t>条款名称</w:t>
            </w:r>
          </w:p>
        </w:tc>
        <w:tc>
          <w:tcPr>
            <w:tcW w:w="3504" w:type="pct"/>
            <w:vAlign w:val="center"/>
          </w:tcPr>
          <w:p w14:paraId="30AFACD1">
            <w:pPr>
              <w:pStyle w:val="44"/>
              <w:widowControl w:val="0"/>
              <w:spacing w:before="0" w:beforeAutospacing="0" w:after="0" w:afterAutospacing="0" w:line="360" w:lineRule="auto"/>
              <w:rPr>
                <w:rFonts w:ascii="宋体" w:hAnsi="宋体" w:eastAsia="宋体"/>
                <w:bCs w:val="0"/>
                <w:color w:val="000000" w:themeColor="text1"/>
                <w:kern w:val="2"/>
                <w:sz w:val="24"/>
                <w:szCs w:val="20"/>
                <w14:textFill>
                  <w14:solidFill>
                    <w14:schemeClr w14:val="tx1"/>
                  </w14:solidFill>
                </w14:textFill>
              </w:rPr>
            </w:pPr>
            <w:r>
              <w:rPr>
                <w:rFonts w:hint="eastAsia" w:ascii="宋体" w:hAnsi="宋体" w:eastAsia="宋体"/>
                <w:bCs w:val="0"/>
                <w:color w:val="000000" w:themeColor="text1"/>
                <w:kern w:val="2"/>
                <w:sz w:val="24"/>
                <w:szCs w:val="20"/>
                <w14:textFill>
                  <w14:solidFill>
                    <w14:schemeClr w14:val="tx1"/>
                  </w14:solidFill>
                </w14:textFill>
              </w:rPr>
              <w:t>内容、说明与要求</w:t>
            </w:r>
          </w:p>
        </w:tc>
      </w:tr>
      <w:tr w14:paraId="0E106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8" w:type="pct"/>
            <w:vAlign w:val="center"/>
          </w:tcPr>
          <w:p w14:paraId="5B3B4895">
            <w:pPr>
              <w:pStyle w:val="45"/>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r>
              <w:rPr>
                <w:rFonts w:hint="eastAsia"/>
                <w:bCs/>
                <w:color w:val="000000" w:themeColor="text1"/>
                <w:kern w:val="2"/>
                <w14:textFill>
                  <w14:solidFill>
                    <w14:schemeClr w14:val="tx1"/>
                  </w14:solidFill>
                </w14:textFill>
              </w:rPr>
              <w:t>5</w:t>
            </w:r>
            <w:r>
              <w:rPr>
                <w:bCs/>
                <w:color w:val="000000" w:themeColor="text1"/>
                <w:kern w:val="2"/>
                <w14:textFill>
                  <w14:solidFill>
                    <w14:schemeClr w14:val="tx1"/>
                  </w14:solidFill>
                </w14:textFill>
              </w:rPr>
              <w:t>.</w:t>
            </w:r>
            <w:r>
              <w:rPr>
                <w:rFonts w:hint="eastAsia"/>
                <w:bCs/>
                <w:color w:val="000000" w:themeColor="text1"/>
                <w:kern w:val="2"/>
                <w14:textFill>
                  <w14:solidFill>
                    <w14:schemeClr w14:val="tx1"/>
                  </w14:solidFill>
                </w14:textFill>
              </w:rPr>
              <w:t>2</w:t>
            </w:r>
          </w:p>
        </w:tc>
        <w:tc>
          <w:tcPr>
            <w:tcW w:w="927" w:type="pct"/>
            <w:vAlign w:val="center"/>
          </w:tcPr>
          <w:p w14:paraId="60B0F110">
            <w:pPr>
              <w:pStyle w:val="44"/>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kern w:val="2"/>
                <w:sz w:val="24"/>
                <w:szCs w:val="22"/>
                <w14:textFill>
                  <w14:solidFill>
                    <w14:schemeClr w14:val="tx1"/>
                  </w14:solidFill>
                </w14:textFill>
              </w:rPr>
              <w:t>现场考察或标前答疑会</w:t>
            </w:r>
          </w:p>
        </w:tc>
        <w:tc>
          <w:tcPr>
            <w:tcW w:w="3504" w:type="pct"/>
            <w:vAlign w:val="center"/>
          </w:tcPr>
          <w:p w14:paraId="3F9185DC">
            <w:pPr>
              <w:spacing w:line="360" w:lineRule="auto"/>
              <w:rPr>
                <w:rFonts w:ascii="宋体" w:hAnsi="宋体" w:eastAsia="宋体"/>
                <w:bCs/>
                <w:color w:val="000000" w:themeColor="text1"/>
                <w:sz w:val="24"/>
                <w14:textFill>
                  <w14:solidFill>
                    <w14:schemeClr w14:val="tx1"/>
                  </w14:solidFill>
                </w14:textFill>
              </w:rPr>
            </w:pPr>
            <w:r>
              <w:rPr>
                <w:rFonts w:hint="eastAsia" w:ascii="宋体" w:hAnsi="宋体" w:eastAsia="宋体"/>
                <w:bCs/>
                <w:color w:val="000000" w:themeColor="text1"/>
                <w:sz w:val="24"/>
                <w:szCs w:val="24"/>
                <w14:textFill>
                  <w14:solidFill>
                    <w14:schemeClr w14:val="tx1"/>
                  </w14:solidFill>
                </w14:textFill>
              </w:rPr>
              <w:t>☑</w:t>
            </w:r>
            <w:r>
              <w:rPr>
                <w:rFonts w:hint="eastAsia" w:ascii="宋体" w:hAnsi="宋体" w:eastAsia="宋体"/>
                <w:color w:val="000000" w:themeColor="text1"/>
                <w:sz w:val="24"/>
                <w14:textFill>
                  <w14:solidFill>
                    <w14:schemeClr w14:val="tx1"/>
                  </w14:solidFill>
                </w14:textFill>
              </w:rPr>
              <w:t>不组织或不召开</w:t>
            </w:r>
          </w:p>
          <w:p w14:paraId="32E314D0">
            <w:pPr>
              <w:spacing w:line="360" w:lineRule="auto"/>
              <w:rPr>
                <w:rFonts w:ascii="宋体" w:hAnsi="宋体" w:eastAsia="宋体"/>
                <w:bCs/>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w:t>
            </w:r>
            <w:r>
              <w:rPr>
                <w:rFonts w:hint="eastAsia" w:ascii="宋体" w:hAnsi="宋体" w:eastAsia="宋体"/>
                <w:bCs/>
                <w:color w:val="000000" w:themeColor="text1"/>
                <w:sz w:val="24"/>
                <w14:textFill>
                  <w14:solidFill>
                    <w14:schemeClr w14:val="tx1"/>
                  </w14:solidFill>
                </w14:textFill>
              </w:rPr>
              <w:t>统一组织</w:t>
            </w:r>
          </w:p>
          <w:p w14:paraId="19D61144">
            <w:pPr>
              <w:spacing w:line="360" w:lineRule="auto"/>
              <w:rPr>
                <w:rFonts w:ascii="宋体" w:hAnsi="宋体" w:eastAsia="宋体"/>
                <w:bCs/>
                <w:color w:val="000000" w:themeColor="text1"/>
                <w:sz w:val="24"/>
                <w:u w:val="single"/>
                <w14:textFill>
                  <w14:solidFill>
                    <w14:schemeClr w14:val="tx1"/>
                  </w14:solidFill>
                </w14:textFill>
              </w:rPr>
            </w:pPr>
            <w:r>
              <w:rPr>
                <w:rFonts w:hint="eastAsia" w:ascii="宋体" w:hAnsi="宋体" w:eastAsia="宋体"/>
                <w:bCs/>
                <w:color w:val="000000" w:themeColor="text1"/>
                <w:sz w:val="24"/>
                <w14:textFill>
                  <w14:solidFill>
                    <w14:schemeClr w14:val="tx1"/>
                  </w14:solidFill>
                </w14:textFill>
              </w:rPr>
              <w:t>时间：</w:t>
            </w:r>
            <w:r>
              <w:rPr>
                <w:rFonts w:hint="eastAsia" w:ascii="宋体" w:hAnsi="宋体" w:eastAsia="宋体"/>
                <w:bCs/>
                <w:color w:val="000000" w:themeColor="text1"/>
                <w:sz w:val="24"/>
                <w:u w:val="single"/>
                <w14:textFill>
                  <w14:solidFill>
                    <w14:schemeClr w14:val="tx1"/>
                  </w14:solidFill>
                </w14:textFill>
              </w:rPr>
              <w:t xml:space="preserve"> </w:t>
            </w:r>
            <w:r>
              <w:rPr>
                <w:rFonts w:ascii="宋体" w:hAnsi="宋体" w:eastAsia="宋体"/>
                <w:bCs/>
                <w:color w:val="000000" w:themeColor="text1"/>
                <w:sz w:val="24"/>
                <w:u w:val="single"/>
                <w14:textFill>
                  <w14:solidFill>
                    <w14:schemeClr w14:val="tx1"/>
                  </w14:solidFill>
                </w14:textFill>
              </w:rPr>
              <w:t xml:space="preserve">   </w:t>
            </w:r>
            <w:r>
              <w:rPr>
                <w:rFonts w:hint="eastAsia" w:ascii="宋体" w:hAnsi="宋体" w:eastAsia="宋体"/>
                <w:bCs/>
                <w:color w:val="000000" w:themeColor="text1"/>
                <w:sz w:val="24"/>
                <w14:textFill>
                  <w14:solidFill>
                    <w14:schemeClr w14:val="tx1"/>
                  </w14:solidFill>
                </w14:textFill>
              </w:rPr>
              <w:t>年</w:t>
            </w:r>
            <w:r>
              <w:rPr>
                <w:rFonts w:hint="eastAsia" w:ascii="宋体" w:hAnsi="宋体" w:eastAsia="宋体"/>
                <w:bCs/>
                <w:color w:val="000000" w:themeColor="text1"/>
                <w:sz w:val="24"/>
                <w:u w:val="single"/>
                <w14:textFill>
                  <w14:solidFill>
                    <w14:schemeClr w14:val="tx1"/>
                  </w14:solidFill>
                </w14:textFill>
              </w:rPr>
              <w:t xml:space="preserve"> </w:t>
            </w:r>
            <w:r>
              <w:rPr>
                <w:rFonts w:ascii="宋体" w:hAnsi="宋体" w:eastAsia="宋体"/>
                <w:bCs/>
                <w:color w:val="000000" w:themeColor="text1"/>
                <w:sz w:val="24"/>
                <w:u w:val="single"/>
                <w14:textFill>
                  <w14:solidFill>
                    <w14:schemeClr w14:val="tx1"/>
                  </w14:solidFill>
                </w14:textFill>
              </w:rPr>
              <w:t xml:space="preserve"> </w:t>
            </w:r>
            <w:r>
              <w:rPr>
                <w:rFonts w:hint="eastAsia" w:ascii="宋体" w:hAnsi="宋体" w:eastAsia="宋体"/>
                <w:bCs/>
                <w:color w:val="000000" w:themeColor="text1"/>
                <w:sz w:val="24"/>
                <w14:textFill>
                  <w14:solidFill>
                    <w14:schemeClr w14:val="tx1"/>
                  </w14:solidFill>
                </w14:textFill>
              </w:rPr>
              <w:t>月</w:t>
            </w:r>
            <w:r>
              <w:rPr>
                <w:rFonts w:hint="eastAsia" w:ascii="宋体" w:hAnsi="宋体" w:eastAsia="宋体"/>
                <w:bCs/>
                <w:color w:val="000000" w:themeColor="text1"/>
                <w:sz w:val="24"/>
                <w:u w:val="single"/>
                <w14:textFill>
                  <w14:solidFill>
                    <w14:schemeClr w14:val="tx1"/>
                  </w14:solidFill>
                </w14:textFill>
              </w:rPr>
              <w:t xml:space="preserve"> </w:t>
            </w:r>
            <w:r>
              <w:rPr>
                <w:rFonts w:ascii="宋体" w:hAnsi="宋体" w:eastAsia="宋体"/>
                <w:bCs/>
                <w:color w:val="000000" w:themeColor="text1"/>
                <w:sz w:val="24"/>
                <w:u w:val="single"/>
                <w14:textFill>
                  <w14:solidFill>
                    <w14:schemeClr w14:val="tx1"/>
                  </w14:solidFill>
                </w14:textFill>
              </w:rPr>
              <w:t xml:space="preserve"> </w:t>
            </w:r>
            <w:r>
              <w:rPr>
                <w:rFonts w:hint="eastAsia" w:ascii="宋体" w:hAnsi="宋体" w:eastAsia="宋体"/>
                <w:bCs/>
                <w:color w:val="000000" w:themeColor="text1"/>
                <w:sz w:val="24"/>
                <w14:textFill>
                  <w14:solidFill>
                    <w14:schemeClr w14:val="tx1"/>
                  </w14:solidFill>
                </w14:textFill>
              </w:rPr>
              <w:t>日</w:t>
            </w:r>
            <w:r>
              <w:rPr>
                <w:rFonts w:hint="eastAsia" w:ascii="宋体" w:hAnsi="宋体" w:eastAsia="宋体"/>
                <w:bCs/>
                <w:color w:val="000000" w:themeColor="text1"/>
                <w:sz w:val="24"/>
                <w:u w:val="single"/>
                <w14:textFill>
                  <w14:solidFill>
                    <w14:schemeClr w14:val="tx1"/>
                  </w14:solidFill>
                </w14:textFill>
              </w:rPr>
              <w:t xml:space="preserve"> </w:t>
            </w:r>
            <w:r>
              <w:rPr>
                <w:rFonts w:ascii="宋体" w:hAnsi="宋体" w:eastAsia="宋体"/>
                <w:bCs/>
                <w:color w:val="000000" w:themeColor="text1"/>
                <w:sz w:val="24"/>
                <w:u w:val="single"/>
                <w14:textFill>
                  <w14:solidFill>
                    <w14:schemeClr w14:val="tx1"/>
                  </w14:solidFill>
                </w14:textFill>
              </w:rPr>
              <w:t xml:space="preserve"> </w:t>
            </w:r>
            <w:r>
              <w:rPr>
                <w:rFonts w:hint="eastAsia" w:ascii="宋体" w:hAnsi="宋体" w:eastAsia="宋体"/>
                <w:bCs/>
                <w:color w:val="000000" w:themeColor="text1"/>
                <w:sz w:val="24"/>
                <w14:textFill>
                  <w14:solidFill>
                    <w14:schemeClr w14:val="tx1"/>
                  </w14:solidFill>
                </w14:textFill>
              </w:rPr>
              <w:t>时</w:t>
            </w:r>
            <w:r>
              <w:rPr>
                <w:rFonts w:hint="eastAsia" w:ascii="宋体" w:hAnsi="宋体" w:eastAsia="宋体"/>
                <w:bCs/>
                <w:color w:val="000000" w:themeColor="text1"/>
                <w:sz w:val="24"/>
                <w:u w:val="single"/>
                <w14:textFill>
                  <w14:solidFill>
                    <w14:schemeClr w14:val="tx1"/>
                  </w14:solidFill>
                </w14:textFill>
              </w:rPr>
              <w:t xml:space="preserve"> </w:t>
            </w:r>
            <w:r>
              <w:rPr>
                <w:rFonts w:ascii="宋体" w:hAnsi="宋体" w:eastAsia="宋体"/>
                <w:bCs/>
                <w:color w:val="000000" w:themeColor="text1"/>
                <w:sz w:val="24"/>
                <w:u w:val="single"/>
                <w14:textFill>
                  <w14:solidFill>
                    <w14:schemeClr w14:val="tx1"/>
                  </w14:solidFill>
                </w14:textFill>
              </w:rPr>
              <w:t xml:space="preserve"> </w:t>
            </w:r>
            <w:r>
              <w:rPr>
                <w:rFonts w:hint="eastAsia" w:ascii="宋体" w:hAnsi="宋体" w:eastAsia="宋体"/>
                <w:bCs/>
                <w:color w:val="000000" w:themeColor="text1"/>
                <w:sz w:val="24"/>
                <w14:textFill>
                  <w14:solidFill>
                    <w14:schemeClr w14:val="tx1"/>
                  </w14:solidFill>
                </w14:textFill>
              </w:rPr>
              <w:t>分</w:t>
            </w:r>
          </w:p>
          <w:p w14:paraId="7EE834F2">
            <w:pPr>
              <w:spacing w:line="360" w:lineRule="auto"/>
              <w:rPr>
                <w:rFonts w:ascii="宋体" w:hAnsi="宋体" w:eastAsia="宋体"/>
                <w:bCs/>
                <w:color w:val="000000" w:themeColor="text1"/>
                <w:sz w:val="24"/>
                <w:u w:val="single"/>
                <w14:textFill>
                  <w14:solidFill>
                    <w14:schemeClr w14:val="tx1"/>
                  </w14:solidFill>
                </w14:textFill>
              </w:rPr>
            </w:pPr>
            <w:r>
              <w:rPr>
                <w:rFonts w:hint="eastAsia" w:ascii="宋体" w:hAnsi="宋体" w:eastAsia="宋体"/>
                <w:bCs/>
                <w:color w:val="000000" w:themeColor="text1"/>
                <w:sz w:val="24"/>
                <w14:textFill>
                  <w14:solidFill>
                    <w14:schemeClr w14:val="tx1"/>
                  </w14:solidFill>
                </w14:textFill>
              </w:rPr>
              <w:t>地点：</w:t>
            </w:r>
            <w:r>
              <w:rPr>
                <w:rFonts w:hint="eastAsia" w:ascii="宋体" w:hAnsi="宋体" w:eastAsia="宋体"/>
                <w:bCs/>
                <w:color w:val="000000" w:themeColor="text1"/>
                <w:sz w:val="24"/>
                <w:u w:val="single"/>
                <w14:textFill>
                  <w14:solidFill>
                    <w14:schemeClr w14:val="tx1"/>
                  </w14:solidFill>
                </w14:textFill>
              </w:rPr>
              <w:t xml:space="preserve"> </w:t>
            </w:r>
            <w:r>
              <w:rPr>
                <w:rFonts w:ascii="宋体" w:hAnsi="宋体" w:eastAsia="宋体"/>
                <w:bCs/>
                <w:color w:val="000000" w:themeColor="text1"/>
                <w:sz w:val="24"/>
                <w:u w:val="single"/>
                <w14:textFill>
                  <w14:solidFill>
                    <w14:schemeClr w14:val="tx1"/>
                  </w14:solidFill>
                </w14:textFill>
              </w:rPr>
              <w:t xml:space="preserve">                      </w:t>
            </w:r>
          </w:p>
          <w:p w14:paraId="54B67CBC">
            <w:pPr>
              <w:spacing w:line="360" w:lineRule="auto"/>
              <w:rPr>
                <w:rFonts w:ascii="宋体" w:hAnsi="宋体" w:eastAsia="宋体"/>
                <w:bCs/>
                <w:color w:val="000000" w:themeColor="text1"/>
                <w:sz w:val="24"/>
                <w:u w:val="single"/>
                <w14:textFill>
                  <w14:solidFill>
                    <w14:schemeClr w14:val="tx1"/>
                  </w14:solidFill>
                </w14:textFill>
              </w:rPr>
            </w:pPr>
            <w:r>
              <w:rPr>
                <w:rFonts w:hint="eastAsia" w:ascii="宋体" w:hAnsi="宋体" w:eastAsia="宋体"/>
                <w:bCs/>
                <w:color w:val="000000" w:themeColor="text1"/>
                <w:sz w:val="24"/>
                <w14:textFill>
                  <w14:solidFill>
                    <w14:schemeClr w14:val="tx1"/>
                  </w14:solidFill>
                </w14:textFill>
              </w:rPr>
              <w:t>联系人及联系电话：</w:t>
            </w:r>
            <w:r>
              <w:rPr>
                <w:rFonts w:hint="eastAsia" w:ascii="宋体" w:hAnsi="宋体" w:eastAsia="宋体"/>
                <w:bCs/>
                <w:color w:val="000000" w:themeColor="text1"/>
                <w:sz w:val="24"/>
                <w:u w:val="single"/>
                <w14:textFill>
                  <w14:solidFill>
                    <w14:schemeClr w14:val="tx1"/>
                  </w14:solidFill>
                </w14:textFill>
              </w:rPr>
              <w:t xml:space="preserve"> </w:t>
            </w:r>
            <w:r>
              <w:rPr>
                <w:rFonts w:ascii="宋体" w:hAnsi="宋体" w:eastAsia="宋体"/>
                <w:bCs/>
                <w:color w:val="000000" w:themeColor="text1"/>
                <w:sz w:val="24"/>
                <w:u w:val="single"/>
                <w14:textFill>
                  <w14:solidFill>
                    <w14:schemeClr w14:val="tx1"/>
                  </w14:solidFill>
                </w14:textFill>
              </w:rPr>
              <w:t xml:space="preserve">          </w:t>
            </w:r>
          </w:p>
          <w:p w14:paraId="1D283061">
            <w:pPr>
              <w:pStyle w:val="44"/>
              <w:widowControl w:val="0"/>
              <w:spacing w:before="0" w:beforeAutospacing="0" w:after="0" w:afterAutospacing="0" w:line="360" w:lineRule="auto"/>
              <w:jc w:val="both"/>
              <w:rPr>
                <w:rFonts w:ascii="宋体" w:hAnsi="宋体" w:eastAsia="宋体"/>
                <w:b w:val="0"/>
                <w:color w:val="000000" w:themeColor="text1"/>
                <w:sz w:val="24"/>
                <w14:textFill>
                  <w14:solidFill>
                    <w14:schemeClr w14:val="tx1"/>
                  </w14:solidFill>
                </w14:textFill>
              </w:rPr>
            </w:pPr>
            <w:r>
              <w:rPr>
                <w:rFonts w:hint="eastAsia" w:ascii="宋体" w:hAnsi="宋体" w:eastAsia="宋体"/>
                <w:bCs w:val="0"/>
                <w:color w:val="000000" w:themeColor="text1"/>
                <w:sz w:val="24"/>
                <w14:textFill>
                  <w14:solidFill>
                    <w14:schemeClr w14:val="tx1"/>
                  </w14:solidFill>
                </w14:textFill>
              </w:rPr>
              <w:t>注：如供应商未参加采购人统一组织的现场考察或采购人统一召开的标前答疑会，视同放弃现场考察或标前答疑会，由此引起的一切责任由供应商自行承担。</w:t>
            </w:r>
          </w:p>
        </w:tc>
      </w:tr>
      <w:tr w14:paraId="06DC5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8" w:type="pct"/>
            <w:vAlign w:val="center"/>
          </w:tcPr>
          <w:p w14:paraId="1EA6E91F">
            <w:pPr>
              <w:pStyle w:val="45"/>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r>
              <w:rPr>
                <w:rFonts w:hint="eastAsia" w:ascii="宋体" w:hAnsi="宋体" w:eastAsia="宋体"/>
                <w:bCs/>
                <w:color w:val="000000" w:themeColor="text1"/>
                <w:kern w:val="2"/>
                <w14:textFill>
                  <w14:solidFill>
                    <w14:schemeClr w14:val="tx1"/>
                  </w14:solidFill>
                </w14:textFill>
              </w:rPr>
              <w:t>6.1</w:t>
            </w:r>
          </w:p>
        </w:tc>
        <w:tc>
          <w:tcPr>
            <w:tcW w:w="927" w:type="pct"/>
            <w:vAlign w:val="center"/>
          </w:tcPr>
          <w:p w14:paraId="1BFBB8C8">
            <w:pPr>
              <w:pStyle w:val="44"/>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网上询问截止时间</w:t>
            </w:r>
          </w:p>
        </w:tc>
        <w:tc>
          <w:tcPr>
            <w:tcW w:w="3504" w:type="pct"/>
            <w:vAlign w:val="center"/>
          </w:tcPr>
          <w:p w14:paraId="1E7FEDD7">
            <w:pPr>
              <w:pStyle w:val="44"/>
              <w:widowControl w:val="0"/>
              <w:spacing w:before="0" w:beforeAutospacing="0" w:after="0" w:afterAutospacing="0" w:line="360" w:lineRule="auto"/>
              <w:jc w:val="both"/>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u w:val="single"/>
                <w14:textFill>
                  <w14:solidFill>
                    <w14:schemeClr w14:val="tx1"/>
                  </w14:solidFill>
                </w14:textFill>
              </w:rPr>
              <w:t>20</w:t>
            </w:r>
            <w:r>
              <w:rPr>
                <w:rFonts w:hint="eastAsia" w:ascii="宋体" w:hAnsi="宋体" w:eastAsia="宋体"/>
                <w:b w:val="0"/>
                <w:color w:val="000000" w:themeColor="text1"/>
                <w:sz w:val="24"/>
                <w:u w:val="single"/>
                <w:lang w:val="en-US" w:eastAsia="zh-CN"/>
                <w14:textFill>
                  <w14:solidFill>
                    <w14:schemeClr w14:val="tx1"/>
                  </w14:solidFill>
                </w14:textFill>
              </w:rPr>
              <w:t>26</w:t>
            </w:r>
            <w:r>
              <w:rPr>
                <w:rFonts w:ascii="宋体" w:hAnsi="宋体" w:eastAsia="宋体"/>
                <w:b w:val="0"/>
                <w:color w:val="000000" w:themeColor="text1"/>
                <w:sz w:val="24"/>
                <w14:textFill>
                  <w14:solidFill>
                    <w14:schemeClr w14:val="tx1"/>
                  </w14:solidFill>
                </w14:textFill>
              </w:rPr>
              <w:t>年</w:t>
            </w:r>
            <w:r>
              <w:rPr>
                <w:rFonts w:hint="eastAsia" w:ascii="宋体" w:hAnsi="宋体" w:eastAsia="宋体"/>
                <w:b w:val="0"/>
                <w:color w:val="000000" w:themeColor="text1"/>
                <w:sz w:val="24"/>
                <w:u w:val="single"/>
                <w:lang w:val="en-US" w:eastAsia="zh-CN"/>
                <w14:textFill>
                  <w14:solidFill>
                    <w14:schemeClr w14:val="tx1"/>
                  </w14:solidFill>
                </w14:textFill>
              </w:rPr>
              <w:t>2</w:t>
            </w:r>
            <w:r>
              <w:rPr>
                <w:rFonts w:ascii="宋体" w:hAnsi="宋体" w:eastAsia="宋体"/>
                <w:b w:val="0"/>
                <w:color w:val="000000" w:themeColor="text1"/>
                <w:sz w:val="24"/>
                <w14:textFill>
                  <w14:solidFill>
                    <w14:schemeClr w14:val="tx1"/>
                  </w14:solidFill>
                </w14:textFill>
              </w:rPr>
              <w:t>月</w:t>
            </w:r>
            <w:r>
              <w:rPr>
                <w:rFonts w:hint="eastAsia" w:ascii="宋体" w:hAnsi="宋体" w:eastAsia="宋体"/>
                <w:b w:val="0"/>
                <w:color w:val="FF0000"/>
                <w:sz w:val="24"/>
                <w:u w:val="single"/>
                <w:lang w:val="en-US" w:eastAsia="zh-CN"/>
              </w:rPr>
              <w:t xml:space="preserve"> 26 </w:t>
            </w:r>
            <w:r>
              <w:rPr>
                <w:rFonts w:ascii="宋体" w:hAnsi="宋体" w:eastAsia="宋体"/>
                <w:b w:val="0"/>
                <w:color w:val="000000" w:themeColor="text1"/>
                <w:sz w:val="24"/>
                <w14:textFill>
                  <w14:solidFill>
                    <w14:schemeClr w14:val="tx1"/>
                  </w14:solidFill>
                </w14:textFill>
              </w:rPr>
              <w:t>日</w:t>
            </w:r>
            <w:r>
              <w:rPr>
                <w:rFonts w:hint="eastAsia" w:ascii="宋体" w:hAnsi="宋体" w:eastAsia="宋体"/>
                <w:b w:val="0"/>
                <w:color w:val="000000" w:themeColor="text1"/>
                <w:sz w:val="24"/>
                <w:u w:val="single"/>
                <w14:textFill>
                  <w14:solidFill>
                    <w14:schemeClr w14:val="tx1"/>
                  </w14:solidFill>
                </w14:textFill>
              </w:rPr>
              <w:t>17</w:t>
            </w:r>
            <w:r>
              <w:rPr>
                <w:rFonts w:ascii="宋体" w:hAnsi="宋体" w:eastAsia="宋体"/>
                <w:b w:val="0"/>
                <w:color w:val="000000" w:themeColor="text1"/>
                <w:sz w:val="24"/>
                <w14:textFill>
                  <w14:solidFill>
                    <w14:schemeClr w14:val="tx1"/>
                  </w14:solidFill>
                </w14:textFill>
              </w:rPr>
              <w:t>时</w:t>
            </w:r>
            <w:r>
              <w:rPr>
                <w:rFonts w:hint="eastAsia" w:ascii="宋体" w:hAnsi="宋体" w:eastAsia="宋体"/>
                <w:b w:val="0"/>
                <w:color w:val="000000" w:themeColor="text1"/>
                <w:sz w:val="24"/>
                <w:u w:val="single"/>
                <w14:textFill>
                  <w14:solidFill>
                    <w14:schemeClr w14:val="tx1"/>
                  </w14:solidFill>
                </w14:textFill>
              </w:rPr>
              <w:t>30</w:t>
            </w:r>
            <w:r>
              <w:rPr>
                <w:rFonts w:hint="eastAsia" w:ascii="宋体" w:hAnsi="宋体" w:eastAsia="宋体"/>
                <w:b w:val="0"/>
                <w:color w:val="000000" w:themeColor="text1"/>
                <w:sz w:val="24"/>
                <w14:textFill>
                  <w14:solidFill>
                    <w14:schemeClr w14:val="tx1"/>
                  </w14:solidFill>
                </w14:textFill>
              </w:rPr>
              <w:t>分；</w:t>
            </w:r>
            <w:r>
              <w:rPr>
                <w:rFonts w:hint="eastAsia" w:ascii="宋体" w:hAnsi="宋体" w:eastAsia="宋体"/>
                <w:bCs w:val="0"/>
                <w:color w:val="000000" w:themeColor="text1"/>
                <w:sz w:val="24"/>
                <w14:textFill>
                  <w14:solidFill>
                    <w14:schemeClr w14:val="tx1"/>
                  </w14:solidFill>
                </w14:textFill>
              </w:rPr>
              <w:t>通过电子邮箱在线提出（电子邮箱地址：</w:t>
            </w:r>
            <w:r>
              <w:rPr>
                <w:rFonts w:hint="eastAsia" w:ascii="宋体" w:hAnsi="宋体" w:eastAsia="宋体"/>
                <w:bCs w:val="0"/>
                <w:color w:val="auto"/>
                <w:sz w:val="24"/>
                <w:lang w:val="en-US" w:eastAsia="zh-CN"/>
              </w:rPr>
              <w:t>fyjtzy6688@163.com</w:t>
            </w:r>
            <w:r>
              <w:rPr>
                <w:rFonts w:hint="eastAsia" w:ascii="宋体" w:hAnsi="宋体" w:eastAsia="宋体"/>
                <w:bCs w:val="0"/>
                <w:color w:val="000000" w:themeColor="text1"/>
                <w:sz w:val="24"/>
                <w14:textFill>
                  <w14:solidFill>
                    <w14:schemeClr w14:val="tx1"/>
                  </w14:solidFill>
                </w14:textFill>
              </w:rPr>
              <w:t>)</w:t>
            </w:r>
          </w:p>
        </w:tc>
      </w:tr>
      <w:tr w14:paraId="33480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atLeast"/>
          <w:jc w:val="center"/>
        </w:trPr>
        <w:tc>
          <w:tcPr>
            <w:tcW w:w="568" w:type="pct"/>
            <w:vAlign w:val="center"/>
          </w:tcPr>
          <w:p w14:paraId="4B6167C8">
            <w:pPr>
              <w:pStyle w:val="45"/>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r>
              <w:rPr>
                <w:rFonts w:hint="eastAsia" w:ascii="宋体" w:hAnsi="宋体" w:eastAsia="宋体"/>
                <w:bCs/>
                <w:color w:val="000000" w:themeColor="text1"/>
                <w:kern w:val="2"/>
                <w14:textFill>
                  <w14:solidFill>
                    <w14:schemeClr w14:val="tx1"/>
                  </w14:solidFill>
                </w14:textFill>
              </w:rPr>
              <w:t>7</w:t>
            </w:r>
            <w:r>
              <w:rPr>
                <w:rFonts w:ascii="宋体" w:hAnsi="宋体" w:eastAsia="宋体"/>
                <w:bCs/>
                <w:color w:val="000000" w:themeColor="text1"/>
                <w:kern w:val="2"/>
                <w14:textFill>
                  <w14:solidFill>
                    <w14:schemeClr w14:val="tx1"/>
                  </w14:solidFill>
                </w14:textFill>
              </w:rPr>
              <w:t>.1</w:t>
            </w:r>
          </w:p>
        </w:tc>
        <w:tc>
          <w:tcPr>
            <w:tcW w:w="927" w:type="pct"/>
            <w:vAlign w:val="center"/>
          </w:tcPr>
          <w:p w14:paraId="09E57B9E">
            <w:pPr>
              <w:pStyle w:val="44"/>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包别划分</w:t>
            </w:r>
          </w:p>
        </w:tc>
        <w:tc>
          <w:tcPr>
            <w:tcW w:w="3504" w:type="pct"/>
            <w:vAlign w:val="center"/>
          </w:tcPr>
          <w:p w14:paraId="28B4BC57">
            <w:pPr>
              <w:pStyle w:val="44"/>
              <w:widowControl w:val="0"/>
              <w:spacing w:before="0" w:beforeAutospacing="0" w:after="0" w:afterAutospacing="0" w:line="360" w:lineRule="auto"/>
              <w:jc w:val="both"/>
              <w:rPr>
                <w:rFonts w:ascii="宋体" w:hAnsi="宋体" w:eastAsia="宋体"/>
                <w:b w:val="0"/>
                <w:color w:val="000000" w:themeColor="text1"/>
                <w:sz w:val="24"/>
                <w14:textFill>
                  <w14:solidFill>
                    <w14:schemeClr w14:val="tx1"/>
                  </w14:solidFill>
                </w14:textFill>
              </w:rPr>
            </w:pPr>
            <w:r>
              <w:rPr>
                <w:rFonts w:hint="eastAsia" w:ascii="宋体" w:hAnsi="宋体" w:eastAsia="宋体"/>
                <w:b w:val="0"/>
                <w:bCs w:val="0"/>
                <w:color w:val="000000" w:themeColor="text1"/>
                <w:sz w:val="24"/>
                <w:szCs w:val="24"/>
                <w14:textFill>
                  <w14:solidFill>
                    <w14:schemeClr w14:val="tx1"/>
                  </w14:solidFill>
                </w14:textFill>
              </w:rPr>
              <w:t>☑</w:t>
            </w:r>
            <w:r>
              <w:rPr>
                <w:rFonts w:ascii="宋体" w:hAnsi="宋体" w:eastAsia="宋体"/>
                <w:b w:val="0"/>
                <w:color w:val="000000" w:themeColor="text1"/>
                <w:sz w:val="24"/>
                <w14:textFill>
                  <w14:solidFill>
                    <w14:schemeClr w14:val="tx1"/>
                  </w14:solidFill>
                </w14:textFill>
              </w:rPr>
              <w:t>不分包     □分为  个包</w:t>
            </w:r>
          </w:p>
          <w:p w14:paraId="725AFD07">
            <w:pPr>
              <w:pStyle w:val="44"/>
              <w:widowControl w:val="0"/>
              <w:spacing w:before="0" w:beforeAutospacing="0" w:after="0" w:afterAutospacing="0" w:line="360" w:lineRule="auto"/>
              <w:jc w:val="both"/>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供应商</w:t>
            </w:r>
            <w:r>
              <w:rPr>
                <w:rFonts w:hint="eastAsia" w:ascii="宋体" w:hAnsi="宋体" w:eastAsia="宋体"/>
                <w:b w:val="0"/>
                <w:bCs w:val="0"/>
                <w:color w:val="000000" w:themeColor="text1"/>
                <w:sz w:val="24"/>
                <w:szCs w:val="24"/>
                <w14:textFill>
                  <w14:solidFill>
                    <w14:schemeClr w14:val="tx1"/>
                  </w14:solidFill>
                </w14:textFill>
              </w:rPr>
              <w:t>参加</w:t>
            </w:r>
            <w:r>
              <w:rPr>
                <w:rFonts w:hint="eastAsia" w:ascii="宋体" w:hAnsi="宋体" w:eastAsia="宋体"/>
                <w:b w:val="0"/>
                <w:color w:val="000000" w:themeColor="text1"/>
                <w:sz w:val="24"/>
                <w14:textFill>
                  <w14:solidFill>
                    <w14:schemeClr w14:val="tx1"/>
                  </w14:solidFill>
                </w14:textFill>
              </w:rPr>
              <w:t>多个包磋商的成交</w:t>
            </w:r>
            <w:r>
              <w:rPr>
                <w:rFonts w:ascii="宋体" w:hAnsi="宋体" w:eastAsia="宋体"/>
                <w:b w:val="0"/>
                <w:color w:val="000000" w:themeColor="text1"/>
                <w:sz w:val="24"/>
                <w14:textFill>
                  <w14:solidFill>
                    <w14:schemeClr w14:val="tx1"/>
                  </w14:solidFill>
                </w14:textFill>
              </w:rPr>
              <w:t>包</w:t>
            </w:r>
            <w:r>
              <w:rPr>
                <w:rFonts w:hint="eastAsia" w:ascii="宋体" w:hAnsi="宋体" w:eastAsia="宋体"/>
                <w:b w:val="0"/>
                <w:color w:val="000000" w:themeColor="text1"/>
                <w:sz w:val="24"/>
                <w14:textFill>
                  <w14:solidFill>
                    <w14:schemeClr w14:val="tx1"/>
                  </w14:solidFill>
                </w14:textFill>
              </w:rPr>
              <w:t>数规定：</w:t>
            </w:r>
            <w:r>
              <w:rPr>
                <w:rFonts w:hint="eastAsia" w:ascii="宋体" w:hAnsi="宋体" w:eastAsia="宋体"/>
                <w:b w:val="0"/>
                <w:bCs w:val="0"/>
                <w:color w:val="000000" w:themeColor="text1"/>
                <w:sz w:val="24"/>
                <w:szCs w:val="18"/>
                <w:u w:val="single"/>
                <w14:textFill>
                  <w14:solidFill>
                    <w14:schemeClr w14:val="tx1"/>
                  </w14:solidFill>
                </w14:textFill>
              </w:rPr>
              <w:t xml:space="preserve"> </w:t>
            </w:r>
            <w:r>
              <w:rPr>
                <w:rFonts w:ascii="宋体" w:hAnsi="宋体" w:eastAsia="宋体"/>
                <w:b w:val="0"/>
                <w:bCs w:val="0"/>
                <w:color w:val="000000" w:themeColor="text1"/>
                <w:sz w:val="24"/>
                <w:szCs w:val="18"/>
                <w:u w:val="single"/>
                <w14:textFill>
                  <w14:solidFill>
                    <w14:schemeClr w14:val="tx1"/>
                  </w14:solidFill>
                </w14:textFill>
              </w:rPr>
              <w:t xml:space="preserve">             </w:t>
            </w:r>
          </w:p>
        </w:tc>
      </w:tr>
      <w:tr w14:paraId="65ED1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568" w:type="pct"/>
            <w:vAlign w:val="center"/>
          </w:tcPr>
          <w:p w14:paraId="3B8FF98D">
            <w:pPr>
              <w:pStyle w:val="45"/>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r>
              <w:rPr>
                <w:rFonts w:hint="eastAsia" w:ascii="宋体" w:hAnsi="宋体" w:eastAsia="宋体"/>
                <w:bCs/>
                <w:color w:val="000000" w:themeColor="text1"/>
                <w:kern w:val="2"/>
                <w14:textFill>
                  <w14:solidFill>
                    <w14:schemeClr w14:val="tx1"/>
                  </w14:solidFill>
                </w14:textFill>
              </w:rPr>
              <w:t>10</w:t>
            </w:r>
            <w:r>
              <w:rPr>
                <w:rFonts w:ascii="宋体" w:hAnsi="宋体" w:eastAsia="宋体"/>
                <w:bCs/>
                <w:color w:val="000000" w:themeColor="text1"/>
                <w:kern w:val="2"/>
                <w14:textFill>
                  <w14:solidFill>
                    <w14:schemeClr w14:val="tx1"/>
                  </w14:solidFill>
                </w14:textFill>
              </w:rPr>
              <w:t>.1</w:t>
            </w:r>
          </w:p>
        </w:tc>
        <w:tc>
          <w:tcPr>
            <w:tcW w:w="927" w:type="pct"/>
            <w:vAlign w:val="center"/>
          </w:tcPr>
          <w:p w14:paraId="788203EC">
            <w:pPr>
              <w:pStyle w:val="44"/>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磋商保证金</w:t>
            </w:r>
          </w:p>
        </w:tc>
        <w:tc>
          <w:tcPr>
            <w:tcW w:w="3504" w:type="pct"/>
            <w:vAlign w:val="center"/>
          </w:tcPr>
          <w:p w14:paraId="26DD334E">
            <w:pPr>
              <w:pStyle w:val="44"/>
              <w:widowControl w:val="0"/>
              <w:spacing w:before="0" w:beforeAutospacing="0" w:after="0" w:afterAutospacing="0" w:line="360" w:lineRule="auto"/>
              <w:jc w:val="both"/>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不收取</w:t>
            </w:r>
          </w:p>
        </w:tc>
      </w:tr>
      <w:tr w14:paraId="081C0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8" w:type="pct"/>
            <w:vAlign w:val="center"/>
          </w:tcPr>
          <w:p w14:paraId="665960DC">
            <w:pPr>
              <w:pStyle w:val="45"/>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r>
              <w:rPr>
                <w:rFonts w:hint="eastAsia" w:ascii="宋体" w:hAnsi="宋体" w:eastAsia="宋体"/>
                <w:bCs/>
                <w:color w:val="000000" w:themeColor="text1"/>
                <w:kern w:val="2"/>
                <w14:textFill>
                  <w14:solidFill>
                    <w14:schemeClr w14:val="tx1"/>
                  </w14:solidFill>
                </w14:textFill>
              </w:rPr>
              <w:t>11</w:t>
            </w:r>
            <w:r>
              <w:rPr>
                <w:rFonts w:ascii="宋体" w:hAnsi="宋体" w:eastAsia="宋体"/>
                <w:bCs/>
                <w:color w:val="000000" w:themeColor="text1"/>
                <w:kern w:val="2"/>
                <w14:textFill>
                  <w14:solidFill>
                    <w14:schemeClr w14:val="tx1"/>
                  </w14:solidFill>
                </w14:textFill>
              </w:rPr>
              <w:t>.1</w:t>
            </w:r>
          </w:p>
        </w:tc>
        <w:tc>
          <w:tcPr>
            <w:tcW w:w="927" w:type="pct"/>
            <w:vAlign w:val="center"/>
          </w:tcPr>
          <w:p w14:paraId="64885BAF">
            <w:pPr>
              <w:pStyle w:val="44"/>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磋商有效期</w:t>
            </w:r>
          </w:p>
        </w:tc>
        <w:tc>
          <w:tcPr>
            <w:tcW w:w="3504" w:type="pct"/>
            <w:vAlign w:val="center"/>
          </w:tcPr>
          <w:p w14:paraId="4FF2C2BE">
            <w:pPr>
              <w:pStyle w:val="44"/>
              <w:widowControl w:val="0"/>
              <w:spacing w:before="0" w:beforeAutospacing="0" w:after="0" w:afterAutospacing="0" w:line="360" w:lineRule="auto"/>
              <w:jc w:val="both"/>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u w:val="single"/>
                <w14:textFill>
                  <w14:solidFill>
                    <w14:schemeClr w14:val="tx1"/>
                  </w14:solidFill>
                </w14:textFill>
              </w:rPr>
              <w:t>120</w:t>
            </w:r>
            <w:r>
              <w:rPr>
                <w:rFonts w:hint="eastAsia" w:ascii="宋体" w:hAnsi="宋体" w:eastAsia="宋体"/>
                <w:b w:val="0"/>
                <w:color w:val="000000" w:themeColor="text1"/>
                <w:sz w:val="24"/>
                <w14:textFill>
                  <w14:solidFill>
                    <w14:schemeClr w14:val="tx1"/>
                  </w14:solidFill>
                </w14:textFill>
              </w:rPr>
              <w:t>日历日</w:t>
            </w:r>
          </w:p>
        </w:tc>
      </w:tr>
      <w:tr w14:paraId="4BFE9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8" w:type="pct"/>
            <w:vAlign w:val="center"/>
          </w:tcPr>
          <w:p w14:paraId="22BA7017">
            <w:pPr>
              <w:pStyle w:val="45"/>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r>
              <w:rPr>
                <w:rFonts w:asciiTheme="minorEastAsia" w:hAnsiTheme="minorEastAsia" w:eastAsiaTheme="minorEastAsia"/>
                <w:color w:val="000000" w:themeColor="text1"/>
                <w14:textFill>
                  <w14:solidFill>
                    <w14:schemeClr w14:val="tx1"/>
                  </w14:solidFill>
                </w14:textFill>
              </w:rPr>
              <w:t>1</w:t>
            </w:r>
            <w:r>
              <w:rPr>
                <w:rFonts w:hint="eastAsia" w:asciiTheme="minorEastAsia" w:hAnsiTheme="minorEastAsia" w:eastAsiaTheme="minorEastAsia"/>
                <w:color w:val="000000" w:themeColor="text1"/>
                <w14:textFill>
                  <w14:solidFill>
                    <w14:schemeClr w14:val="tx1"/>
                  </w14:solidFill>
                </w14:textFill>
              </w:rPr>
              <w:t>2.</w:t>
            </w:r>
            <w:r>
              <w:rPr>
                <w:rFonts w:asciiTheme="minorEastAsia" w:hAnsiTheme="minorEastAsia" w:eastAsiaTheme="minorEastAsia"/>
                <w:color w:val="000000" w:themeColor="text1"/>
                <w14:textFill>
                  <w14:solidFill>
                    <w14:schemeClr w14:val="tx1"/>
                  </w14:solidFill>
                </w14:textFill>
              </w:rPr>
              <w:t>3</w:t>
            </w:r>
          </w:p>
        </w:tc>
        <w:tc>
          <w:tcPr>
            <w:tcW w:w="927" w:type="pct"/>
            <w:vAlign w:val="center"/>
          </w:tcPr>
          <w:p w14:paraId="046ADDA2">
            <w:pPr>
              <w:pStyle w:val="44"/>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响应文件开启时间</w:t>
            </w:r>
          </w:p>
        </w:tc>
        <w:tc>
          <w:tcPr>
            <w:tcW w:w="3504" w:type="pct"/>
            <w:vAlign w:val="center"/>
          </w:tcPr>
          <w:p w14:paraId="43477848">
            <w:pPr>
              <w:pStyle w:val="44"/>
              <w:widowControl w:val="0"/>
              <w:spacing w:before="0" w:beforeAutospacing="0" w:after="0" w:afterAutospacing="0" w:line="360" w:lineRule="auto"/>
              <w:jc w:val="both"/>
              <w:rPr>
                <w:rFonts w:ascii="宋体" w:hAnsi="宋体" w:eastAsia="宋体"/>
                <w:b w:val="0"/>
                <w:color w:val="000000" w:themeColor="text1"/>
                <w:sz w:val="24"/>
                <w:u w:val="single"/>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详见竞争性磋商公告</w:t>
            </w:r>
          </w:p>
        </w:tc>
      </w:tr>
      <w:tr w14:paraId="375DB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8" w:type="pct"/>
            <w:vAlign w:val="center"/>
          </w:tcPr>
          <w:p w14:paraId="02B0B9C8">
            <w:pPr>
              <w:pStyle w:val="45"/>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r>
              <w:rPr>
                <w:rFonts w:hint="eastAsia" w:ascii="宋体" w:hAnsi="宋体" w:eastAsia="宋体"/>
                <w:bCs/>
                <w:color w:val="000000" w:themeColor="text1"/>
                <w:kern w:val="2"/>
                <w14:textFill>
                  <w14:solidFill>
                    <w14:schemeClr w14:val="tx1"/>
                  </w14:solidFill>
                </w14:textFill>
              </w:rPr>
              <w:t>14.3</w:t>
            </w:r>
          </w:p>
        </w:tc>
        <w:tc>
          <w:tcPr>
            <w:tcW w:w="927" w:type="pct"/>
            <w:vAlign w:val="center"/>
          </w:tcPr>
          <w:p w14:paraId="592E0B4D">
            <w:pPr>
              <w:pStyle w:val="44"/>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评审方法</w:t>
            </w:r>
          </w:p>
        </w:tc>
        <w:tc>
          <w:tcPr>
            <w:tcW w:w="3504" w:type="pct"/>
            <w:vAlign w:val="center"/>
          </w:tcPr>
          <w:p w14:paraId="5836599D">
            <w:pPr>
              <w:pStyle w:val="44"/>
              <w:widowControl w:val="0"/>
              <w:spacing w:before="0" w:beforeAutospacing="0" w:after="0" w:afterAutospacing="0" w:line="360" w:lineRule="auto"/>
              <w:jc w:val="both"/>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综合评分法</w:t>
            </w:r>
          </w:p>
        </w:tc>
      </w:tr>
      <w:tr w14:paraId="55D99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8" w:type="pct"/>
            <w:vMerge w:val="restart"/>
            <w:vAlign w:val="center"/>
          </w:tcPr>
          <w:p w14:paraId="100B370F">
            <w:pPr>
              <w:pStyle w:val="45"/>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r>
              <w:rPr>
                <w:rFonts w:hint="eastAsia" w:ascii="宋体" w:hAnsi="宋体" w:eastAsia="宋体"/>
                <w:bCs/>
                <w:color w:val="000000" w:themeColor="text1"/>
                <w:kern w:val="2"/>
                <w14:textFill>
                  <w14:solidFill>
                    <w14:schemeClr w14:val="tx1"/>
                  </w14:solidFill>
                </w14:textFill>
              </w:rPr>
              <w:t>19</w:t>
            </w:r>
            <w:r>
              <w:rPr>
                <w:rFonts w:ascii="宋体" w:hAnsi="宋体" w:eastAsia="宋体"/>
                <w:bCs/>
                <w:color w:val="000000" w:themeColor="text1"/>
                <w:kern w:val="2"/>
                <w14:textFill>
                  <w14:solidFill>
                    <w14:schemeClr w14:val="tx1"/>
                  </w14:solidFill>
                </w14:textFill>
              </w:rPr>
              <w:t>.</w:t>
            </w:r>
            <w:r>
              <w:rPr>
                <w:rFonts w:hint="eastAsia" w:ascii="宋体" w:hAnsi="宋体" w:eastAsia="宋体"/>
                <w:bCs/>
                <w:color w:val="000000" w:themeColor="text1"/>
                <w:kern w:val="2"/>
                <w14:textFill>
                  <w14:solidFill>
                    <w14:schemeClr w14:val="tx1"/>
                  </w14:solidFill>
                </w14:textFill>
              </w:rPr>
              <w:t>1</w:t>
            </w:r>
          </w:p>
          <w:p w14:paraId="00F1FE5B">
            <w:pPr>
              <w:pStyle w:val="45"/>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p>
        </w:tc>
        <w:tc>
          <w:tcPr>
            <w:tcW w:w="927" w:type="pct"/>
            <w:vMerge w:val="restart"/>
            <w:vAlign w:val="center"/>
          </w:tcPr>
          <w:p w14:paraId="17A3DFEC">
            <w:pPr>
              <w:pStyle w:val="44"/>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确定成交候选人和成交供应商</w:t>
            </w:r>
          </w:p>
        </w:tc>
        <w:tc>
          <w:tcPr>
            <w:tcW w:w="3504" w:type="pct"/>
            <w:vAlign w:val="center"/>
          </w:tcPr>
          <w:p w14:paraId="062883D3">
            <w:pPr>
              <w:pStyle w:val="44"/>
              <w:widowControl w:val="0"/>
              <w:spacing w:before="0" w:beforeAutospacing="0" w:after="0" w:afterAutospacing="0" w:line="360" w:lineRule="auto"/>
              <w:jc w:val="both"/>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磋商小组推荐成交候选人的</w:t>
            </w:r>
            <w:r>
              <w:rPr>
                <w:rFonts w:ascii="宋体" w:hAnsi="宋体" w:eastAsia="宋体"/>
                <w:b w:val="0"/>
                <w:color w:val="000000" w:themeColor="text1"/>
                <w:sz w:val="24"/>
                <w14:textFill>
                  <w14:solidFill>
                    <w14:schemeClr w14:val="tx1"/>
                  </w14:solidFill>
                </w14:textFill>
              </w:rPr>
              <w:t>数量</w:t>
            </w:r>
            <w:r>
              <w:rPr>
                <w:rFonts w:hint="eastAsia" w:ascii="宋体" w:hAnsi="宋体" w:eastAsia="宋体"/>
                <w:b w:val="0"/>
                <w:color w:val="000000" w:themeColor="text1"/>
                <w:sz w:val="24"/>
                <w14:textFill>
                  <w14:solidFill>
                    <w14:schemeClr w14:val="tx1"/>
                  </w14:solidFill>
                </w14:textFill>
              </w:rPr>
              <w:t>：3家</w:t>
            </w:r>
            <w:r>
              <w:rPr>
                <w:rFonts w:hint="eastAsia" w:ascii="宋体" w:hAnsi="宋体" w:eastAsia="宋体"/>
                <w:b w:val="0"/>
                <w:color w:val="000000" w:themeColor="text1"/>
                <w:sz w:val="24"/>
                <w:lang w:val="en-US" w:eastAsia="zh-CN"/>
                <w14:textFill>
                  <w14:solidFill>
                    <w14:schemeClr w14:val="tx1"/>
                  </w14:solidFill>
                </w14:textFill>
              </w:rPr>
              <w:t>及</w:t>
            </w:r>
            <w:r>
              <w:rPr>
                <w:rFonts w:hint="eastAsia" w:ascii="宋体" w:hAnsi="宋体" w:eastAsia="宋体"/>
                <w:b w:val="0"/>
                <w:color w:val="000000" w:themeColor="text1"/>
                <w:sz w:val="24"/>
                <w14:textFill>
                  <w14:solidFill>
                    <w14:schemeClr w14:val="tx1"/>
                  </w14:solidFill>
                </w14:textFill>
              </w:rPr>
              <w:t>以上；</w:t>
            </w:r>
          </w:p>
          <w:p w14:paraId="35B8276A">
            <w:pPr>
              <w:pStyle w:val="44"/>
              <w:widowControl w:val="0"/>
              <w:spacing w:before="0" w:beforeAutospacing="0" w:after="0" w:afterAutospacing="0" w:line="360" w:lineRule="auto"/>
              <w:jc w:val="both"/>
              <w:rPr>
                <w:rFonts w:ascii="宋体" w:hAnsi="宋体" w:eastAsia="宋体"/>
                <w:b w:val="0"/>
                <w:color w:val="000000" w:themeColor="text1"/>
                <w:sz w:val="24"/>
                <w:u w:val="single"/>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注：法律、法规另有规定的，从其规定</w:t>
            </w:r>
          </w:p>
        </w:tc>
      </w:tr>
      <w:tr w14:paraId="2AA70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8" w:type="pct"/>
            <w:vMerge w:val="continue"/>
            <w:vAlign w:val="center"/>
          </w:tcPr>
          <w:p w14:paraId="199D29B6">
            <w:pPr>
              <w:pStyle w:val="45"/>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p>
        </w:tc>
        <w:tc>
          <w:tcPr>
            <w:tcW w:w="927" w:type="pct"/>
            <w:vMerge w:val="continue"/>
            <w:vAlign w:val="center"/>
          </w:tcPr>
          <w:p w14:paraId="37F59F68">
            <w:pPr>
              <w:pStyle w:val="44"/>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p>
        </w:tc>
        <w:tc>
          <w:tcPr>
            <w:tcW w:w="3504" w:type="pct"/>
            <w:vAlign w:val="center"/>
          </w:tcPr>
          <w:p w14:paraId="7103A2F6">
            <w:pPr>
              <w:pStyle w:val="44"/>
              <w:widowControl w:val="0"/>
              <w:spacing w:before="0" w:beforeAutospacing="0" w:after="0" w:afterAutospacing="0" w:line="360" w:lineRule="auto"/>
              <w:jc w:val="both"/>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 xml:space="preserve">确定成交供应商：□采购人委托磋商小组确定 </w:t>
            </w:r>
            <w:r>
              <w:rPr>
                <w:rFonts w:ascii="宋体" w:hAnsi="宋体" w:eastAsia="宋体"/>
                <w:b w:val="0"/>
                <w:color w:val="000000" w:themeColor="text1"/>
                <w:sz w:val="24"/>
                <w14:textFill>
                  <w14:solidFill>
                    <w14:schemeClr w14:val="tx1"/>
                  </w14:solidFill>
                </w14:textFill>
              </w:rPr>
              <w:t xml:space="preserve">   </w:t>
            </w:r>
            <w:r>
              <w:rPr>
                <w:rFonts w:hint="eastAsia" w:ascii="宋体" w:hAnsi="宋体" w:eastAsia="宋体"/>
                <w:b w:val="0"/>
                <w:color w:val="000000" w:themeColor="text1"/>
                <w:sz w:val="24"/>
                <w14:textFill>
                  <w14:solidFill>
                    <w14:schemeClr w14:val="tx1"/>
                  </w14:solidFill>
                </w14:textFill>
              </w:rPr>
              <w:t xml:space="preserve"> ☑采购人确定</w:t>
            </w:r>
          </w:p>
        </w:tc>
      </w:tr>
      <w:tr w14:paraId="665DF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8" w:type="pct"/>
            <w:vAlign w:val="center"/>
          </w:tcPr>
          <w:p w14:paraId="63819A15">
            <w:pPr>
              <w:pStyle w:val="45"/>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r>
              <w:rPr>
                <w:rFonts w:hint="eastAsia" w:ascii="宋体" w:hAnsi="宋体" w:eastAsia="宋体"/>
                <w:bCs/>
                <w:color w:val="000000" w:themeColor="text1"/>
                <w:kern w:val="2"/>
                <w14:textFill>
                  <w14:solidFill>
                    <w14:schemeClr w14:val="tx1"/>
                  </w14:solidFill>
                </w14:textFill>
              </w:rPr>
              <w:t>23</w:t>
            </w:r>
            <w:r>
              <w:rPr>
                <w:rFonts w:ascii="宋体" w:hAnsi="宋体" w:eastAsia="宋体"/>
                <w:bCs/>
                <w:color w:val="000000" w:themeColor="text1"/>
                <w:kern w:val="2"/>
                <w14:textFill>
                  <w14:solidFill>
                    <w14:schemeClr w14:val="tx1"/>
                  </w14:solidFill>
                </w14:textFill>
              </w:rPr>
              <w:t>.1</w:t>
            </w:r>
          </w:p>
        </w:tc>
        <w:tc>
          <w:tcPr>
            <w:tcW w:w="927" w:type="pct"/>
            <w:vAlign w:val="center"/>
          </w:tcPr>
          <w:p w14:paraId="0C87C1D0">
            <w:pPr>
              <w:pStyle w:val="44"/>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成交通知书发出的形式</w:t>
            </w:r>
          </w:p>
        </w:tc>
        <w:tc>
          <w:tcPr>
            <w:tcW w:w="3504" w:type="pct"/>
            <w:vAlign w:val="center"/>
          </w:tcPr>
          <w:p w14:paraId="3A7608DA">
            <w:pPr>
              <w:pStyle w:val="44"/>
              <w:widowControl w:val="0"/>
              <w:spacing w:before="0" w:beforeAutospacing="0" w:after="0" w:afterAutospacing="0" w:line="360" w:lineRule="auto"/>
              <w:jc w:val="both"/>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 xml:space="preserve">□书面 </w:t>
            </w:r>
            <w:r>
              <w:rPr>
                <w:rFonts w:ascii="宋体" w:hAnsi="宋体" w:eastAsia="宋体"/>
                <w:b w:val="0"/>
                <w:color w:val="000000" w:themeColor="text1"/>
                <w:sz w:val="24"/>
                <w14:textFill>
                  <w14:solidFill>
                    <w14:schemeClr w14:val="tx1"/>
                  </w14:solidFill>
                </w14:textFill>
              </w:rPr>
              <w:t xml:space="preserve">    </w:t>
            </w:r>
            <w:r>
              <w:rPr>
                <w:rFonts w:hint="eastAsia" w:ascii="宋体" w:hAnsi="宋体" w:eastAsia="宋体"/>
                <w:b w:val="0"/>
                <w:color w:val="000000" w:themeColor="text1"/>
                <w:sz w:val="24"/>
                <w14:textFill>
                  <w14:solidFill>
                    <w14:schemeClr w14:val="tx1"/>
                  </w14:solidFill>
                </w14:textFill>
              </w:rPr>
              <w:t>☑数据电文</w:t>
            </w:r>
          </w:p>
          <w:p w14:paraId="102C49BE">
            <w:pPr>
              <w:pStyle w:val="44"/>
              <w:widowControl w:val="0"/>
              <w:spacing w:before="0" w:beforeAutospacing="0" w:after="0" w:afterAutospacing="0" w:line="360" w:lineRule="auto"/>
              <w:jc w:val="both"/>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特别提醒：本项目发布成交结果公告的同时，通过成交供应商递交响应文件的电子邮箱向成交供应商发出成交通知书。成交通知书发出视为已送达，供应商应主动登录电邮箱查询，采购人和采购代理机构不承担供应商未及时关注相关信息引发的相关责任。</w:t>
            </w:r>
          </w:p>
        </w:tc>
      </w:tr>
      <w:tr w14:paraId="15942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8" w:type="pct"/>
            <w:vAlign w:val="center"/>
          </w:tcPr>
          <w:p w14:paraId="71EFEA9F">
            <w:pPr>
              <w:pStyle w:val="45"/>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r>
              <w:rPr>
                <w:rFonts w:hint="eastAsia" w:ascii="宋体" w:hAnsi="宋体" w:eastAsia="宋体" w:cs="宋体"/>
                <w:bCs/>
                <w:color w:val="000000" w:themeColor="text1"/>
                <w:szCs w:val="24"/>
                <w14:textFill>
                  <w14:solidFill>
                    <w14:schemeClr w14:val="tx1"/>
                  </w14:solidFill>
                </w14:textFill>
              </w:rPr>
              <w:t>24.1</w:t>
            </w:r>
          </w:p>
        </w:tc>
        <w:tc>
          <w:tcPr>
            <w:tcW w:w="927" w:type="pct"/>
            <w:vAlign w:val="center"/>
          </w:tcPr>
          <w:p w14:paraId="7740ED28">
            <w:pPr>
              <w:pStyle w:val="44"/>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cs="宋体"/>
                <w:b w:val="0"/>
                <w:color w:val="000000" w:themeColor="text1"/>
                <w:sz w:val="24"/>
                <w:szCs w:val="24"/>
                <w14:textFill>
                  <w14:solidFill>
                    <w14:schemeClr w14:val="tx1"/>
                  </w14:solidFill>
                </w14:textFill>
              </w:rPr>
              <w:t>告知磋商结果的形式</w:t>
            </w:r>
          </w:p>
        </w:tc>
        <w:tc>
          <w:tcPr>
            <w:tcW w:w="3504" w:type="pct"/>
            <w:vAlign w:val="center"/>
          </w:tcPr>
          <w:p w14:paraId="513EBA53">
            <w:pPr>
              <w:pStyle w:val="44"/>
              <w:widowControl w:val="0"/>
              <w:spacing w:before="0" w:beforeAutospacing="0" w:after="0" w:afterAutospacing="0" w:line="360" w:lineRule="auto"/>
              <w:jc w:val="both"/>
              <w:rPr>
                <w:rFonts w:ascii="宋体" w:hAnsi="宋体" w:eastAsia="宋体" w:cs="宋体"/>
                <w:b w:val="0"/>
                <w:color w:val="000000" w:themeColor="text1"/>
                <w:sz w:val="24"/>
                <w:szCs w:val="24"/>
                <w14:textFill>
                  <w14:solidFill>
                    <w14:schemeClr w14:val="tx1"/>
                  </w14:solidFill>
                </w14:textFill>
              </w:rPr>
            </w:pPr>
            <w:r>
              <w:rPr>
                <w:rFonts w:hint="eastAsia" w:ascii="宋体" w:hAnsi="宋体" w:eastAsia="宋体" w:cs="宋体"/>
                <w:b w:val="0"/>
                <w:color w:val="000000" w:themeColor="text1"/>
                <w:sz w:val="24"/>
                <w:szCs w:val="24"/>
                <w14:textFill>
                  <w14:solidFill>
                    <w14:schemeClr w14:val="tx1"/>
                  </w14:solidFill>
                </w14:textFill>
              </w:rPr>
              <w:t>☑供应商自行登录</w:t>
            </w:r>
            <w:r>
              <w:rPr>
                <w:rFonts w:hint="eastAsia" w:ascii="宋体" w:hAnsi="宋体" w:eastAsia="宋体" w:cs="宋体"/>
                <w:b w:val="0"/>
                <w:color w:val="000000" w:themeColor="text1"/>
                <w:sz w:val="24"/>
                <w:szCs w:val="24"/>
                <w:lang w:eastAsia="zh-CN"/>
                <w14:textFill>
                  <w14:solidFill>
                    <w14:schemeClr w14:val="tx1"/>
                  </w14:solidFill>
                </w14:textFill>
              </w:rPr>
              <w:t>阜阳市建设投资控股集团有限公司（http://www.fytfjt.com/）</w:t>
            </w:r>
            <w:r>
              <w:rPr>
                <w:rFonts w:hint="eastAsia" w:ascii="宋体" w:hAnsi="宋体" w:eastAsia="宋体" w:cs="宋体"/>
                <w:b w:val="0"/>
                <w:color w:val="000000" w:themeColor="text1"/>
                <w:sz w:val="24"/>
                <w:szCs w:val="24"/>
                <w:lang w:val="en-US" w:eastAsia="zh-CN"/>
                <w14:textFill>
                  <w14:solidFill>
                    <w14:schemeClr w14:val="tx1"/>
                  </w14:solidFill>
                </w14:textFill>
              </w:rPr>
              <w:t>网站</w:t>
            </w:r>
            <w:r>
              <w:rPr>
                <w:rFonts w:hint="eastAsia" w:ascii="宋体" w:hAnsi="宋体" w:eastAsia="宋体" w:cs="宋体"/>
                <w:b w:val="0"/>
                <w:color w:val="000000" w:themeColor="text1"/>
                <w:sz w:val="24"/>
                <w:szCs w:val="24"/>
                <w14:textFill>
                  <w14:solidFill>
                    <w14:schemeClr w14:val="tx1"/>
                  </w14:solidFill>
                </w14:textFill>
              </w:rPr>
              <w:t>查看</w:t>
            </w:r>
          </w:p>
          <w:p w14:paraId="62981A01">
            <w:pPr>
              <w:pStyle w:val="44"/>
              <w:widowControl w:val="0"/>
              <w:spacing w:before="0" w:beforeAutospacing="0" w:after="0" w:afterAutospacing="0" w:line="360" w:lineRule="auto"/>
              <w:jc w:val="both"/>
              <w:rPr>
                <w:rFonts w:ascii="宋体" w:hAnsi="宋体" w:eastAsia="宋体"/>
                <w:b w:val="0"/>
                <w:color w:val="000000" w:themeColor="text1"/>
                <w:sz w:val="24"/>
                <w14:textFill>
                  <w14:solidFill>
                    <w14:schemeClr w14:val="tx1"/>
                  </w14:solidFill>
                </w14:textFill>
              </w:rPr>
            </w:pPr>
            <w:r>
              <w:rPr>
                <w:rFonts w:hint="eastAsia" w:ascii="宋体" w:hAnsi="宋体" w:eastAsia="宋体" w:cs="宋体"/>
                <w:b w:val="0"/>
                <w:color w:val="000000" w:themeColor="text1"/>
                <w:sz w:val="24"/>
                <w:szCs w:val="24"/>
                <w14:textFill>
                  <w14:solidFill>
                    <w14:schemeClr w14:val="tx1"/>
                  </w14:solidFill>
                </w14:textFill>
              </w:rPr>
              <w:t>□</w:t>
            </w:r>
            <w:r>
              <w:rPr>
                <w:rFonts w:hint="eastAsia" w:ascii="宋体" w:hAnsi="宋体" w:eastAsia="宋体"/>
                <w:b w:val="0"/>
                <w:color w:val="000000" w:themeColor="text1"/>
                <w:sz w:val="24"/>
                <w14:textFill>
                  <w14:solidFill>
                    <w14:schemeClr w14:val="tx1"/>
                  </w14:solidFill>
                </w14:textFill>
              </w:rPr>
              <w:t>磋商现场告知</w:t>
            </w:r>
          </w:p>
          <w:p w14:paraId="62F57771">
            <w:pPr>
              <w:pStyle w:val="44"/>
              <w:widowControl w:val="0"/>
              <w:spacing w:before="0" w:beforeAutospacing="0" w:after="0" w:afterAutospacing="0" w:line="360" w:lineRule="auto"/>
              <w:jc w:val="both"/>
              <w:rPr>
                <w:rFonts w:ascii="宋体" w:hAnsi="宋体" w:eastAsia="宋体"/>
                <w:b w:val="0"/>
                <w:color w:val="000000" w:themeColor="text1"/>
                <w:sz w:val="24"/>
                <w14:textFill>
                  <w14:solidFill>
                    <w14:schemeClr w14:val="tx1"/>
                  </w14:solidFill>
                </w14:textFill>
              </w:rPr>
            </w:pPr>
            <w:r>
              <w:rPr>
                <w:rFonts w:hint="eastAsia" w:ascii="宋体" w:hAnsi="宋体" w:eastAsia="宋体" w:cs="宋体"/>
                <w:b w:val="0"/>
                <w:color w:val="000000" w:themeColor="text1"/>
                <w:sz w:val="24"/>
                <w:szCs w:val="24"/>
                <w14:textFill>
                  <w14:solidFill>
                    <w14:schemeClr w14:val="tx1"/>
                  </w14:solidFill>
                </w14:textFill>
              </w:rPr>
              <w:t>□</w:t>
            </w:r>
            <w:r>
              <w:rPr>
                <w:rFonts w:hint="eastAsia" w:ascii="宋体" w:hAnsi="宋体" w:eastAsia="宋体"/>
                <w:b w:val="0"/>
                <w:color w:val="000000" w:themeColor="text1"/>
                <w:sz w:val="24"/>
                <w:u w:val="single"/>
                <w14:textFill>
                  <w14:solidFill>
                    <w14:schemeClr w14:val="tx1"/>
                  </w14:solidFill>
                </w14:textFill>
              </w:rPr>
              <w:t>/</w:t>
            </w:r>
          </w:p>
        </w:tc>
      </w:tr>
      <w:tr w14:paraId="41E1A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8" w:type="pct"/>
            <w:vAlign w:val="center"/>
          </w:tcPr>
          <w:p w14:paraId="444B6E8D">
            <w:pPr>
              <w:pStyle w:val="45"/>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r>
              <w:rPr>
                <w:rFonts w:hint="eastAsia" w:ascii="宋体" w:hAnsi="宋体" w:eastAsia="宋体"/>
                <w:bCs/>
                <w:color w:val="000000" w:themeColor="text1"/>
                <w:kern w:val="2"/>
                <w14:textFill>
                  <w14:solidFill>
                    <w14:schemeClr w14:val="tx1"/>
                  </w14:solidFill>
                </w14:textFill>
              </w:rPr>
              <w:t>25</w:t>
            </w:r>
            <w:r>
              <w:rPr>
                <w:rFonts w:ascii="宋体" w:hAnsi="宋体" w:eastAsia="宋体"/>
                <w:bCs/>
                <w:color w:val="000000" w:themeColor="text1"/>
                <w:kern w:val="2"/>
                <w14:textFill>
                  <w14:solidFill>
                    <w14:schemeClr w14:val="tx1"/>
                  </w14:solidFill>
                </w14:textFill>
              </w:rPr>
              <w:t>.1</w:t>
            </w:r>
          </w:p>
        </w:tc>
        <w:tc>
          <w:tcPr>
            <w:tcW w:w="927" w:type="pct"/>
            <w:vAlign w:val="center"/>
          </w:tcPr>
          <w:p w14:paraId="46489AE7">
            <w:pPr>
              <w:pStyle w:val="44"/>
              <w:widowControl w:val="0"/>
              <w:spacing w:before="0" w:beforeAutospacing="0" w:after="0" w:afterAutospacing="0" w:line="360" w:lineRule="auto"/>
              <w:rPr>
                <w:rFonts w:ascii="宋体" w:hAnsi="宋体" w:eastAsia="宋体"/>
                <w:b w:val="0"/>
                <w:color w:val="FF0000"/>
                <w:sz w:val="24"/>
              </w:rPr>
            </w:pPr>
            <w:r>
              <w:rPr>
                <w:rFonts w:hint="eastAsia" w:ascii="宋体" w:hAnsi="宋体" w:eastAsia="宋体"/>
                <w:b w:val="0"/>
                <w:color w:val="000000" w:themeColor="text1"/>
                <w:sz w:val="24"/>
                <w14:textFill>
                  <w14:solidFill>
                    <w14:schemeClr w14:val="tx1"/>
                  </w14:solidFill>
                </w14:textFill>
              </w:rPr>
              <w:t>履约保证金</w:t>
            </w:r>
          </w:p>
        </w:tc>
        <w:tc>
          <w:tcPr>
            <w:tcW w:w="3504" w:type="pct"/>
          </w:tcPr>
          <w:p w14:paraId="5AD7E440">
            <w:pPr>
              <w:spacing w:line="360" w:lineRule="auto"/>
              <w:rPr>
                <w:rFonts w:hint="eastAsia" w:ascii="宋体" w:hAnsi="宋体" w:eastAsia="宋体"/>
                <w:bCs/>
                <w:color w:val="auto"/>
                <w:kern w:val="0"/>
                <w:sz w:val="24"/>
                <w:szCs w:val="28"/>
              </w:rPr>
            </w:pPr>
            <w:r>
              <w:rPr>
                <w:rFonts w:hint="eastAsia" w:ascii="宋体" w:hAnsi="宋体" w:eastAsia="宋体"/>
                <w:bCs/>
                <w:color w:val="auto"/>
                <w:kern w:val="0"/>
                <w:sz w:val="24"/>
                <w:szCs w:val="28"/>
              </w:rPr>
              <w:t>（1）金额：</w:t>
            </w:r>
          </w:p>
          <w:p w14:paraId="13F195F3">
            <w:pPr>
              <w:spacing w:line="360" w:lineRule="auto"/>
              <w:rPr>
                <w:rFonts w:hint="eastAsia" w:ascii="宋体" w:hAnsi="宋体" w:eastAsia="宋体"/>
                <w:bCs/>
                <w:color w:val="000000" w:themeColor="text1"/>
                <w:kern w:val="0"/>
                <w:sz w:val="24"/>
                <w:szCs w:val="28"/>
                <w14:textFill>
                  <w14:solidFill>
                    <w14:schemeClr w14:val="tx1"/>
                  </w14:solidFill>
                </w14:textFill>
              </w:rPr>
            </w:pPr>
            <w:r>
              <w:rPr>
                <w:rFonts w:hint="eastAsia" w:ascii="宋体" w:hAnsi="宋体" w:eastAsia="宋体"/>
                <w:bCs/>
                <w:color w:val="000000" w:themeColor="text1"/>
                <w:kern w:val="0"/>
                <w:sz w:val="24"/>
                <w:szCs w:val="28"/>
                <w:lang w:eastAsia="zh-CN"/>
                <w14:textFill>
                  <w14:solidFill>
                    <w14:schemeClr w14:val="tx1"/>
                  </w14:solidFill>
                </w14:textFill>
              </w:rPr>
              <w:t>☑</w:t>
            </w:r>
            <w:r>
              <w:rPr>
                <w:rFonts w:hint="eastAsia" w:ascii="宋体" w:hAnsi="宋体" w:eastAsia="宋体"/>
                <w:bCs/>
                <w:color w:val="000000" w:themeColor="text1"/>
                <w:kern w:val="0"/>
                <w:sz w:val="24"/>
                <w:szCs w:val="28"/>
                <w14:textFill>
                  <w14:solidFill>
                    <w14:schemeClr w14:val="tx1"/>
                  </w14:solidFill>
                </w14:textFill>
              </w:rPr>
              <w:t xml:space="preserve">免收 </w:t>
            </w:r>
          </w:p>
          <w:p w14:paraId="0A91C19A">
            <w:pPr>
              <w:spacing w:line="360" w:lineRule="auto"/>
              <w:rPr>
                <w:rFonts w:hint="eastAsia" w:ascii="宋体" w:hAnsi="宋体" w:eastAsia="宋体"/>
                <w:color w:val="000000" w:themeColor="text1"/>
                <w:sz w:val="24"/>
                <w:highlight w:val="none"/>
                <w14:textFill>
                  <w14:solidFill>
                    <w14:schemeClr w14:val="tx1"/>
                  </w14:solidFill>
                </w14:textFill>
              </w:rPr>
            </w:pPr>
            <w:r>
              <w:rPr>
                <w:rFonts w:hint="eastAsia" w:ascii="宋体" w:hAnsi="宋体" w:eastAsia="宋体"/>
                <w:color w:val="000000" w:themeColor="text1"/>
                <w:sz w:val="24"/>
                <w:highlight w:val="none"/>
                <w:lang w:eastAsia="zh-CN"/>
                <w14:textFill>
                  <w14:solidFill>
                    <w14:schemeClr w14:val="tx1"/>
                  </w14:solidFill>
                </w14:textFill>
              </w:rPr>
              <w:t>□</w:t>
            </w:r>
            <w:r>
              <w:rPr>
                <w:rFonts w:hint="eastAsia" w:ascii="宋体" w:hAnsi="宋体" w:eastAsia="宋体"/>
                <w:color w:val="000000" w:themeColor="text1"/>
                <w:sz w:val="24"/>
                <w:highlight w:val="none"/>
                <w14:textFill>
                  <w14:solidFill>
                    <w14:schemeClr w14:val="tx1"/>
                  </w14:solidFill>
                </w14:textFill>
              </w:rPr>
              <w:t>合同价的</w:t>
            </w:r>
            <w:r>
              <w:rPr>
                <w:rFonts w:hint="eastAsia" w:ascii="宋体" w:hAnsi="宋体" w:eastAsia="宋体"/>
                <w:color w:val="000000" w:themeColor="text1"/>
                <w:sz w:val="24"/>
                <w:highlight w:val="none"/>
                <w:lang w:val="en-US" w:eastAsia="zh-CN"/>
                <w14:textFill>
                  <w14:solidFill>
                    <w14:schemeClr w14:val="tx1"/>
                  </w14:solidFill>
                </w14:textFill>
              </w:rPr>
              <w:t>2.5</w:t>
            </w:r>
            <w:r>
              <w:rPr>
                <w:rFonts w:hint="eastAsia" w:ascii="宋体" w:hAnsi="宋体" w:eastAsia="宋体"/>
                <w:color w:val="000000" w:themeColor="text1"/>
                <w:sz w:val="24"/>
                <w:highlight w:val="none"/>
                <w14:textFill>
                  <w14:solidFill>
                    <w14:schemeClr w14:val="tx1"/>
                  </w14:solidFill>
                </w14:textFill>
              </w:rPr>
              <w:t>%</w:t>
            </w:r>
          </w:p>
          <w:p w14:paraId="5312D192">
            <w:pPr>
              <w:spacing w:line="360" w:lineRule="auto"/>
              <w:rPr>
                <w:rFonts w:hint="eastAsia" w:ascii="宋体" w:hAnsi="宋体" w:eastAsia="宋体"/>
                <w:color w:val="auto"/>
                <w:sz w:val="24"/>
              </w:rPr>
            </w:pPr>
            <w:r>
              <w:rPr>
                <w:rFonts w:hint="eastAsia" w:ascii="宋体" w:hAnsi="宋体" w:eastAsia="宋体"/>
                <w:color w:val="auto"/>
                <w:sz w:val="24"/>
              </w:rPr>
              <w:t xml:space="preserve">□定额收取：人民币    元 </w:t>
            </w:r>
          </w:p>
          <w:p w14:paraId="2F4AC292">
            <w:pPr>
              <w:spacing w:line="360" w:lineRule="auto"/>
              <w:rPr>
                <w:rFonts w:hint="eastAsia" w:ascii="宋体" w:hAnsi="宋体" w:eastAsia="宋体"/>
                <w:color w:val="auto"/>
                <w:sz w:val="24"/>
              </w:rPr>
            </w:pPr>
            <w:r>
              <w:rPr>
                <w:rFonts w:hint="eastAsia" w:ascii="宋体" w:hAnsi="宋体" w:eastAsia="宋体"/>
                <w:color w:val="auto"/>
                <w:sz w:val="24"/>
              </w:rPr>
              <w:t>（2）支付方式：</w:t>
            </w:r>
            <w:r>
              <w:rPr>
                <w:rFonts w:hint="eastAsia" w:ascii="宋体" w:hAnsi="宋体" w:eastAsia="宋体" w:cs="宋体"/>
                <w:b w:val="0"/>
                <w:color w:val="auto"/>
                <w:sz w:val="24"/>
                <w:szCs w:val="24"/>
              </w:rPr>
              <w:t>☑</w:t>
            </w:r>
            <w:r>
              <w:rPr>
                <w:rFonts w:hint="eastAsia" w:ascii="宋体" w:hAnsi="宋体" w:eastAsia="宋体"/>
                <w:color w:val="auto"/>
                <w:sz w:val="24"/>
              </w:rPr>
              <w:t xml:space="preserve">转账/电汇 </w:t>
            </w:r>
            <w:r>
              <w:rPr>
                <w:rFonts w:hint="eastAsia" w:ascii="宋体" w:hAnsi="宋体" w:eastAsia="宋体" w:cs="宋体"/>
                <w:b w:val="0"/>
                <w:color w:val="auto"/>
                <w:sz w:val="24"/>
                <w:szCs w:val="24"/>
              </w:rPr>
              <w:t>☑</w:t>
            </w:r>
            <w:r>
              <w:rPr>
                <w:rFonts w:hint="eastAsia" w:ascii="宋体" w:hAnsi="宋体" w:eastAsia="宋体"/>
                <w:color w:val="auto"/>
                <w:sz w:val="24"/>
              </w:rPr>
              <w:t xml:space="preserve">支票 </w:t>
            </w:r>
            <w:r>
              <w:rPr>
                <w:rFonts w:hint="eastAsia" w:ascii="宋体" w:hAnsi="宋体" w:eastAsia="宋体" w:cs="宋体"/>
                <w:b w:val="0"/>
                <w:color w:val="auto"/>
                <w:sz w:val="24"/>
                <w:szCs w:val="24"/>
              </w:rPr>
              <w:t>☑</w:t>
            </w:r>
            <w:r>
              <w:rPr>
                <w:rFonts w:hint="eastAsia" w:ascii="宋体" w:hAnsi="宋体" w:eastAsia="宋体"/>
                <w:color w:val="auto"/>
                <w:sz w:val="24"/>
              </w:rPr>
              <w:t xml:space="preserve">汇票 </w:t>
            </w:r>
            <w:r>
              <w:rPr>
                <w:rFonts w:hint="eastAsia" w:ascii="宋体" w:hAnsi="宋体" w:eastAsia="宋体" w:cs="宋体"/>
                <w:b w:val="0"/>
                <w:color w:val="auto"/>
                <w:sz w:val="24"/>
                <w:szCs w:val="24"/>
              </w:rPr>
              <w:t>☑</w:t>
            </w:r>
            <w:r>
              <w:rPr>
                <w:rFonts w:hint="eastAsia" w:ascii="宋体" w:hAnsi="宋体" w:eastAsia="宋体"/>
                <w:color w:val="auto"/>
                <w:sz w:val="24"/>
              </w:rPr>
              <w:t xml:space="preserve">本票 </w:t>
            </w:r>
            <w:r>
              <w:rPr>
                <w:rFonts w:hint="eastAsia" w:ascii="宋体" w:hAnsi="宋体" w:eastAsia="宋体" w:cs="宋体"/>
                <w:b w:val="0"/>
                <w:color w:val="auto"/>
                <w:sz w:val="24"/>
                <w:szCs w:val="24"/>
              </w:rPr>
              <w:t>☑</w:t>
            </w:r>
            <w:r>
              <w:rPr>
                <w:rFonts w:hint="eastAsia" w:ascii="宋体" w:hAnsi="宋体" w:eastAsia="宋体"/>
                <w:color w:val="auto"/>
                <w:sz w:val="24"/>
              </w:rPr>
              <w:t xml:space="preserve">保险 </w:t>
            </w:r>
            <w:r>
              <w:rPr>
                <w:rFonts w:hint="eastAsia" w:ascii="宋体" w:hAnsi="宋体" w:eastAsia="宋体" w:cs="宋体"/>
                <w:b w:val="0"/>
                <w:color w:val="auto"/>
                <w:sz w:val="24"/>
                <w:szCs w:val="24"/>
              </w:rPr>
              <w:t>☑</w:t>
            </w:r>
            <w:r>
              <w:rPr>
                <w:rFonts w:hint="eastAsia" w:ascii="宋体" w:hAnsi="宋体" w:eastAsia="宋体"/>
                <w:color w:val="auto"/>
                <w:sz w:val="24"/>
              </w:rPr>
              <w:t xml:space="preserve">保函 </w:t>
            </w:r>
          </w:p>
          <w:p w14:paraId="09E99A31">
            <w:pPr>
              <w:spacing w:line="360" w:lineRule="auto"/>
              <w:rPr>
                <w:rFonts w:hint="eastAsia" w:ascii="宋体" w:hAnsi="宋体" w:eastAsia="宋体"/>
                <w:color w:val="auto"/>
                <w:sz w:val="24"/>
              </w:rPr>
            </w:pPr>
            <w:r>
              <w:rPr>
                <w:rFonts w:hint="eastAsia" w:ascii="宋体" w:hAnsi="宋体" w:eastAsia="宋体"/>
                <w:color w:val="auto"/>
                <w:sz w:val="24"/>
              </w:rPr>
              <w:t>（3）收取单位：</w:t>
            </w:r>
            <w:r>
              <w:rPr>
                <w:rFonts w:hint="eastAsia" w:ascii="宋体" w:hAnsi="宋体" w:eastAsia="宋体"/>
                <w:color w:val="auto"/>
                <w:sz w:val="24"/>
                <w:lang w:eastAsia="zh-CN"/>
              </w:rPr>
              <w:t>阜阳市建投乐居物业服务有限公司</w:t>
            </w:r>
          </w:p>
          <w:p w14:paraId="2DBA8D90">
            <w:pPr>
              <w:spacing w:line="360" w:lineRule="auto"/>
              <w:rPr>
                <w:rFonts w:hint="eastAsia" w:ascii="宋体" w:hAnsi="宋体" w:eastAsia="宋体"/>
                <w:color w:val="auto"/>
                <w:sz w:val="24"/>
              </w:rPr>
            </w:pPr>
            <w:r>
              <w:rPr>
                <w:rFonts w:hint="eastAsia" w:ascii="宋体" w:hAnsi="宋体" w:eastAsia="宋体"/>
                <w:color w:val="auto"/>
                <w:sz w:val="24"/>
              </w:rPr>
              <w:t>（4）收取时间：合同签订时。</w:t>
            </w:r>
          </w:p>
          <w:p w14:paraId="24B6E981">
            <w:pPr>
              <w:spacing w:line="360" w:lineRule="auto"/>
              <w:rPr>
                <w:rFonts w:hint="eastAsia" w:ascii="宋体" w:hAnsi="宋体" w:eastAsia="宋体"/>
                <w:color w:val="auto"/>
                <w:sz w:val="24"/>
              </w:rPr>
            </w:pPr>
            <w:r>
              <w:rPr>
                <w:rFonts w:hint="eastAsia" w:ascii="宋体" w:hAnsi="宋体" w:eastAsia="宋体"/>
                <w:color w:val="auto"/>
                <w:sz w:val="24"/>
              </w:rPr>
              <w:t>（5）退还时间：待项目验收合格后一次性退还。</w:t>
            </w:r>
          </w:p>
          <w:p w14:paraId="100E020E">
            <w:pPr>
              <w:spacing w:line="360" w:lineRule="auto"/>
              <w:rPr>
                <w:rFonts w:hint="eastAsia" w:ascii="宋体" w:hAnsi="宋体" w:eastAsia="宋体"/>
                <w:color w:val="auto"/>
                <w:sz w:val="24"/>
              </w:rPr>
            </w:pPr>
            <w:r>
              <w:rPr>
                <w:rFonts w:hint="eastAsia" w:ascii="宋体" w:hAnsi="宋体" w:eastAsia="宋体"/>
                <w:color w:val="auto"/>
                <w:sz w:val="24"/>
              </w:rPr>
              <w:t>注意事项：</w:t>
            </w:r>
          </w:p>
          <w:p w14:paraId="59B63F86">
            <w:pPr>
              <w:spacing w:line="360" w:lineRule="auto"/>
              <w:rPr>
                <w:rFonts w:hint="eastAsia" w:ascii="宋体" w:hAnsi="宋体" w:eastAsia="宋体"/>
                <w:color w:val="auto"/>
                <w:sz w:val="24"/>
              </w:rPr>
            </w:pPr>
            <w:r>
              <w:rPr>
                <w:rFonts w:hint="eastAsia" w:ascii="宋体" w:hAnsi="宋体" w:eastAsia="宋体"/>
                <w:color w:val="auto"/>
                <w:sz w:val="24"/>
              </w:rPr>
              <w:t>（1）以上各类机构出具的以担保函、保证保险承担责任的方式均须满足无条件见索即付条件。</w:t>
            </w:r>
          </w:p>
          <w:p w14:paraId="3A43B5D2">
            <w:pPr>
              <w:spacing w:line="360" w:lineRule="auto"/>
              <w:rPr>
                <w:rFonts w:ascii="宋体" w:hAnsi="宋体" w:eastAsia="宋体"/>
                <w:color w:val="FF0000"/>
                <w:sz w:val="24"/>
              </w:rPr>
            </w:pPr>
            <w:r>
              <w:rPr>
                <w:rFonts w:hint="eastAsia" w:ascii="宋体" w:hAnsi="宋体" w:eastAsia="宋体"/>
                <w:color w:val="auto"/>
                <w:sz w:val="24"/>
              </w:rPr>
              <w:t>（2）以担保函、保证保险形式缴纳履约保证金的，受益人和收取单位须为采购人。</w:t>
            </w:r>
          </w:p>
        </w:tc>
      </w:tr>
      <w:tr w14:paraId="4D589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8" w:type="pct"/>
            <w:vAlign w:val="center"/>
          </w:tcPr>
          <w:p w14:paraId="23C48524">
            <w:pPr>
              <w:pStyle w:val="45"/>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r>
              <w:rPr>
                <w:rFonts w:hint="eastAsia" w:ascii="宋体" w:hAnsi="宋体" w:eastAsia="宋体"/>
                <w:bCs/>
                <w:color w:val="000000" w:themeColor="text1"/>
                <w:kern w:val="2"/>
                <w14:textFill>
                  <w14:solidFill>
                    <w14:schemeClr w14:val="tx1"/>
                  </w14:solidFill>
                </w14:textFill>
              </w:rPr>
              <w:t>26</w:t>
            </w:r>
            <w:r>
              <w:rPr>
                <w:rFonts w:ascii="宋体" w:hAnsi="宋体" w:eastAsia="宋体"/>
                <w:bCs/>
                <w:color w:val="000000" w:themeColor="text1"/>
                <w:kern w:val="2"/>
                <w14:textFill>
                  <w14:solidFill>
                    <w14:schemeClr w14:val="tx1"/>
                  </w14:solidFill>
                </w14:textFill>
              </w:rPr>
              <w:t>.1</w:t>
            </w:r>
          </w:p>
        </w:tc>
        <w:tc>
          <w:tcPr>
            <w:tcW w:w="927" w:type="pct"/>
            <w:vAlign w:val="center"/>
          </w:tcPr>
          <w:p w14:paraId="121786F5">
            <w:pPr>
              <w:pStyle w:val="44"/>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代理费用</w:t>
            </w:r>
          </w:p>
        </w:tc>
        <w:tc>
          <w:tcPr>
            <w:tcW w:w="3504" w:type="pct"/>
            <w:vAlign w:val="center"/>
          </w:tcPr>
          <w:p w14:paraId="0BB3506F">
            <w:pPr>
              <w:pStyle w:val="44"/>
              <w:widowControl w:val="0"/>
              <w:spacing w:before="0" w:beforeAutospacing="0" w:after="0" w:afterAutospacing="0" w:line="360" w:lineRule="auto"/>
              <w:jc w:val="both"/>
              <w:rPr>
                <w:rFonts w:hint="eastAsia" w:ascii="宋体" w:hAnsi="宋体" w:eastAsia="宋体"/>
                <w:b w:val="0"/>
                <w:color w:val="000000" w:themeColor="text1"/>
                <w:sz w:val="24"/>
                <w:lang w:eastAsia="zh-CN"/>
                <w14:textFill>
                  <w14:solidFill>
                    <w14:schemeClr w14:val="tx1"/>
                  </w14:solidFill>
                </w14:textFill>
              </w:rPr>
            </w:pPr>
            <w:r>
              <w:rPr>
                <w:rFonts w:hint="eastAsia" w:ascii="宋体" w:hAnsi="宋体" w:eastAsia="宋体"/>
                <w:b w:val="0"/>
                <w:bCs w:val="0"/>
                <w:color w:val="000000" w:themeColor="text1"/>
                <w:sz w:val="24"/>
                <w:lang w:val="en-US" w:eastAsia="zh-CN"/>
                <w14:textFill>
                  <w14:solidFill>
                    <w14:schemeClr w14:val="tx1"/>
                  </w14:solidFill>
                </w14:textFill>
              </w:rPr>
              <w:t>/</w:t>
            </w:r>
          </w:p>
        </w:tc>
      </w:tr>
      <w:tr w14:paraId="0E980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8" w:type="pct"/>
            <w:vAlign w:val="center"/>
          </w:tcPr>
          <w:p w14:paraId="78C3605F">
            <w:pPr>
              <w:pStyle w:val="45"/>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r>
              <w:rPr>
                <w:rFonts w:hint="eastAsia" w:ascii="宋体" w:hAnsi="宋体" w:eastAsia="宋体"/>
                <w:bCs/>
                <w:color w:val="000000" w:themeColor="text1"/>
                <w:kern w:val="2"/>
                <w14:textFill>
                  <w14:solidFill>
                    <w14:schemeClr w14:val="tx1"/>
                  </w14:solidFill>
                </w14:textFill>
              </w:rPr>
              <w:t>27.1</w:t>
            </w:r>
          </w:p>
        </w:tc>
        <w:tc>
          <w:tcPr>
            <w:tcW w:w="927" w:type="pct"/>
            <w:vAlign w:val="center"/>
          </w:tcPr>
          <w:p w14:paraId="115A3CC4">
            <w:pPr>
              <w:pStyle w:val="44"/>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签订合同和合同公告时间</w:t>
            </w:r>
          </w:p>
        </w:tc>
        <w:tc>
          <w:tcPr>
            <w:tcW w:w="3504" w:type="pct"/>
            <w:vAlign w:val="center"/>
          </w:tcPr>
          <w:p w14:paraId="6E75CD8C">
            <w:pPr>
              <w:pStyle w:val="44"/>
              <w:widowControl w:val="0"/>
              <w:spacing w:before="0" w:beforeAutospacing="0" w:after="0" w:afterAutospacing="0" w:line="360" w:lineRule="auto"/>
              <w:jc w:val="both"/>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采购人与中标人应当自发出中标通知书之日起</w:t>
            </w:r>
            <w:r>
              <w:rPr>
                <w:rFonts w:hint="eastAsia" w:ascii="宋体" w:hAnsi="宋体" w:eastAsia="宋体"/>
                <w:b w:val="0"/>
                <w:color w:val="000000" w:themeColor="text1"/>
                <w:sz w:val="24"/>
                <w:lang w:val="en-US" w:eastAsia="zh-CN"/>
                <w14:textFill>
                  <w14:solidFill>
                    <w14:schemeClr w14:val="tx1"/>
                  </w14:solidFill>
                </w14:textFill>
              </w:rPr>
              <w:t>30</w:t>
            </w:r>
            <w:r>
              <w:rPr>
                <w:rFonts w:hint="eastAsia" w:ascii="宋体" w:hAnsi="宋体" w:eastAsia="宋体"/>
                <w:b w:val="0"/>
                <w:color w:val="000000" w:themeColor="text1"/>
                <w:sz w:val="24"/>
                <w14:textFill>
                  <w14:solidFill>
                    <w14:schemeClr w14:val="tx1"/>
                  </w14:solidFill>
                </w14:textFill>
              </w:rPr>
              <w:t>日内签订合同，采购人与中标人不得擅自变更合同。</w:t>
            </w:r>
          </w:p>
        </w:tc>
      </w:tr>
      <w:tr w14:paraId="18904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8" w:type="pct"/>
            <w:vAlign w:val="center"/>
          </w:tcPr>
          <w:p w14:paraId="345EB60E">
            <w:pPr>
              <w:pStyle w:val="45"/>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r>
              <w:rPr>
                <w:rFonts w:hint="eastAsia" w:ascii="宋体" w:hAnsi="宋体" w:eastAsia="宋体"/>
                <w:bCs/>
                <w:color w:val="000000" w:themeColor="text1"/>
                <w:kern w:val="2"/>
                <w14:textFill>
                  <w14:solidFill>
                    <w14:schemeClr w14:val="tx1"/>
                  </w14:solidFill>
                </w14:textFill>
              </w:rPr>
              <w:t>29</w:t>
            </w:r>
            <w:r>
              <w:rPr>
                <w:rFonts w:ascii="宋体" w:hAnsi="宋体" w:eastAsia="宋体"/>
                <w:bCs/>
                <w:color w:val="000000" w:themeColor="text1"/>
                <w:kern w:val="2"/>
                <w14:textFill>
                  <w14:solidFill>
                    <w14:schemeClr w14:val="tx1"/>
                  </w14:solidFill>
                </w14:textFill>
              </w:rPr>
              <w:t>.</w:t>
            </w:r>
            <w:r>
              <w:rPr>
                <w:rFonts w:hint="eastAsia" w:ascii="宋体" w:hAnsi="宋体" w:eastAsia="宋体"/>
                <w:bCs/>
                <w:color w:val="000000" w:themeColor="text1"/>
                <w:kern w:val="2"/>
                <w14:textFill>
                  <w14:solidFill>
                    <w14:schemeClr w14:val="tx1"/>
                  </w14:solidFill>
                </w14:textFill>
              </w:rPr>
              <w:t>3</w:t>
            </w:r>
          </w:p>
        </w:tc>
        <w:tc>
          <w:tcPr>
            <w:tcW w:w="927" w:type="pct"/>
            <w:vAlign w:val="center"/>
          </w:tcPr>
          <w:p w14:paraId="33A066A5">
            <w:pPr>
              <w:pStyle w:val="44"/>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质疑函递交方式、接收部门、联系电话和通讯地址</w:t>
            </w:r>
          </w:p>
        </w:tc>
        <w:tc>
          <w:tcPr>
            <w:tcW w:w="3504" w:type="pct"/>
            <w:vAlign w:val="center"/>
          </w:tcPr>
          <w:p w14:paraId="4CCCDFAB">
            <w:pPr>
              <w:pStyle w:val="44"/>
              <w:widowControl w:val="0"/>
              <w:spacing w:before="0" w:beforeAutospacing="0" w:after="0" w:afterAutospacing="0" w:line="360" w:lineRule="auto"/>
              <w:jc w:val="both"/>
              <w:rPr>
                <w:rFonts w:ascii="宋体" w:hAnsi="宋体" w:eastAsia="宋体"/>
                <w:b w:val="0"/>
                <w:color w:val="auto"/>
                <w:sz w:val="24"/>
              </w:rPr>
            </w:pPr>
            <w:r>
              <w:rPr>
                <w:rFonts w:hint="eastAsia" w:ascii="宋体" w:hAnsi="宋体" w:eastAsia="宋体"/>
                <w:b w:val="0"/>
                <w:color w:val="auto"/>
                <w:sz w:val="24"/>
              </w:rPr>
              <w:t>（1）通过电子邮箱或者电子交易系统在线提出（电子邮箱地址：</w:t>
            </w:r>
            <w:r>
              <w:rPr>
                <w:rFonts w:hint="eastAsia" w:ascii="宋体" w:hAnsi="宋体" w:eastAsia="宋体"/>
                <w:b w:val="0"/>
                <w:color w:val="auto"/>
                <w:sz w:val="24"/>
                <w:lang w:val="en-US" w:eastAsia="zh-CN"/>
              </w:rPr>
              <w:t>fyjtzy6688@163.com</w:t>
            </w:r>
            <w:r>
              <w:rPr>
                <w:rFonts w:hint="eastAsia" w:ascii="宋体" w:hAnsi="宋体" w:eastAsia="宋体"/>
                <w:b w:val="0"/>
                <w:color w:val="auto"/>
                <w:sz w:val="24"/>
              </w:rPr>
              <w:t>)</w:t>
            </w:r>
          </w:p>
          <w:p w14:paraId="39980412">
            <w:pPr>
              <w:pStyle w:val="44"/>
              <w:widowControl w:val="0"/>
              <w:spacing w:before="0" w:beforeAutospacing="0" w:after="0" w:afterAutospacing="0" w:line="360" w:lineRule="auto"/>
              <w:jc w:val="both"/>
              <w:rPr>
                <w:rFonts w:ascii="宋体" w:hAnsi="宋体" w:eastAsia="宋体"/>
                <w:b w:val="0"/>
                <w:color w:val="auto"/>
                <w:sz w:val="24"/>
              </w:rPr>
            </w:pPr>
            <w:r>
              <w:rPr>
                <w:rFonts w:hint="eastAsia" w:ascii="宋体" w:hAnsi="宋体" w:eastAsia="宋体"/>
                <w:b w:val="0"/>
                <w:color w:val="auto"/>
                <w:sz w:val="24"/>
              </w:rPr>
              <w:t>（2）书面提出</w:t>
            </w:r>
          </w:p>
          <w:p w14:paraId="57C9A24A">
            <w:pPr>
              <w:pStyle w:val="44"/>
              <w:widowControl w:val="0"/>
              <w:spacing w:before="0" w:beforeAutospacing="0" w:after="0" w:afterAutospacing="0" w:line="360" w:lineRule="auto"/>
              <w:jc w:val="both"/>
              <w:rPr>
                <w:rFonts w:hint="eastAsia" w:ascii="宋体" w:hAnsi="宋体" w:eastAsia="宋体"/>
                <w:b w:val="0"/>
                <w:color w:val="auto"/>
                <w:sz w:val="24"/>
                <w:lang w:eastAsia="zh-CN"/>
              </w:rPr>
            </w:pPr>
            <w:r>
              <w:rPr>
                <w:rFonts w:hint="eastAsia" w:ascii="宋体" w:hAnsi="宋体" w:eastAsia="宋体"/>
                <w:b w:val="0"/>
                <w:color w:val="auto"/>
                <w:sz w:val="24"/>
              </w:rPr>
              <w:t>接收部门：</w:t>
            </w:r>
            <w:r>
              <w:rPr>
                <w:rFonts w:hint="eastAsia" w:ascii="宋体" w:hAnsi="宋体" w:eastAsia="宋体"/>
                <w:b w:val="0"/>
                <w:color w:val="auto"/>
                <w:sz w:val="24"/>
                <w:lang w:eastAsia="zh-CN"/>
              </w:rPr>
              <w:t>阜阳市建投乐居物业服务有限公司</w:t>
            </w:r>
          </w:p>
          <w:p w14:paraId="258BEB65">
            <w:pPr>
              <w:pStyle w:val="44"/>
              <w:widowControl w:val="0"/>
              <w:spacing w:before="0" w:beforeAutospacing="0" w:after="0" w:afterAutospacing="0" w:line="360" w:lineRule="auto"/>
              <w:jc w:val="both"/>
              <w:rPr>
                <w:rFonts w:ascii="宋体" w:hAnsi="宋体" w:eastAsia="宋体"/>
                <w:b w:val="0"/>
                <w:color w:val="auto"/>
                <w:sz w:val="24"/>
              </w:rPr>
            </w:pPr>
            <w:r>
              <w:rPr>
                <w:rFonts w:hint="eastAsia" w:ascii="宋体" w:hAnsi="宋体" w:eastAsia="宋体"/>
                <w:b w:val="0"/>
                <w:color w:val="auto"/>
                <w:sz w:val="24"/>
              </w:rPr>
              <w:t>联系电话：0558-2553771</w:t>
            </w:r>
          </w:p>
          <w:p w14:paraId="042AF0D7">
            <w:pPr>
              <w:pStyle w:val="44"/>
              <w:widowControl w:val="0"/>
              <w:spacing w:before="0" w:beforeAutospacing="0" w:after="0" w:afterAutospacing="0" w:line="360" w:lineRule="auto"/>
              <w:jc w:val="both"/>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auto"/>
                <w:sz w:val="24"/>
              </w:rPr>
              <w:t>通讯地址：</w:t>
            </w:r>
            <w:r>
              <w:rPr>
                <w:rFonts w:hint="eastAsia" w:ascii="宋体" w:hAnsi="宋体" w:eastAsia="宋体"/>
                <w:b w:val="0"/>
                <w:bCs w:val="0"/>
                <w:color w:val="auto"/>
                <w:sz w:val="24"/>
                <w:szCs w:val="18"/>
              </w:rPr>
              <w:t>安徽省阜阳市颍州区清河街道淮河路2000号建投大厦14楼</w:t>
            </w:r>
          </w:p>
        </w:tc>
      </w:tr>
      <w:tr w14:paraId="40647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8" w:type="pct"/>
            <w:vAlign w:val="center"/>
          </w:tcPr>
          <w:p w14:paraId="3B2AD0C7">
            <w:pPr>
              <w:pStyle w:val="45"/>
              <w:pBdr>
                <w:bottom w:val="none" w:color="auto" w:sz="0" w:space="0"/>
              </w:pBdr>
              <w:tabs>
                <w:tab w:val="clear" w:pos="4153"/>
                <w:tab w:val="clear" w:pos="8306"/>
              </w:tabs>
              <w:adjustRightInd/>
              <w:spacing w:line="360" w:lineRule="auto"/>
              <w:textAlignment w:val="auto"/>
              <w:rPr>
                <w:rFonts w:ascii="宋体" w:hAnsi="宋体" w:eastAsia="宋体"/>
                <w:bCs/>
                <w:color w:val="000000" w:themeColor="text1"/>
                <w:kern w:val="2"/>
                <w14:textFill>
                  <w14:solidFill>
                    <w14:schemeClr w14:val="tx1"/>
                  </w14:solidFill>
                </w14:textFill>
              </w:rPr>
            </w:pPr>
            <w:r>
              <w:rPr>
                <w:rFonts w:hint="eastAsia" w:ascii="宋体" w:hAnsi="宋体" w:eastAsia="宋体"/>
                <w:bCs/>
                <w:color w:val="000000" w:themeColor="text1"/>
                <w:kern w:val="2"/>
                <w14:textFill>
                  <w14:solidFill>
                    <w14:schemeClr w14:val="tx1"/>
                  </w14:solidFill>
                </w14:textFill>
              </w:rPr>
              <w:t>30</w:t>
            </w:r>
          </w:p>
        </w:tc>
        <w:tc>
          <w:tcPr>
            <w:tcW w:w="927" w:type="pct"/>
            <w:vAlign w:val="center"/>
          </w:tcPr>
          <w:p w14:paraId="0203F4A5">
            <w:pPr>
              <w:pStyle w:val="44"/>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其他内容</w:t>
            </w:r>
          </w:p>
        </w:tc>
        <w:tc>
          <w:tcPr>
            <w:tcW w:w="3504" w:type="pct"/>
            <w:vAlign w:val="center"/>
          </w:tcPr>
          <w:p w14:paraId="47DBFE9B">
            <w:pPr>
              <w:pStyle w:val="44"/>
              <w:widowControl w:val="0"/>
              <w:spacing w:before="0" w:beforeAutospacing="0" w:after="0" w:afterAutospacing="0" w:line="360" w:lineRule="auto"/>
              <w:jc w:val="both"/>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1、解释权：</w:t>
            </w:r>
          </w:p>
          <w:p w14:paraId="7D93A79B">
            <w:pPr>
              <w:spacing w:line="360" w:lineRule="auto"/>
              <w:rPr>
                <w:rFonts w:asciiTheme="minorEastAsia" w:hAnsiTheme="minorEastAsia" w:eastAsiaTheme="minorEastAsia"/>
                <w:bCs/>
                <w:color w:val="000000" w:themeColor="text1"/>
                <w:sz w:val="24"/>
                <w:szCs w:val="24"/>
                <w14:textFill>
                  <w14:solidFill>
                    <w14:schemeClr w14:val="tx1"/>
                  </w14:solidFill>
                </w14:textFill>
              </w:rPr>
            </w:pPr>
            <w:r>
              <w:rPr>
                <w:rFonts w:hint="eastAsia" w:asciiTheme="minorEastAsia" w:hAnsiTheme="minorEastAsia" w:eastAsiaTheme="minorEastAsia"/>
                <w:bCs/>
                <w:color w:val="000000" w:themeColor="text1"/>
                <w:sz w:val="24"/>
                <w:szCs w:val="24"/>
                <w14:textFill>
                  <w14:solidFill>
                    <w14:schemeClr w14:val="tx1"/>
                  </w14:solidFill>
                </w14:textFill>
              </w:rPr>
              <w:t>（1）</w:t>
            </w:r>
            <w:r>
              <w:rPr>
                <w:rFonts w:asciiTheme="minorEastAsia" w:hAnsiTheme="minorEastAsia" w:eastAsiaTheme="minorEastAsia"/>
                <w:bCs/>
                <w:color w:val="000000" w:themeColor="text1"/>
                <w:sz w:val="24"/>
                <w:szCs w:val="24"/>
                <w14:textFill>
                  <w14:solidFill>
                    <w14:schemeClr w14:val="tx1"/>
                  </w14:solidFill>
                </w14:textFill>
              </w:rPr>
              <w:t>构成本</w:t>
            </w:r>
            <w:r>
              <w:rPr>
                <w:rFonts w:hint="eastAsia" w:asciiTheme="minorEastAsia" w:hAnsiTheme="minorEastAsia" w:eastAsiaTheme="minorEastAsia"/>
                <w:bCs/>
                <w:color w:val="000000" w:themeColor="text1"/>
                <w:sz w:val="24"/>
                <w:szCs w:val="24"/>
                <w14:textFill>
                  <w14:solidFill>
                    <w14:schemeClr w14:val="tx1"/>
                  </w14:solidFill>
                </w14:textFill>
              </w:rPr>
              <w:t>磋商</w:t>
            </w:r>
            <w:r>
              <w:rPr>
                <w:rFonts w:asciiTheme="minorEastAsia" w:hAnsiTheme="minorEastAsia" w:eastAsiaTheme="minorEastAsia"/>
                <w:bCs/>
                <w:color w:val="000000" w:themeColor="text1"/>
                <w:sz w:val="24"/>
                <w:szCs w:val="24"/>
                <w14:textFill>
                  <w14:solidFill>
                    <w14:schemeClr w14:val="tx1"/>
                  </w14:solidFill>
                </w14:textFill>
              </w:rPr>
              <w:t>文件的各个组成文件应互为解释，互为说明；</w:t>
            </w:r>
          </w:p>
          <w:p w14:paraId="626A85E9">
            <w:pPr>
              <w:spacing w:line="360" w:lineRule="auto"/>
              <w:rPr>
                <w:rFonts w:asciiTheme="minorEastAsia" w:hAnsiTheme="minorEastAsia" w:eastAsiaTheme="minorEastAsia"/>
                <w:bCs/>
                <w:color w:val="000000" w:themeColor="text1"/>
                <w:sz w:val="24"/>
                <w:szCs w:val="24"/>
                <w14:textFill>
                  <w14:solidFill>
                    <w14:schemeClr w14:val="tx1"/>
                  </w14:solidFill>
                </w14:textFill>
              </w:rPr>
            </w:pPr>
            <w:r>
              <w:rPr>
                <w:rFonts w:hint="eastAsia" w:asciiTheme="minorEastAsia" w:hAnsiTheme="minorEastAsia" w:eastAsiaTheme="minorEastAsia"/>
                <w:bCs/>
                <w:color w:val="000000" w:themeColor="text1"/>
                <w:sz w:val="24"/>
                <w:szCs w:val="24"/>
                <w14:textFill>
                  <w14:solidFill>
                    <w14:schemeClr w14:val="tx1"/>
                  </w14:solidFill>
                </w14:textFill>
              </w:rPr>
              <w:t>（2）</w:t>
            </w:r>
            <w:r>
              <w:rPr>
                <w:rFonts w:asciiTheme="minorEastAsia" w:hAnsiTheme="minorEastAsia" w:eastAsiaTheme="minorEastAsia"/>
                <w:bCs/>
                <w:color w:val="000000" w:themeColor="text1"/>
                <w:sz w:val="24"/>
                <w:szCs w:val="24"/>
                <w14:textFill>
                  <w14:solidFill>
                    <w14:schemeClr w14:val="tx1"/>
                  </w14:solidFill>
                </w14:textFill>
              </w:rPr>
              <w:t>同一组成文件中就同一事项的规定或约定不一致的，以编排顺序在后者为准；</w:t>
            </w:r>
          </w:p>
          <w:p w14:paraId="05FA96F9">
            <w:pPr>
              <w:spacing w:line="360" w:lineRule="auto"/>
              <w:rPr>
                <w:rFonts w:asciiTheme="minorEastAsia" w:hAnsiTheme="minorEastAsia" w:eastAsiaTheme="minorEastAsia"/>
                <w:bCs/>
                <w:color w:val="000000" w:themeColor="text1"/>
                <w:sz w:val="24"/>
                <w:szCs w:val="24"/>
                <w14:textFill>
                  <w14:solidFill>
                    <w14:schemeClr w14:val="tx1"/>
                  </w14:solidFill>
                </w14:textFill>
              </w:rPr>
            </w:pPr>
            <w:r>
              <w:rPr>
                <w:rFonts w:hint="eastAsia" w:asciiTheme="minorEastAsia" w:hAnsiTheme="minorEastAsia" w:eastAsiaTheme="minorEastAsia"/>
                <w:bCs/>
                <w:color w:val="000000" w:themeColor="text1"/>
                <w:sz w:val="24"/>
                <w:szCs w:val="24"/>
                <w14:textFill>
                  <w14:solidFill>
                    <w14:schemeClr w14:val="tx1"/>
                  </w14:solidFill>
                </w14:textFill>
              </w:rPr>
              <w:t>（3）</w:t>
            </w:r>
            <w:r>
              <w:rPr>
                <w:rFonts w:asciiTheme="minorEastAsia" w:hAnsiTheme="minorEastAsia" w:eastAsiaTheme="minorEastAsia"/>
                <w:bCs/>
                <w:color w:val="000000" w:themeColor="text1"/>
                <w:sz w:val="24"/>
                <w:szCs w:val="24"/>
                <w14:textFill>
                  <w14:solidFill>
                    <w14:schemeClr w14:val="tx1"/>
                  </w14:solidFill>
                </w14:textFill>
              </w:rPr>
              <w:t>如有不明确或不一致，构成合同文件组成内容的，以合同文件约定内容为准，且以专用合同条款约定的合同文件优先顺序解释；</w:t>
            </w:r>
          </w:p>
          <w:p w14:paraId="411902BC">
            <w:pPr>
              <w:spacing w:line="360" w:lineRule="auto"/>
              <w:rPr>
                <w:rFonts w:asciiTheme="minorEastAsia" w:hAnsiTheme="minorEastAsia" w:eastAsiaTheme="minorEastAsia"/>
                <w:bCs/>
                <w:color w:val="000000" w:themeColor="text1"/>
                <w:sz w:val="24"/>
                <w:szCs w:val="24"/>
                <w14:textFill>
                  <w14:solidFill>
                    <w14:schemeClr w14:val="tx1"/>
                  </w14:solidFill>
                </w14:textFill>
              </w:rPr>
            </w:pPr>
            <w:r>
              <w:rPr>
                <w:rFonts w:hint="eastAsia" w:asciiTheme="minorEastAsia" w:hAnsiTheme="minorEastAsia" w:eastAsiaTheme="minorEastAsia"/>
                <w:bCs/>
                <w:color w:val="000000" w:themeColor="text1"/>
                <w:sz w:val="24"/>
                <w:szCs w:val="24"/>
                <w14:textFill>
                  <w14:solidFill>
                    <w14:schemeClr w14:val="tx1"/>
                  </w14:solidFill>
                </w14:textFill>
              </w:rPr>
              <w:t>（4）</w:t>
            </w:r>
            <w:r>
              <w:rPr>
                <w:rFonts w:asciiTheme="minorEastAsia" w:hAnsiTheme="minorEastAsia" w:eastAsiaTheme="minorEastAsia"/>
                <w:bCs/>
                <w:color w:val="000000" w:themeColor="text1"/>
                <w:sz w:val="24"/>
                <w:szCs w:val="24"/>
                <w14:textFill>
                  <w14:solidFill>
                    <w14:schemeClr w14:val="tx1"/>
                  </w14:solidFill>
                </w14:textFill>
              </w:rPr>
              <w:t>除</w:t>
            </w:r>
            <w:r>
              <w:rPr>
                <w:rFonts w:hint="eastAsia" w:asciiTheme="minorEastAsia" w:hAnsiTheme="minorEastAsia" w:eastAsiaTheme="minorEastAsia"/>
                <w:bCs/>
                <w:color w:val="000000" w:themeColor="text1"/>
                <w:sz w:val="24"/>
                <w:szCs w:val="24"/>
                <w14:textFill>
                  <w14:solidFill>
                    <w14:schemeClr w14:val="tx1"/>
                  </w14:solidFill>
                </w14:textFill>
              </w:rPr>
              <w:t>磋商</w:t>
            </w:r>
            <w:r>
              <w:rPr>
                <w:rFonts w:asciiTheme="minorEastAsia" w:hAnsiTheme="minorEastAsia" w:eastAsiaTheme="minorEastAsia"/>
                <w:bCs/>
                <w:color w:val="000000" w:themeColor="text1"/>
                <w:sz w:val="24"/>
                <w:szCs w:val="24"/>
                <w14:textFill>
                  <w14:solidFill>
                    <w14:schemeClr w14:val="tx1"/>
                  </w14:solidFill>
                </w14:textFill>
              </w:rPr>
              <w:t>文件中有特别规定外，仅适用于</w:t>
            </w:r>
            <w:r>
              <w:rPr>
                <w:rFonts w:hint="eastAsia" w:asciiTheme="minorEastAsia" w:hAnsiTheme="minorEastAsia" w:eastAsiaTheme="minorEastAsia"/>
                <w:bCs/>
                <w:color w:val="000000" w:themeColor="text1"/>
                <w:sz w:val="24"/>
                <w:szCs w:val="24"/>
                <w14:textFill>
                  <w14:solidFill>
                    <w14:schemeClr w14:val="tx1"/>
                  </w14:solidFill>
                </w14:textFill>
              </w:rPr>
              <w:t>磋商及响应文件提交</w:t>
            </w:r>
            <w:r>
              <w:rPr>
                <w:rFonts w:asciiTheme="minorEastAsia" w:hAnsiTheme="minorEastAsia" w:eastAsiaTheme="minorEastAsia"/>
                <w:bCs/>
                <w:color w:val="000000" w:themeColor="text1"/>
                <w:sz w:val="24"/>
                <w:szCs w:val="24"/>
                <w14:textFill>
                  <w14:solidFill>
                    <w14:schemeClr w14:val="tx1"/>
                  </w14:solidFill>
                </w14:textFill>
              </w:rPr>
              <w:t>阶段的规定，按</w:t>
            </w:r>
            <w:r>
              <w:rPr>
                <w:rFonts w:hint="eastAsia" w:asciiTheme="minorEastAsia" w:hAnsiTheme="minorEastAsia" w:eastAsiaTheme="minorEastAsia"/>
                <w:bCs/>
                <w:color w:val="000000" w:themeColor="text1"/>
                <w:sz w:val="24"/>
                <w:szCs w:val="24"/>
                <w14:textFill>
                  <w14:solidFill>
                    <w14:schemeClr w14:val="tx1"/>
                  </w14:solidFill>
                </w14:textFill>
              </w:rPr>
              <w:t>竞争性磋商</w:t>
            </w:r>
            <w:r>
              <w:rPr>
                <w:rFonts w:asciiTheme="minorEastAsia" w:hAnsiTheme="minorEastAsia" w:eastAsiaTheme="minorEastAsia"/>
                <w:bCs/>
                <w:color w:val="000000" w:themeColor="text1"/>
                <w:sz w:val="24"/>
                <w:szCs w:val="24"/>
                <w14:textFill>
                  <w14:solidFill>
                    <w14:schemeClr w14:val="tx1"/>
                  </w14:solidFill>
                </w14:textFill>
              </w:rPr>
              <w:t>公告、</w:t>
            </w:r>
            <w:r>
              <w:rPr>
                <w:rFonts w:hint="eastAsia" w:asciiTheme="minorEastAsia" w:hAnsiTheme="minorEastAsia" w:eastAsiaTheme="minorEastAsia"/>
                <w:bCs/>
                <w:color w:val="000000" w:themeColor="text1"/>
                <w:sz w:val="24"/>
                <w:szCs w:val="24"/>
                <w14:textFill>
                  <w14:solidFill>
                    <w14:schemeClr w14:val="tx1"/>
                  </w14:solidFill>
                </w14:textFill>
              </w:rPr>
              <w:t>竞争性磋商公告、供应商</w:t>
            </w:r>
            <w:r>
              <w:rPr>
                <w:rFonts w:asciiTheme="minorEastAsia" w:hAnsiTheme="minorEastAsia" w:eastAsiaTheme="minorEastAsia"/>
                <w:bCs/>
                <w:color w:val="000000" w:themeColor="text1"/>
                <w:sz w:val="24"/>
                <w:szCs w:val="24"/>
                <w14:textFill>
                  <w14:solidFill>
                    <w14:schemeClr w14:val="tx1"/>
                  </w14:solidFill>
                </w14:textFill>
              </w:rPr>
              <w:t>须知、评</w:t>
            </w:r>
            <w:r>
              <w:rPr>
                <w:rFonts w:hint="eastAsia" w:asciiTheme="minorEastAsia" w:hAnsiTheme="minorEastAsia" w:eastAsiaTheme="minorEastAsia"/>
                <w:bCs/>
                <w:color w:val="000000" w:themeColor="text1"/>
                <w:sz w:val="24"/>
                <w:szCs w:val="24"/>
                <w14:textFill>
                  <w14:solidFill>
                    <w14:schemeClr w14:val="tx1"/>
                  </w14:solidFill>
                </w14:textFill>
              </w:rPr>
              <w:t>审方</w:t>
            </w:r>
            <w:r>
              <w:rPr>
                <w:rFonts w:asciiTheme="minorEastAsia" w:hAnsiTheme="minorEastAsia" w:eastAsiaTheme="minorEastAsia"/>
                <w:bCs/>
                <w:color w:val="000000" w:themeColor="text1"/>
                <w:sz w:val="24"/>
                <w:szCs w:val="24"/>
                <w14:textFill>
                  <w14:solidFill>
                    <w14:schemeClr w14:val="tx1"/>
                  </w14:solidFill>
                </w14:textFill>
              </w:rPr>
              <w:t>法</w:t>
            </w:r>
            <w:r>
              <w:rPr>
                <w:rFonts w:hint="eastAsia" w:asciiTheme="minorEastAsia" w:hAnsiTheme="minorEastAsia" w:eastAsiaTheme="minorEastAsia"/>
                <w:bCs/>
                <w:color w:val="000000" w:themeColor="text1"/>
                <w:sz w:val="24"/>
                <w:szCs w:val="24"/>
                <w14:textFill>
                  <w14:solidFill>
                    <w14:schemeClr w14:val="tx1"/>
                  </w14:solidFill>
                </w14:textFill>
              </w:rPr>
              <w:t>和标准</w:t>
            </w:r>
            <w:r>
              <w:rPr>
                <w:rFonts w:asciiTheme="minorEastAsia" w:hAnsiTheme="minorEastAsia" w:eastAsiaTheme="minorEastAsia"/>
                <w:bCs/>
                <w:color w:val="000000" w:themeColor="text1"/>
                <w:sz w:val="24"/>
                <w:szCs w:val="24"/>
                <w14:textFill>
                  <w14:solidFill>
                    <w14:schemeClr w14:val="tx1"/>
                  </w14:solidFill>
                </w14:textFill>
              </w:rPr>
              <w:t>、</w:t>
            </w:r>
            <w:r>
              <w:rPr>
                <w:rFonts w:hint="eastAsia" w:asciiTheme="minorEastAsia" w:hAnsiTheme="minorEastAsia" w:eastAsiaTheme="minorEastAsia"/>
                <w:bCs/>
                <w:color w:val="000000" w:themeColor="text1"/>
                <w:sz w:val="24"/>
                <w:szCs w:val="24"/>
                <w14:textFill>
                  <w14:solidFill>
                    <w14:schemeClr w14:val="tx1"/>
                  </w14:solidFill>
                </w14:textFill>
              </w:rPr>
              <w:t>响应</w:t>
            </w:r>
            <w:r>
              <w:rPr>
                <w:rFonts w:asciiTheme="minorEastAsia" w:hAnsiTheme="minorEastAsia" w:eastAsiaTheme="minorEastAsia"/>
                <w:bCs/>
                <w:color w:val="000000" w:themeColor="text1"/>
                <w:sz w:val="24"/>
                <w:szCs w:val="24"/>
                <w14:textFill>
                  <w14:solidFill>
                    <w14:schemeClr w14:val="tx1"/>
                  </w14:solidFill>
                </w14:textFill>
              </w:rPr>
              <w:t>文件格式的先后顺序解释；</w:t>
            </w:r>
          </w:p>
          <w:p w14:paraId="5FAE0B94">
            <w:pPr>
              <w:pStyle w:val="44"/>
              <w:widowControl w:val="0"/>
              <w:spacing w:before="0" w:beforeAutospacing="0" w:after="0" w:afterAutospacing="0" w:line="360" w:lineRule="auto"/>
              <w:jc w:val="both"/>
              <w:rPr>
                <w:rFonts w:asciiTheme="minorEastAsia" w:hAnsiTheme="minorEastAsia" w:eastAsiaTheme="minorEastAsia"/>
                <w:b w:val="0"/>
                <w:color w:val="000000" w:themeColor="text1"/>
                <w:kern w:val="2"/>
                <w:sz w:val="24"/>
                <w:szCs w:val="24"/>
                <w14:textFill>
                  <w14:solidFill>
                    <w14:schemeClr w14:val="tx1"/>
                  </w14:solidFill>
                </w14:textFill>
              </w:rPr>
            </w:pPr>
            <w:r>
              <w:rPr>
                <w:rFonts w:hint="eastAsia" w:asciiTheme="minorEastAsia" w:hAnsiTheme="minorEastAsia" w:eastAsiaTheme="minorEastAsia"/>
                <w:b w:val="0"/>
                <w:color w:val="000000" w:themeColor="text1"/>
                <w:kern w:val="2"/>
                <w:sz w:val="24"/>
                <w:szCs w:val="24"/>
                <w14:textFill>
                  <w14:solidFill>
                    <w14:schemeClr w14:val="tx1"/>
                  </w14:solidFill>
                </w14:textFill>
              </w:rPr>
              <w:t>（5）</w:t>
            </w:r>
            <w:r>
              <w:rPr>
                <w:rFonts w:asciiTheme="minorEastAsia" w:hAnsiTheme="minorEastAsia" w:eastAsiaTheme="minorEastAsia"/>
                <w:b w:val="0"/>
                <w:color w:val="000000" w:themeColor="text1"/>
                <w:kern w:val="2"/>
                <w:sz w:val="24"/>
                <w:szCs w:val="24"/>
                <w14:textFill>
                  <w14:solidFill>
                    <w14:schemeClr w14:val="tx1"/>
                  </w14:solidFill>
                </w14:textFill>
              </w:rPr>
              <w:t>按本款前述规定仍不能形成结论的，由</w:t>
            </w:r>
            <w:r>
              <w:rPr>
                <w:rFonts w:hint="eastAsia" w:asciiTheme="minorEastAsia" w:hAnsiTheme="minorEastAsia" w:eastAsiaTheme="minorEastAsia"/>
                <w:b w:val="0"/>
                <w:color w:val="000000" w:themeColor="text1"/>
                <w:kern w:val="2"/>
                <w:sz w:val="24"/>
                <w:szCs w:val="24"/>
                <w14:textFill>
                  <w14:solidFill>
                    <w14:schemeClr w14:val="tx1"/>
                  </w14:solidFill>
                </w14:textFill>
              </w:rPr>
              <w:t>采购</w:t>
            </w:r>
            <w:r>
              <w:rPr>
                <w:rFonts w:asciiTheme="minorEastAsia" w:hAnsiTheme="minorEastAsia" w:eastAsiaTheme="minorEastAsia"/>
                <w:b w:val="0"/>
                <w:color w:val="000000" w:themeColor="text1"/>
                <w:kern w:val="2"/>
                <w:sz w:val="24"/>
                <w:szCs w:val="24"/>
                <w14:textFill>
                  <w14:solidFill>
                    <w14:schemeClr w14:val="tx1"/>
                  </w14:solidFill>
                </w14:textFill>
              </w:rPr>
              <w:t>人负责解释。</w:t>
            </w:r>
          </w:p>
        </w:tc>
      </w:tr>
      <w:tr w14:paraId="333CC8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8" w:type="pct"/>
            <w:shd w:val="clear" w:color="auto" w:fill="auto"/>
            <w:vAlign w:val="center"/>
          </w:tcPr>
          <w:p w14:paraId="3CC92330">
            <w:pPr>
              <w:pStyle w:val="45"/>
              <w:pBdr>
                <w:bottom w:val="none" w:color="auto" w:sz="0" w:space="0"/>
              </w:pBdr>
              <w:tabs>
                <w:tab w:val="clear" w:pos="4153"/>
                <w:tab w:val="clear" w:pos="8306"/>
              </w:tabs>
              <w:adjustRightInd/>
              <w:spacing w:line="360" w:lineRule="auto"/>
              <w:textAlignment w:val="auto"/>
              <w:rPr>
                <w:rFonts w:hint="eastAsia" w:ascii="宋体" w:hAnsi="宋体" w:eastAsia="宋体" w:cs="@仿宋_GB2312"/>
                <w:bCs/>
                <w:color w:val="auto"/>
                <w:kern w:val="2"/>
                <w:sz w:val="24"/>
                <w:szCs w:val="20"/>
                <w:lang w:val="en-US" w:eastAsia="zh-CN" w:bidi="ar-SA"/>
              </w:rPr>
            </w:pPr>
            <w:r>
              <w:rPr>
                <w:rFonts w:hint="eastAsia" w:ascii="宋体" w:hAnsi="宋体" w:eastAsia="宋体"/>
                <w:bCs/>
                <w:color w:val="auto"/>
                <w:kern w:val="2"/>
                <w:lang w:val="en-US" w:eastAsia="zh-CN"/>
              </w:rPr>
              <w:t>31</w:t>
            </w:r>
          </w:p>
        </w:tc>
        <w:tc>
          <w:tcPr>
            <w:tcW w:w="927" w:type="pct"/>
            <w:shd w:val="clear" w:color="auto" w:fill="auto"/>
            <w:vAlign w:val="center"/>
          </w:tcPr>
          <w:p w14:paraId="18802A26">
            <w:pPr>
              <w:pStyle w:val="44"/>
              <w:widowControl w:val="0"/>
              <w:spacing w:before="0" w:beforeAutospacing="0" w:after="0" w:afterAutospacing="0" w:line="360" w:lineRule="auto"/>
              <w:rPr>
                <w:rFonts w:hint="eastAsia" w:ascii="宋体" w:hAnsi="宋体" w:eastAsia="宋体" w:cs="@仿宋_GB2312"/>
                <w:b w:val="0"/>
                <w:bCs/>
                <w:color w:val="auto"/>
                <w:kern w:val="0"/>
                <w:sz w:val="24"/>
                <w:szCs w:val="28"/>
                <w:lang w:val="en-US" w:eastAsia="zh-CN" w:bidi="ar-SA"/>
              </w:rPr>
            </w:pPr>
            <w:r>
              <w:rPr>
                <w:rFonts w:hint="eastAsia" w:ascii="宋体" w:hAnsi="宋体" w:eastAsia="宋体"/>
                <w:b w:val="0"/>
                <w:color w:val="auto"/>
                <w:sz w:val="24"/>
                <w:lang w:val="en-US" w:eastAsia="zh-CN"/>
              </w:rPr>
              <w:t>响应文件要求</w:t>
            </w:r>
          </w:p>
        </w:tc>
        <w:tc>
          <w:tcPr>
            <w:tcW w:w="3504" w:type="pct"/>
            <w:shd w:val="clear" w:color="auto" w:fill="auto"/>
            <w:vAlign w:val="center"/>
          </w:tcPr>
          <w:p w14:paraId="1CA6B6A4">
            <w:pPr>
              <w:pStyle w:val="44"/>
              <w:widowControl w:val="0"/>
              <w:spacing w:before="0" w:beforeAutospacing="0" w:after="0" w:afterAutospacing="0" w:line="360" w:lineRule="auto"/>
              <w:jc w:val="both"/>
              <w:rPr>
                <w:rFonts w:hint="eastAsia" w:cs="@仿宋_GB2312" w:asciiTheme="minorEastAsia" w:hAnsiTheme="minorEastAsia" w:eastAsiaTheme="minorEastAsia"/>
                <w:b w:val="0"/>
                <w:bCs/>
                <w:color w:val="auto"/>
                <w:kern w:val="2"/>
                <w:sz w:val="24"/>
                <w:szCs w:val="24"/>
                <w:lang w:val="en-US" w:eastAsia="zh-CN" w:bidi="ar-SA"/>
              </w:rPr>
            </w:pPr>
            <w:r>
              <w:rPr>
                <w:rFonts w:hint="eastAsia" w:asciiTheme="minorEastAsia" w:hAnsiTheme="minorEastAsia" w:eastAsiaTheme="minorEastAsia"/>
                <w:b/>
                <w:bCs w:val="0"/>
                <w:color w:val="auto"/>
                <w:kern w:val="2"/>
                <w:sz w:val="24"/>
                <w:szCs w:val="24"/>
                <w:lang w:val="en-US" w:eastAsia="zh-CN"/>
              </w:rPr>
              <w:t>纸质版一份，另提供一份电子版扫描件（签字盖章）存放于U盘中。</w:t>
            </w:r>
          </w:p>
        </w:tc>
      </w:tr>
    </w:tbl>
    <w:p w14:paraId="508FBB50">
      <w:pPr>
        <w:spacing w:line="360" w:lineRule="auto"/>
        <w:jc w:val="center"/>
        <w:outlineLvl w:val="1"/>
        <w:rPr>
          <w:rFonts w:asciiTheme="minorEastAsia" w:hAnsiTheme="minorEastAsia" w:eastAsiaTheme="minorEastAsia"/>
          <w:b/>
          <w:color w:val="000000" w:themeColor="text1"/>
          <w:sz w:val="28"/>
          <w14:textFill>
            <w14:solidFill>
              <w14:schemeClr w14:val="tx1"/>
            </w14:solidFill>
          </w14:textFill>
        </w:rPr>
      </w:pPr>
      <w:r>
        <w:rPr>
          <w:rFonts w:asciiTheme="minorEastAsia" w:hAnsiTheme="minorEastAsia" w:eastAsiaTheme="minorEastAsia"/>
          <w:b/>
          <w:color w:val="000000" w:themeColor="text1"/>
          <w:sz w:val="28"/>
          <w14:textFill>
            <w14:solidFill>
              <w14:schemeClr w14:val="tx1"/>
            </w14:solidFill>
          </w14:textFill>
        </w:rPr>
        <w:br w:type="page"/>
      </w:r>
      <w:bookmarkStart w:id="20" w:name="_Toc26858"/>
      <w:bookmarkStart w:id="21" w:name="_Toc18784"/>
    </w:p>
    <w:p w14:paraId="094CA429">
      <w:pPr>
        <w:spacing w:line="360" w:lineRule="auto"/>
        <w:jc w:val="center"/>
        <w:outlineLvl w:val="1"/>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二、供应商须知正文</w:t>
      </w:r>
      <w:bookmarkEnd w:id="20"/>
      <w:bookmarkEnd w:id="21"/>
    </w:p>
    <w:p w14:paraId="66872D18">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1.采购人、采购代理机构及供应商</w:t>
      </w:r>
    </w:p>
    <w:p w14:paraId="79863046">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1.1采购人：是指依法开展采购活动的</w:t>
      </w:r>
      <w:r>
        <w:rPr>
          <w:rFonts w:hint="eastAsia" w:ascii="宋体" w:hAnsi="宋体" w:eastAsia="宋体" w:cs="宋体"/>
          <w:color w:val="000000" w:themeColor="text1"/>
          <w:sz w:val="24"/>
          <w:lang w:val="en-US" w:eastAsia="zh-CN"/>
          <w14:textFill>
            <w14:solidFill>
              <w14:schemeClr w14:val="tx1"/>
            </w14:solidFill>
          </w14:textFill>
        </w:rPr>
        <w:t>法人主体</w:t>
      </w:r>
      <w:r>
        <w:rPr>
          <w:rFonts w:hint="eastAsia" w:ascii="宋体" w:hAnsi="宋体" w:eastAsia="宋体" w:cs="宋体"/>
          <w:color w:val="000000" w:themeColor="text1"/>
          <w:sz w:val="24"/>
          <w14:textFill>
            <w14:solidFill>
              <w14:schemeClr w14:val="tx1"/>
            </w14:solidFill>
          </w14:textFill>
        </w:rPr>
        <w:t>。</w:t>
      </w:r>
    </w:p>
    <w:p w14:paraId="7623C3B5">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1.3采购监督管理部门：指依法履行与本次采购活动有关的监督管理职责</w:t>
      </w:r>
      <w:r>
        <w:rPr>
          <w:rFonts w:hint="eastAsia" w:ascii="宋体" w:hAnsi="宋体" w:eastAsia="宋体" w:cs="宋体"/>
          <w:color w:val="000000" w:themeColor="text1"/>
          <w:sz w:val="24"/>
          <w:lang w:val="en-US" w:eastAsia="zh-CN"/>
          <w14:textFill>
            <w14:solidFill>
              <w14:schemeClr w14:val="tx1"/>
            </w14:solidFill>
          </w14:textFill>
        </w:rPr>
        <w:t>的部门</w:t>
      </w:r>
      <w:r>
        <w:rPr>
          <w:rFonts w:hint="eastAsia" w:ascii="宋体" w:hAnsi="宋体" w:eastAsia="宋体" w:cs="宋体"/>
          <w:color w:val="000000" w:themeColor="text1"/>
          <w:sz w:val="24"/>
          <w14:textFill>
            <w14:solidFill>
              <w14:schemeClr w14:val="tx1"/>
            </w14:solidFill>
          </w14:textFill>
        </w:rPr>
        <w:t>。</w:t>
      </w:r>
    </w:p>
    <w:p w14:paraId="51D5DFD8">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1.4供应商：是指向采购人提供货物、工程或者服务的法人、其他组织或者自然人。分支机构不得参加采购活动，但银行、保险、石油石化、电力、电信等特殊行业除外。本项目的供应商须满足以下条件：</w:t>
      </w:r>
    </w:p>
    <w:p w14:paraId="7044228B">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1.4.1具备</w:t>
      </w:r>
      <w:r>
        <w:rPr>
          <w:rFonts w:hint="eastAsia" w:ascii="宋体" w:hAnsi="宋体" w:eastAsia="宋体" w:cs="宋体"/>
          <w:color w:val="000000" w:themeColor="text1"/>
          <w:sz w:val="24"/>
          <w:lang w:val="en-US" w:eastAsia="zh-CN"/>
          <w14:textFill>
            <w14:solidFill>
              <w14:schemeClr w14:val="tx1"/>
            </w14:solidFill>
          </w14:textFill>
        </w:rPr>
        <w:t>竞争性磋商公告</w:t>
      </w:r>
      <w:r>
        <w:rPr>
          <w:rFonts w:hint="eastAsia" w:ascii="宋体" w:hAnsi="宋体" w:eastAsia="宋体" w:cs="宋体"/>
          <w:color w:val="000000" w:themeColor="text1"/>
          <w:sz w:val="24"/>
          <w14:textFill>
            <w14:solidFill>
              <w14:schemeClr w14:val="tx1"/>
            </w14:solidFill>
          </w14:textFill>
        </w:rPr>
        <w:t>关于供应商条件的规定，遵守本项目采购人本级和上级</w:t>
      </w:r>
      <w:r>
        <w:rPr>
          <w:rFonts w:hint="eastAsia" w:ascii="宋体" w:hAnsi="宋体" w:eastAsia="宋体" w:cs="宋体"/>
          <w:color w:val="000000" w:themeColor="text1"/>
          <w:sz w:val="24"/>
          <w:lang w:val="en-US" w:eastAsia="zh-CN"/>
          <w14:textFill>
            <w14:solidFill>
              <w14:schemeClr w14:val="tx1"/>
            </w14:solidFill>
          </w14:textFill>
        </w:rPr>
        <w:t>监管</w:t>
      </w:r>
      <w:r>
        <w:rPr>
          <w:rFonts w:hint="eastAsia" w:ascii="宋体" w:hAnsi="宋体" w:eastAsia="宋体" w:cs="宋体"/>
          <w:color w:val="000000" w:themeColor="text1"/>
          <w:sz w:val="24"/>
          <w14:textFill>
            <w14:solidFill>
              <w14:schemeClr w14:val="tx1"/>
            </w14:solidFill>
          </w14:textFill>
        </w:rPr>
        <w:t>部门采购的有关规定。</w:t>
      </w:r>
    </w:p>
    <w:p w14:paraId="7D910856">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1.4.2以采购代理机构认可的方式获得了本项目的磋商文件。</w:t>
      </w:r>
    </w:p>
    <w:p w14:paraId="5CB38BD4">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bCs/>
          <w:color w:val="000000" w:themeColor="text1"/>
          <w:sz w:val="24"/>
          <w:szCs w:val="28"/>
          <w14:textFill>
            <w14:solidFill>
              <w14:schemeClr w14:val="tx1"/>
            </w14:solidFill>
          </w14:textFill>
        </w:rPr>
        <w:t>1.5若竞争性磋商公告中允许联合体参加磋商，对联合体规定如下：</w:t>
      </w:r>
    </w:p>
    <w:p w14:paraId="7AF71519">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1.5.1两个以上供应商可以组成一个磋商联合体，以一个供应商的身份磋商。联合体参加磋商的，磋商文件获取手续由联合体中任一成员单位办理均可。</w:t>
      </w:r>
    </w:p>
    <w:p w14:paraId="2E2EC8A0">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1.5.2联合体各方均应符合</w:t>
      </w:r>
      <w:r>
        <w:rPr>
          <w:rFonts w:hint="eastAsia" w:ascii="宋体" w:hAnsi="宋体" w:eastAsia="宋体" w:cs="宋体"/>
          <w:color w:val="000000" w:themeColor="text1"/>
          <w:sz w:val="24"/>
          <w:lang w:val="en-US" w:eastAsia="zh-CN"/>
          <w14:textFill>
            <w14:solidFill>
              <w14:schemeClr w14:val="tx1"/>
            </w14:solidFill>
          </w14:textFill>
        </w:rPr>
        <w:t>竞争性磋商公告</w:t>
      </w:r>
      <w:r>
        <w:rPr>
          <w:rFonts w:hint="eastAsia" w:ascii="宋体" w:hAnsi="宋体" w:eastAsia="宋体" w:cs="宋体"/>
          <w:color w:val="000000" w:themeColor="text1"/>
          <w:sz w:val="24"/>
          <w14:textFill>
            <w14:solidFill>
              <w14:schemeClr w14:val="tx1"/>
            </w14:solidFill>
          </w14:textFill>
        </w:rPr>
        <w:t>关于供应商规定的条件。</w:t>
      </w:r>
    </w:p>
    <w:p w14:paraId="749A2D41">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1.5.3采购人根据采购项目对供应商的特殊要求，联合体中至少应当有一方符合相关规定。</w:t>
      </w:r>
    </w:p>
    <w:p w14:paraId="75275256">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1.5.4联合体各方应签订联合协议，明确约定联合体各方承担的工作和相应的责任，并将联合协议作为响应文件的一部分提交。</w:t>
      </w:r>
    </w:p>
    <w:p w14:paraId="4908238F">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1.5.5大中型企业、其他自然人、法人或者非法人组织与小型、微型企业组成联合体共同参加磋商，联合协议中应写明小型、微型企业的协议合同金额占到联合协议合同总金额的比例。</w:t>
      </w:r>
    </w:p>
    <w:p w14:paraId="7206D1C9">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1.5.6联合体中有同类资质的供应商按照联合体分工承担相同工作的，应当按照资质等级较低的供应商确定资质等级。</w:t>
      </w:r>
    </w:p>
    <w:p w14:paraId="2D119E6A">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1.5.7以联合体形式参加采购活动的，联合体各方不得再单独参加或者与其他供应商另外组成联合体参加本项目磋商，否则相关响应文件将被认定为</w:t>
      </w:r>
      <w:r>
        <w:rPr>
          <w:rFonts w:hint="eastAsia" w:ascii="宋体" w:hAnsi="宋体" w:eastAsia="宋体" w:cs="宋体"/>
          <w:b/>
          <w:color w:val="000000" w:themeColor="text1"/>
          <w:sz w:val="24"/>
          <w14:textFill>
            <w14:solidFill>
              <w14:schemeClr w14:val="tx1"/>
            </w14:solidFill>
          </w14:textFill>
        </w:rPr>
        <w:t>响应无效</w:t>
      </w:r>
      <w:r>
        <w:rPr>
          <w:rFonts w:hint="eastAsia" w:ascii="宋体" w:hAnsi="宋体" w:eastAsia="宋体" w:cs="宋体"/>
          <w:color w:val="000000" w:themeColor="text1"/>
          <w:sz w:val="24"/>
          <w14:textFill>
            <w14:solidFill>
              <w14:schemeClr w14:val="tx1"/>
            </w14:solidFill>
          </w14:textFill>
        </w:rPr>
        <w:t>。</w:t>
      </w:r>
    </w:p>
    <w:p w14:paraId="175D8488">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1.5.8对联合体参加磋商的其他资格要求见申请人的资格要求。</w:t>
      </w:r>
    </w:p>
    <w:p w14:paraId="756DEEB2">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2.资金落实情况</w:t>
      </w:r>
    </w:p>
    <w:p w14:paraId="69174500">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2.1本项目的采购人已获得足以支付本次磋商后所签订的合同项下的资金。</w:t>
      </w:r>
    </w:p>
    <w:p w14:paraId="5A8624DA">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3.磋商费用</w:t>
      </w:r>
    </w:p>
    <w:p w14:paraId="7AAA7038">
      <w:pPr>
        <w:spacing w:line="360" w:lineRule="auto"/>
        <w:ind w:firstLine="437"/>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不论磋商的结果如何，供应商应承担其所有与准备和参加磋商有关的费用。</w:t>
      </w:r>
    </w:p>
    <w:p w14:paraId="1ADFD6A4">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4.适用法律</w:t>
      </w:r>
    </w:p>
    <w:p w14:paraId="612FAA6B">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采购人、采购代理机构、供应商、磋商小组的相关行为均受本项目本级和上级采购监督管理部门的采购有关规定的约束，其权利受到上述法律法规的保护。</w:t>
      </w:r>
    </w:p>
    <w:p w14:paraId="1B46E7D5">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5.磋商文件构成</w:t>
      </w:r>
    </w:p>
    <w:p w14:paraId="7560C342">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5.1磋商文件包括下列内容：</w:t>
      </w:r>
    </w:p>
    <w:p w14:paraId="0895C3B7">
      <w:pPr>
        <w:spacing w:line="360" w:lineRule="auto"/>
        <w:ind w:firstLine="840" w:firstLineChars="35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第一章  竞争性磋商公告</w:t>
      </w:r>
    </w:p>
    <w:p w14:paraId="314C64D2">
      <w:pPr>
        <w:spacing w:line="360" w:lineRule="auto"/>
        <w:ind w:firstLine="840" w:firstLineChars="35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第二章  供应商须知</w:t>
      </w:r>
    </w:p>
    <w:p w14:paraId="30285521">
      <w:pPr>
        <w:spacing w:line="360" w:lineRule="auto"/>
        <w:ind w:firstLine="840" w:firstLineChars="35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第三章  采购需求</w:t>
      </w:r>
    </w:p>
    <w:p w14:paraId="7AFB1383">
      <w:pPr>
        <w:spacing w:line="360" w:lineRule="auto"/>
        <w:ind w:firstLine="840" w:firstLineChars="35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第四章  评审方法和标准</w:t>
      </w:r>
    </w:p>
    <w:p w14:paraId="7C6F374C">
      <w:pPr>
        <w:spacing w:line="360" w:lineRule="auto"/>
        <w:ind w:firstLine="840" w:firstLineChars="35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第五章  采购合同</w:t>
      </w:r>
    </w:p>
    <w:p w14:paraId="620A4A19">
      <w:pPr>
        <w:spacing w:line="360" w:lineRule="auto"/>
        <w:ind w:firstLine="840" w:firstLineChars="35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第六章  响应文件格式</w:t>
      </w:r>
    </w:p>
    <w:p w14:paraId="591FE0AE">
      <w:pPr>
        <w:spacing w:line="360" w:lineRule="auto"/>
        <w:ind w:firstLine="840" w:firstLineChars="35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第七章  采购供应商询问函和质疑函范本</w:t>
      </w:r>
    </w:p>
    <w:p w14:paraId="7ABCE0A8">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5.2现场考察（标前答疑会）及相关事项见</w:t>
      </w:r>
      <w:r>
        <w:rPr>
          <w:rFonts w:hint="eastAsia" w:ascii="宋体" w:hAnsi="宋体" w:eastAsia="宋体" w:cs="宋体"/>
          <w:color w:val="000000" w:themeColor="text1"/>
          <w:sz w:val="24"/>
          <w:u w:val="single"/>
          <w14:textFill>
            <w14:solidFill>
              <w14:schemeClr w14:val="tx1"/>
            </w14:solidFill>
          </w14:textFill>
        </w:rPr>
        <w:t>供应商须知前附表</w:t>
      </w:r>
      <w:r>
        <w:rPr>
          <w:rFonts w:hint="eastAsia" w:ascii="宋体" w:hAnsi="宋体" w:eastAsia="宋体" w:cs="宋体"/>
          <w:color w:val="000000" w:themeColor="text1"/>
          <w:sz w:val="24"/>
          <w14:textFill>
            <w14:solidFill>
              <w14:schemeClr w14:val="tx1"/>
            </w14:solidFill>
          </w14:textFill>
        </w:rPr>
        <w:t>。</w:t>
      </w:r>
    </w:p>
    <w:p w14:paraId="46EDB67E">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5.3供应商应认真阅读磋商文件所有的事项、格式、条款和技术规范等。</w:t>
      </w:r>
    </w:p>
    <w:p w14:paraId="21E307BA">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6.磋商文件的澄清与修改</w:t>
      </w:r>
    </w:p>
    <w:p w14:paraId="3E65819B">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6.1供应商如对磋商文件内容有疑问，必须在</w:t>
      </w:r>
      <w:r>
        <w:rPr>
          <w:rFonts w:hint="eastAsia" w:ascii="宋体" w:hAnsi="宋体" w:eastAsia="宋体" w:cs="宋体"/>
          <w:color w:val="000000" w:themeColor="text1"/>
          <w:sz w:val="24"/>
          <w:u w:val="single"/>
          <w14:textFill>
            <w14:solidFill>
              <w14:schemeClr w14:val="tx1"/>
            </w14:solidFill>
          </w14:textFill>
        </w:rPr>
        <w:t>供应商须知前附表</w:t>
      </w:r>
      <w:r>
        <w:rPr>
          <w:rFonts w:hint="eastAsia" w:ascii="宋体" w:hAnsi="宋体" w:eastAsia="宋体" w:cs="宋体"/>
          <w:color w:val="000000" w:themeColor="text1"/>
          <w:sz w:val="24"/>
          <w14:textFill>
            <w14:solidFill>
              <w14:schemeClr w14:val="tx1"/>
            </w14:solidFill>
          </w14:textFill>
        </w:rPr>
        <w:t>规定的网上询问截止时间前以网上提问形式（电子邮箱）提交给采购代理机构。</w:t>
      </w:r>
    </w:p>
    <w:p w14:paraId="6F2DDDEF">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6.2采购人可主动地或在答复供应商提出的询问时对磋商文件进行澄清与修改。采购代理机构将在</w:t>
      </w:r>
      <w:r>
        <w:rPr>
          <w:rFonts w:hint="eastAsia" w:ascii="宋体" w:hAnsi="宋体" w:eastAsia="宋体" w:cs="宋体"/>
          <w:color w:val="000000" w:themeColor="text1"/>
          <w:sz w:val="24"/>
          <w:szCs w:val="18"/>
          <w:lang w:eastAsia="zh-CN"/>
          <w14:textFill>
            <w14:solidFill>
              <w14:schemeClr w14:val="tx1"/>
            </w14:solidFill>
          </w14:textFill>
        </w:rPr>
        <w:t>阜阳市建设投资控股集团有限公司网站（http://www.fytfjt.com/）</w:t>
      </w:r>
      <w:r>
        <w:rPr>
          <w:rFonts w:hint="eastAsia" w:ascii="宋体" w:hAnsi="宋体" w:eastAsia="宋体" w:cs="宋体"/>
          <w:color w:val="000000" w:themeColor="text1"/>
          <w:sz w:val="24"/>
          <w14:textFill>
            <w14:solidFill>
              <w14:schemeClr w14:val="tx1"/>
            </w14:solidFill>
          </w14:textFill>
        </w:rPr>
        <w:t>发布更正公告的方式澄清或者修改磋商文件，更正公告的内容作为磋商文件的组成部分，对供应商起约束作用。供应商应主动上网查询。采购代理机构不承担供应商未及时关注相关信息引发的相关责任。</w:t>
      </w:r>
    </w:p>
    <w:p w14:paraId="23CB14C9">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6.3任何人或任何组织向供应商提供的任何书面或口头资料，未经采购代理机构在网上发布或书面通知，均作无效处理，不得作为磋商文件的组成部分。采购代理机构对供应商由此而做出的推论、理解和结论概不负责。</w:t>
      </w:r>
    </w:p>
    <w:p w14:paraId="3FDDC530">
      <w:pPr>
        <w:spacing w:line="360" w:lineRule="auto"/>
        <w:ind w:firstLine="435"/>
        <w:rPr>
          <w:rFonts w:ascii="宋体" w:hAnsi="宋体" w:eastAsia="宋体" w:cs="宋体"/>
          <w:iCs/>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6.4对于没有提出询问又参与了本项目磋商的供应商将被视为完全认同本磋商文件（含更正公告的内容）</w:t>
      </w:r>
      <w:r>
        <w:rPr>
          <w:rFonts w:hint="eastAsia" w:ascii="宋体" w:hAnsi="宋体" w:eastAsia="宋体" w:cs="宋体"/>
          <w:i/>
          <w:color w:val="000000" w:themeColor="text1"/>
          <w:sz w:val="24"/>
          <w14:textFill>
            <w14:solidFill>
              <w14:schemeClr w14:val="tx1"/>
            </w14:solidFill>
          </w14:textFill>
        </w:rPr>
        <w:t>。</w:t>
      </w:r>
    </w:p>
    <w:p w14:paraId="199F1C29">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7.磋商范围及响应文件中标准和计量单位的使用</w:t>
      </w:r>
    </w:p>
    <w:p w14:paraId="7E8B2826">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7.1项目有分包的，供应商可参与其中某一个或多个分包的磋商，成交包数详见</w:t>
      </w:r>
      <w:r>
        <w:rPr>
          <w:rFonts w:hint="eastAsia" w:ascii="宋体" w:hAnsi="宋体" w:eastAsia="宋体" w:cs="宋体"/>
          <w:color w:val="000000" w:themeColor="text1"/>
          <w:sz w:val="24"/>
          <w:u w:val="single"/>
          <w14:textFill>
            <w14:solidFill>
              <w14:schemeClr w14:val="tx1"/>
            </w14:solidFill>
          </w14:textFill>
        </w:rPr>
        <w:t>供应商须知前附表</w:t>
      </w:r>
      <w:r>
        <w:rPr>
          <w:rFonts w:hint="eastAsia" w:ascii="宋体" w:hAnsi="宋体" w:eastAsia="宋体" w:cs="宋体"/>
          <w:color w:val="000000" w:themeColor="text1"/>
          <w:sz w:val="24"/>
          <w14:textFill>
            <w14:solidFill>
              <w14:schemeClr w14:val="tx1"/>
            </w14:solidFill>
          </w14:textFill>
        </w:rPr>
        <w:t>中规定。</w:t>
      </w:r>
    </w:p>
    <w:p w14:paraId="5C6A8925">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7.2无论磋商文件中是否要求，供应商所投货物及伴随的服务和工程均应符合国家强制性标准。</w:t>
      </w:r>
    </w:p>
    <w:p w14:paraId="7A9C8CBF">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7.3供应商与采购代理机构之间与磋商有关的所有往来通知、函件和响应文件均用中文表述。供应商随响应文件提供的证明文件和资料可以为其他语言，但必须附中文译文。翻译的中文资料与外文资料如果出现差异时，以中文为准。</w:t>
      </w:r>
    </w:p>
    <w:p w14:paraId="3E6A4C2F">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7.4除磋商文件中有特殊要求外，响应文件中所使用的计量单位，应采用中华人民共和国法定计量单位。</w:t>
      </w:r>
    </w:p>
    <w:p w14:paraId="4668E700">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8.响应文件构成</w:t>
      </w:r>
    </w:p>
    <w:p w14:paraId="7806D70A">
      <w:pPr>
        <w:spacing w:line="360" w:lineRule="auto"/>
        <w:ind w:firstLine="437"/>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8.1供应商应完整地按磋商文件提供的响应文件格式及要求编写响应文件，具体内容详见第六章响应文件格式的相关内容。</w:t>
      </w:r>
    </w:p>
    <w:p w14:paraId="294DAECF">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8.2供应商应提交磋商文件要求的证明文件，证明其响应内容符合磋商文件规定。该证明文件是响应文件的一部分。证明文件形式可以是文字资料、图纸和数据</w:t>
      </w:r>
      <w:bookmarkStart w:id="22" w:name="_Hlk11703583"/>
      <w:r>
        <w:rPr>
          <w:rFonts w:hint="eastAsia" w:ascii="宋体" w:hAnsi="宋体" w:eastAsia="宋体" w:cs="宋体"/>
          <w:color w:val="000000" w:themeColor="text1"/>
          <w:sz w:val="24"/>
          <w14:textFill>
            <w14:solidFill>
              <w14:schemeClr w14:val="tx1"/>
            </w14:solidFill>
          </w14:textFill>
        </w:rPr>
        <w:t>。</w:t>
      </w:r>
      <w:bookmarkEnd w:id="22"/>
    </w:p>
    <w:p w14:paraId="3F334011">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8.3为保证公平公正，除非磋商文件另有规定或说明，供应商对同一项目磋商时，不得同时提供备选磋商方案。</w:t>
      </w:r>
    </w:p>
    <w:p w14:paraId="6AAAB438">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9.报价</w:t>
      </w:r>
    </w:p>
    <w:p w14:paraId="066FC263">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9.1供应商的报价应当包括满足本次磋商全部内容。所有报价均应以人民币报价，供应商的磋商报价应遵守《中华人民共和国价格法》。</w:t>
      </w:r>
    </w:p>
    <w:p w14:paraId="67E84683">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9.2最后报价均不得高于磋商文件（公告）列明的项目预算、最高投标限价，否则其响应文件将被认定为</w:t>
      </w:r>
      <w:r>
        <w:rPr>
          <w:rFonts w:hint="eastAsia" w:ascii="宋体" w:hAnsi="宋体" w:eastAsia="宋体" w:cs="宋体"/>
          <w:b/>
          <w:color w:val="000000" w:themeColor="text1"/>
          <w:sz w:val="24"/>
          <w14:textFill>
            <w14:solidFill>
              <w14:schemeClr w14:val="tx1"/>
            </w14:solidFill>
          </w14:textFill>
        </w:rPr>
        <w:t>响应无效</w:t>
      </w:r>
      <w:r>
        <w:rPr>
          <w:rFonts w:hint="eastAsia" w:ascii="宋体" w:hAnsi="宋体" w:eastAsia="宋体" w:cs="宋体"/>
          <w:color w:val="000000" w:themeColor="text1"/>
          <w:sz w:val="24"/>
          <w14:textFill>
            <w14:solidFill>
              <w14:schemeClr w14:val="tx1"/>
            </w14:solidFill>
          </w14:textFill>
        </w:rPr>
        <w:t>。</w:t>
      </w:r>
    </w:p>
    <w:p w14:paraId="20D23766">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9.3报价在合同履行过程中是固定不变的，不得以任何理由予以变更。任何包含价格调整要求的报价，其响应文件将被认定为</w:t>
      </w:r>
      <w:r>
        <w:rPr>
          <w:rFonts w:hint="eastAsia" w:ascii="宋体" w:hAnsi="宋体" w:eastAsia="宋体" w:cs="宋体"/>
          <w:b/>
          <w:color w:val="000000" w:themeColor="text1"/>
          <w:sz w:val="24"/>
          <w14:textFill>
            <w14:solidFill>
              <w14:schemeClr w14:val="tx1"/>
            </w14:solidFill>
          </w14:textFill>
        </w:rPr>
        <w:t>响应无效</w:t>
      </w:r>
      <w:r>
        <w:rPr>
          <w:rFonts w:hint="eastAsia" w:ascii="宋体" w:hAnsi="宋体" w:eastAsia="宋体" w:cs="宋体"/>
          <w:color w:val="000000" w:themeColor="text1"/>
          <w:sz w:val="24"/>
          <w14:textFill>
            <w14:solidFill>
              <w14:schemeClr w14:val="tx1"/>
            </w14:solidFill>
          </w14:textFill>
        </w:rPr>
        <w:t>。</w:t>
      </w:r>
    </w:p>
    <w:p w14:paraId="74977426">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9.4采购人不接受具有附加条件的报价。</w:t>
      </w:r>
    </w:p>
    <w:p w14:paraId="318B2F32">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10.磋商保证金</w:t>
      </w:r>
    </w:p>
    <w:p w14:paraId="4915E89D">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10.1本项目不收取磋商保证金。</w:t>
      </w:r>
    </w:p>
    <w:p w14:paraId="6929D968">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11.磋商有效期</w:t>
      </w:r>
    </w:p>
    <w:p w14:paraId="16A83C2C">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11.1磋商有效期为从响应文件提交截止之日算起的日历天数，磋商有效期详见</w:t>
      </w:r>
      <w:r>
        <w:rPr>
          <w:rFonts w:hint="eastAsia" w:ascii="宋体" w:hAnsi="宋体" w:eastAsia="宋体" w:cs="宋体"/>
          <w:color w:val="000000" w:themeColor="text1"/>
          <w:sz w:val="24"/>
          <w:u w:val="single"/>
          <w14:textFill>
            <w14:solidFill>
              <w14:schemeClr w14:val="tx1"/>
            </w14:solidFill>
          </w14:textFill>
        </w:rPr>
        <w:t>供应商须知前附表</w:t>
      </w:r>
      <w:r>
        <w:rPr>
          <w:rFonts w:hint="eastAsia" w:ascii="宋体" w:hAnsi="宋体" w:eastAsia="宋体" w:cs="宋体"/>
          <w:color w:val="000000" w:themeColor="text1"/>
          <w:sz w:val="24"/>
          <w14:textFill>
            <w14:solidFill>
              <w14:schemeClr w14:val="tx1"/>
            </w14:solidFill>
          </w14:textFill>
        </w:rPr>
        <w:t>。</w:t>
      </w:r>
    </w:p>
    <w:p w14:paraId="6C64C5C0">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11.2在磋商有效期内，供应商的磋商保持有效，供应商不得要求撤销或修改其响应文件。磋商有效期不满足要求的响应，其响应文件将被认定为</w:t>
      </w:r>
      <w:r>
        <w:rPr>
          <w:rFonts w:hint="eastAsia" w:ascii="宋体" w:hAnsi="宋体" w:eastAsia="宋体" w:cs="宋体"/>
          <w:b/>
          <w:color w:val="000000" w:themeColor="text1"/>
          <w:sz w:val="24"/>
          <w14:textFill>
            <w14:solidFill>
              <w14:schemeClr w14:val="tx1"/>
            </w14:solidFill>
          </w14:textFill>
        </w:rPr>
        <w:t>响应无效</w:t>
      </w:r>
      <w:r>
        <w:rPr>
          <w:rFonts w:hint="eastAsia" w:ascii="宋体" w:hAnsi="宋体" w:eastAsia="宋体" w:cs="宋体"/>
          <w:color w:val="000000" w:themeColor="text1"/>
          <w:sz w:val="24"/>
          <w14:textFill>
            <w14:solidFill>
              <w14:schemeClr w14:val="tx1"/>
            </w14:solidFill>
          </w14:textFill>
        </w:rPr>
        <w:t>。</w:t>
      </w:r>
    </w:p>
    <w:p w14:paraId="2A247FA7">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11.3为保证有充分时间签订合同，采购人或采购代理机构可根据实际情况，在原磋商有效期截止之前，要求供应商延长磋商有效期。接受该要求的供应商将不会被要求和允许修正其响应文件。供应商可以拒绝延长磋商有效期的要求，且不承担任何责任。上述要求和答复都应以书面形式提交。</w:t>
      </w:r>
    </w:p>
    <w:p w14:paraId="2F2D716A">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12.响应文件的提交、修改与撤回</w:t>
      </w:r>
    </w:p>
    <w:p w14:paraId="0CB0BA4D">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12.1供应商应当在竞争性磋商公告规定的响应文件提交截止时间前，将响应文件在电子邮箱上传。</w:t>
      </w:r>
    </w:p>
    <w:p w14:paraId="51B7CCF4">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12.2供应商应当在响应文件提交截止时间前完成响应文件的传输提交（以接收到电子邮件为准），并可以补充、修改或者撤回响应文件。响应文件提交截止时间前未完成响应文件传输的，视为撤回响应文件。响应文件提交截止时间后送达的响应文件，采购人有权拒收。</w:t>
      </w:r>
    </w:p>
    <w:p w14:paraId="19CC4A38">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12.3在响应文件提交截止时间之后，供应商不得对其响应文件做任何修改。但属于磋商小组在评审中发现的计算错误并进行核实的修改、按照磋商文件的变动情况和磋商小组的要求重新提交响应文件的，不在此列。</w:t>
      </w:r>
    </w:p>
    <w:p w14:paraId="3409386E">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13.磋商小组</w:t>
      </w:r>
    </w:p>
    <w:p w14:paraId="055827BE">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13.1本项目将依法组建磋商小组，磋商小组成员由3人以上单数组成，磋商小组及其成员应当依照采购的有关规定履行相关职责和义务。</w:t>
      </w:r>
    </w:p>
    <w:p w14:paraId="5922629D">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13.2磋商小组依法对响应文件进行评审，并根据磋商文件规定的程序、评定成交的标准等事项与实质性响应磋商文件要求的供应商进行磋商。</w:t>
      </w:r>
    </w:p>
    <w:p w14:paraId="7B1018E2">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13.3磋商小组应当从质量和服务均能满足磋商文件实质性响应要求的供应商中，按照评审方法和标准推荐成交候选供应商，并编写评审报告。</w:t>
      </w:r>
    </w:p>
    <w:p w14:paraId="12AF0C56">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14.响应文件的评审与磋商</w:t>
      </w:r>
    </w:p>
    <w:p w14:paraId="0C7E9050">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14.1采购人和采购代理机构将在竞争性磋商公告规定的时间和地点组织磋商。</w:t>
      </w:r>
    </w:p>
    <w:p w14:paraId="5E595901">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14.2竞争性磋商活动采用综合评分法评审。</w:t>
      </w:r>
    </w:p>
    <w:p w14:paraId="659434FA">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综合评分法，是指响应文件满足磋商文件全部实质性要求且按评审因素的量化指标评审得分最高的供应商为成交候选供应商的评审方法。</w:t>
      </w:r>
    </w:p>
    <w:p w14:paraId="07AA9307">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14.3磋商小组将按照磋商文件规定的评审方法和标准对供应商独立进行评审。评审程序如下：</w:t>
      </w:r>
    </w:p>
    <w:p w14:paraId="4237F24C">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14.3.1</w:t>
      </w:r>
      <w:r>
        <w:rPr>
          <w:rFonts w:hint="eastAsia" w:ascii="宋体" w:hAnsi="宋体" w:eastAsia="宋体" w:cs="宋体"/>
          <w:b/>
          <w:color w:val="000000" w:themeColor="text1"/>
          <w:sz w:val="24"/>
          <w14:textFill>
            <w14:solidFill>
              <w14:schemeClr w14:val="tx1"/>
            </w14:solidFill>
          </w14:textFill>
        </w:rPr>
        <w:t>初审</w:t>
      </w:r>
      <w:r>
        <w:rPr>
          <w:rFonts w:hint="eastAsia" w:ascii="宋体" w:hAnsi="宋体" w:eastAsia="宋体" w:cs="宋体"/>
          <w:color w:val="000000" w:themeColor="text1"/>
          <w:sz w:val="24"/>
          <w14:textFill>
            <w14:solidFill>
              <w14:schemeClr w14:val="tx1"/>
            </w14:solidFill>
          </w14:textFill>
        </w:rPr>
        <w:t>。磋商小组对供应商必须满足和实质性响应的内容进行评审，供应商未实质性响应磋商文件要求导致响应无效的，磋商小组将以书面询标的方式告知有关供应商。</w:t>
      </w:r>
    </w:p>
    <w:p w14:paraId="094B8AFE">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14.3.2</w:t>
      </w:r>
      <w:r>
        <w:rPr>
          <w:rFonts w:hint="eastAsia" w:ascii="宋体" w:hAnsi="宋体" w:eastAsia="宋体" w:cs="宋体"/>
          <w:b/>
          <w:color w:val="000000" w:themeColor="text1"/>
          <w:sz w:val="24"/>
          <w14:textFill>
            <w14:solidFill>
              <w14:schemeClr w14:val="tx1"/>
            </w14:solidFill>
          </w14:textFill>
        </w:rPr>
        <w:t>磋商</w:t>
      </w:r>
      <w:r>
        <w:rPr>
          <w:rFonts w:hint="eastAsia" w:ascii="宋体" w:hAnsi="宋体" w:eastAsia="宋体" w:cs="宋体"/>
          <w:color w:val="000000" w:themeColor="text1"/>
          <w:sz w:val="24"/>
          <w14:textFill>
            <w14:solidFill>
              <w14:schemeClr w14:val="tx1"/>
            </w14:solidFill>
          </w14:textFill>
        </w:rPr>
        <w:t>。初审合格后，磋商小组将按网上电子响应文件提交顺序集中与单一供应商分别进行磋商，并给予所有参加磋商的供应商平等的磋商机会。</w:t>
      </w:r>
    </w:p>
    <w:p w14:paraId="60EE3444">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14.3.3</w:t>
      </w:r>
      <w:r>
        <w:rPr>
          <w:rFonts w:hint="eastAsia" w:ascii="宋体" w:hAnsi="宋体" w:eastAsia="宋体" w:cs="宋体"/>
          <w:b/>
          <w:color w:val="000000" w:themeColor="text1"/>
          <w:sz w:val="24"/>
          <w14:textFill>
            <w14:solidFill>
              <w14:schemeClr w14:val="tx1"/>
            </w14:solidFill>
          </w14:textFill>
        </w:rPr>
        <w:t>报价</w:t>
      </w:r>
      <w:r>
        <w:rPr>
          <w:rFonts w:hint="eastAsia" w:ascii="宋体" w:hAnsi="宋体" w:eastAsia="宋体" w:cs="宋体"/>
          <w:color w:val="000000" w:themeColor="text1"/>
          <w:sz w:val="24"/>
          <w14:textFill>
            <w14:solidFill>
              <w14:schemeClr w14:val="tx1"/>
            </w14:solidFill>
          </w14:textFill>
        </w:rPr>
        <w:t>。磋商结束后，磋商小组应当要求所有实质性响应的供应商在规定时间内提交最后报价。</w:t>
      </w:r>
    </w:p>
    <w:p w14:paraId="748CA173">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14.3.4</w:t>
      </w:r>
      <w:r>
        <w:rPr>
          <w:rFonts w:hint="eastAsia" w:ascii="宋体" w:hAnsi="宋体" w:eastAsia="宋体" w:cs="宋体"/>
          <w:b/>
          <w:color w:val="000000" w:themeColor="text1"/>
          <w:sz w:val="24"/>
          <w14:textFill>
            <w14:solidFill>
              <w14:schemeClr w14:val="tx1"/>
            </w14:solidFill>
          </w14:textFill>
        </w:rPr>
        <w:t>综合评分</w:t>
      </w:r>
      <w:r>
        <w:rPr>
          <w:rFonts w:hint="eastAsia" w:ascii="宋体" w:hAnsi="宋体" w:eastAsia="宋体" w:cs="宋体"/>
          <w:color w:val="000000" w:themeColor="text1"/>
          <w:sz w:val="24"/>
          <w14:textFill>
            <w14:solidFill>
              <w14:schemeClr w14:val="tx1"/>
            </w14:solidFill>
          </w14:textFill>
        </w:rPr>
        <w:t>。磋商小组只对通过初审，实质上响应磋商文件要求的响应文件进行综合评分。经磋商确定最终采购需求和提交最后报价的供应商后，由磋商小组采用综合评分法对提交最后报价的供应商的响应文件和最后报价进行综合评分。</w:t>
      </w:r>
    </w:p>
    <w:p w14:paraId="7586D827">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14.4相关说明。</w:t>
      </w:r>
    </w:p>
    <w:p w14:paraId="34385779">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 xml:space="preserve">14.4.1为保证磋商活动顺利进行，供应商可派相关技术人员进行网上答疑； </w:t>
      </w:r>
    </w:p>
    <w:p w14:paraId="7DDFF6B7">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14.4.2磋商小组根据与供应商磋商情况可能实质性变动磋商文件的内容，包括采购需求中的技术、服务要求以及合同草案条款。磋商文件有实质性变动的，经采购人代表确认作为磋商文件的有效组成部分，磋商小组将以书面形式通知所有参加磋商的供应商。</w:t>
      </w:r>
    </w:p>
    <w:p w14:paraId="516FEC62">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14.4.3磋商小组发现供应商的报价或者某些分项报价明显低于其他通过初审的供应商的报价，有可能影响产品质量和不能诚信履约的，应当要求其在合理的时间内提供书面说明，必要时提交相关证明材料；供应商不能证明其报价合理性的，其响应文件将被认定为</w:t>
      </w:r>
      <w:r>
        <w:rPr>
          <w:rFonts w:hint="eastAsia" w:ascii="宋体" w:hAnsi="宋体" w:eastAsia="宋体" w:cs="宋体"/>
          <w:b/>
          <w:color w:val="000000" w:themeColor="text1"/>
          <w:sz w:val="24"/>
          <w14:textFill>
            <w14:solidFill>
              <w14:schemeClr w14:val="tx1"/>
            </w14:solidFill>
          </w14:textFill>
        </w:rPr>
        <w:t>响应无效。</w:t>
      </w:r>
    </w:p>
    <w:p w14:paraId="42F48DB1">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14.4.4无论何种原因，即使供应商磋商时携带了证书材料的原件，但响应文件中未提供与之内容完全一致的扫描件的，磋商小组可以视同其未提供。</w:t>
      </w:r>
    </w:p>
    <w:p w14:paraId="52A091BE">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14.4.5磋商小组决定响应文件的响应性及符合性只根据响应文件本身的内容，而不寻求其他外部证据。</w:t>
      </w:r>
    </w:p>
    <w:p w14:paraId="6592C99D">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 xml:space="preserve">14.5供应商授权代表对磋商过程有疑义，以及认为采购人、采购代理机构相关工作人员有需要回避的情形的，应当场提出询问或者回避申请，并说明理由。 </w:t>
      </w:r>
    </w:p>
    <w:p w14:paraId="2834B143">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15.终止竞争性磋商</w:t>
      </w:r>
    </w:p>
    <w:p w14:paraId="65840275">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15.1出现下列情况之一时，采购人和采购代理机构有权宣布终止竞争性磋商采购，并将理由通知所有供应商：</w:t>
      </w:r>
    </w:p>
    <w:p w14:paraId="7C2F9226">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（1）有效供应商数量不足，导致本次磋商缺乏竞争的；</w:t>
      </w:r>
    </w:p>
    <w:p w14:paraId="2F2581C3">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（2）出现影响采购公正的违法、违规行为的；</w:t>
      </w:r>
    </w:p>
    <w:p w14:paraId="2A15D010">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（3）因重大变故，采购任务取消的；</w:t>
      </w:r>
    </w:p>
    <w:p w14:paraId="247466EF">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（4）</w:t>
      </w:r>
      <w:r>
        <w:rPr>
          <w:rFonts w:hint="eastAsia" w:ascii="宋体" w:hAnsi="宋体" w:eastAsia="宋体" w:cs="宋体"/>
          <w:color w:val="000000" w:themeColor="text1"/>
          <w:sz w:val="24"/>
          <w:lang w:val="en-US" w:eastAsia="zh-CN"/>
          <w14:textFill>
            <w14:solidFill>
              <w14:schemeClr w14:val="tx1"/>
            </w14:solidFill>
          </w14:textFill>
        </w:rPr>
        <w:t>相关</w:t>
      </w:r>
      <w:r>
        <w:rPr>
          <w:rFonts w:hint="eastAsia" w:ascii="宋体" w:hAnsi="宋体" w:eastAsia="宋体" w:cs="宋体"/>
          <w:color w:val="000000" w:themeColor="text1"/>
          <w:sz w:val="24"/>
          <w14:textFill>
            <w14:solidFill>
              <w14:schemeClr w14:val="tx1"/>
            </w14:solidFill>
          </w14:textFill>
        </w:rPr>
        <w:t>法律法规规定的其他情形。</w:t>
      </w:r>
    </w:p>
    <w:p w14:paraId="31EF736F">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16.响应文件的澄清、说明或更正</w:t>
      </w:r>
    </w:p>
    <w:p w14:paraId="12CF572C">
      <w:pPr>
        <w:spacing w:line="360" w:lineRule="auto"/>
        <w:ind w:firstLine="470" w:firstLineChars="196"/>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16.1磋商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w:t>
      </w:r>
    </w:p>
    <w:p w14:paraId="3554BAD4">
      <w:pPr>
        <w:spacing w:line="360" w:lineRule="auto"/>
        <w:ind w:firstLine="470" w:firstLineChars="196"/>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16.2磋商小组要求供应商澄清、说明或者更正响应文件应当以书面形式（询标）作出。供应商的澄清、说明或者更正应当由法定代表人或其授权代表签字或者加盖公章（公章）。</w:t>
      </w:r>
    </w:p>
    <w:p w14:paraId="24CBF87A">
      <w:pPr>
        <w:spacing w:line="360" w:lineRule="auto"/>
        <w:ind w:firstLine="482" w:firstLineChars="200"/>
        <w:rPr>
          <w:rFonts w:ascii="宋体" w:hAnsi="宋体" w:eastAsia="宋体" w:cs="宋体"/>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如</w:t>
      </w:r>
      <w:r>
        <w:rPr>
          <w:rFonts w:hint="eastAsia" w:ascii="宋体" w:hAnsi="宋体" w:eastAsia="宋体" w:cs="宋体"/>
          <w:b/>
          <w:color w:val="000000" w:themeColor="text1"/>
          <w:sz w:val="24"/>
          <w:lang w:val="en-US" w:eastAsia="zh-CN"/>
          <w14:textFill>
            <w14:solidFill>
              <w14:schemeClr w14:val="tx1"/>
            </w14:solidFill>
          </w14:textFill>
        </w:rPr>
        <w:t>有询标</w:t>
      </w:r>
      <w:r>
        <w:rPr>
          <w:rFonts w:hint="eastAsia" w:ascii="宋体" w:hAnsi="宋体" w:eastAsia="宋体" w:cs="宋体"/>
          <w:b/>
          <w:color w:val="000000" w:themeColor="text1"/>
          <w:sz w:val="24"/>
          <w14:textFill>
            <w14:solidFill>
              <w14:schemeClr w14:val="tx1"/>
            </w14:solidFill>
          </w14:textFill>
        </w:rPr>
        <w:t>，</w:t>
      </w:r>
      <w:r>
        <w:rPr>
          <w:rFonts w:hint="eastAsia" w:ascii="宋体" w:hAnsi="宋体" w:eastAsia="宋体" w:cs="宋体"/>
          <w:b/>
          <w:color w:val="000000" w:themeColor="text1"/>
          <w:sz w:val="24"/>
          <w:lang w:eastAsia="zh-CN"/>
          <w14:textFill>
            <w14:solidFill>
              <w14:schemeClr w14:val="tx1"/>
            </w14:solidFill>
          </w14:textFill>
        </w:rPr>
        <w:t>授权代表（或法定代表人）可通过远程登录电子邮箱的方式接受网上询标，也可凭本人有效身份证明参加询标。因授权代表联系不上、没有及时登录电子邮箱等情形而无法接受</w:t>
      </w:r>
      <w:r>
        <w:rPr>
          <w:rFonts w:hint="eastAsia" w:ascii="宋体" w:hAnsi="宋体" w:eastAsia="宋体" w:cs="宋体"/>
          <w:b/>
          <w:color w:val="000000" w:themeColor="text1"/>
          <w:sz w:val="24"/>
          <w:lang w:val="en-US" w:eastAsia="zh-CN"/>
          <w14:textFill>
            <w14:solidFill>
              <w14:schemeClr w14:val="tx1"/>
            </w14:solidFill>
          </w14:textFill>
        </w:rPr>
        <w:t>磋商</w:t>
      </w:r>
      <w:r>
        <w:rPr>
          <w:rFonts w:hint="eastAsia" w:ascii="宋体" w:hAnsi="宋体" w:eastAsia="宋体" w:cs="宋体"/>
          <w:b/>
          <w:color w:val="000000" w:themeColor="text1"/>
          <w:sz w:val="24"/>
          <w:lang w:eastAsia="zh-CN"/>
          <w14:textFill>
            <w14:solidFill>
              <w14:schemeClr w14:val="tx1"/>
            </w14:solidFill>
          </w14:textFill>
        </w:rPr>
        <w:t>小组询标的，供应商自行承担相关风险。</w:t>
      </w:r>
    </w:p>
    <w:p w14:paraId="4389513A">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17.最后报价</w:t>
      </w:r>
    </w:p>
    <w:p w14:paraId="4C94529B">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17.1磋商并不限定只进行二轮报价，如果磋商小组认为有必要，可以要求供应商进行多轮报价。</w:t>
      </w:r>
    </w:p>
    <w:p w14:paraId="12B2499C">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17.2在磋商内容不做实质性变更或重大调整的前提下，供应商下轮报价不得高于上一轮报价。</w:t>
      </w:r>
    </w:p>
    <w:p w14:paraId="3D58E26D">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17.3最后报价是供应商响应文件的有效组成部分，最后报价也是签订合同的依据。</w:t>
      </w:r>
    </w:p>
    <w:p w14:paraId="151D9088">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18.成交候选供应商的推荐原则及标准</w:t>
      </w:r>
    </w:p>
    <w:p w14:paraId="46BAABF5">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18.1磋商小组依据本项目磋商文件所约定的评审方法和标准，按照有效供应商综合总得分由高到低依次推荐成交候选供应商。综合总得分出现两家或两家以上相同者，按最后报价由低到高排序推荐成交候选供应商；综合总得分且最后报价均相同的，由磋商小组按照技术指标优劣顺序推荐成交候选供应商。</w:t>
      </w:r>
    </w:p>
    <w:p w14:paraId="391B3C4C">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19.确定成交候选供应商和成交供应商</w:t>
      </w:r>
    </w:p>
    <w:p w14:paraId="62AF4A9B">
      <w:pPr>
        <w:spacing w:line="360" w:lineRule="auto"/>
        <w:ind w:firstLine="470" w:firstLineChars="196"/>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19.1磋商小组根据综合评分的结果和</w:t>
      </w:r>
      <w:r>
        <w:rPr>
          <w:rFonts w:hint="eastAsia" w:ascii="宋体" w:hAnsi="宋体" w:eastAsia="宋体" w:cs="宋体"/>
          <w:color w:val="000000" w:themeColor="text1"/>
          <w:sz w:val="24"/>
          <w:u w:val="single"/>
          <w14:textFill>
            <w14:solidFill>
              <w14:schemeClr w14:val="tx1"/>
            </w14:solidFill>
          </w14:textFill>
        </w:rPr>
        <w:t>供应商须知前附表</w:t>
      </w:r>
      <w:r>
        <w:rPr>
          <w:rFonts w:hint="eastAsia" w:ascii="宋体" w:hAnsi="宋体" w:eastAsia="宋体" w:cs="宋体"/>
          <w:color w:val="000000" w:themeColor="text1"/>
          <w:sz w:val="24"/>
          <w14:textFill>
            <w14:solidFill>
              <w14:schemeClr w14:val="tx1"/>
            </w14:solidFill>
          </w14:textFill>
        </w:rPr>
        <w:t>中规定确定成交候选供应商，并标明排列顺序。按</w:t>
      </w:r>
      <w:r>
        <w:rPr>
          <w:rFonts w:hint="eastAsia" w:ascii="宋体" w:hAnsi="宋体" w:eastAsia="宋体" w:cs="宋体"/>
          <w:color w:val="000000" w:themeColor="text1"/>
          <w:sz w:val="24"/>
          <w:u w:val="single"/>
          <w14:textFill>
            <w14:solidFill>
              <w14:schemeClr w14:val="tx1"/>
            </w14:solidFill>
          </w14:textFill>
        </w:rPr>
        <w:t>供应商须知前附表</w:t>
      </w:r>
      <w:r>
        <w:rPr>
          <w:rFonts w:hint="eastAsia" w:ascii="宋体" w:hAnsi="宋体" w:eastAsia="宋体" w:cs="宋体"/>
          <w:color w:val="000000" w:themeColor="text1"/>
          <w:sz w:val="24"/>
          <w14:textFill>
            <w14:solidFill>
              <w14:schemeClr w14:val="tx1"/>
            </w14:solidFill>
          </w14:textFill>
        </w:rPr>
        <w:t>中规定，由磋商小组或采购人确定成交供应商。</w:t>
      </w:r>
    </w:p>
    <w:p w14:paraId="4C7F9C9D">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20.编写评审报告</w:t>
      </w:r>
    </w:p>
    <w:p w14:paraId="2AA76360">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20.1评审报告是根据全体磋商小组成员签字的原始评审记录和评审结果编写的报告，评审报告由磋商小组全体成员签字。对评审结论持有异议的磋商小组成员可以书面方式阐述其不同意见和理由。磋商小组成员拒绝在评审报告上签字且不陈述其不同意见和理由的，视为同意评审结论。</w:t>
      </w:r>
    </w:p>
    <w:p w14:paraId="66F6AF9E">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21.保密要求</w:t>
      </w:r>
    </w:p>
    <w:p w14:paraId="3B677174">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21.1评审将在严格保密的情况下进行。</w:t>
      </w:r>
    </w:p>
    <w:p w14:paraId="33BFAAF2">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21.2有关人员应当遵守评审工作纪律，不得泄露评审文件、评审情况和评审中获悉的国家秘密、商业秘密。</w:t>
      </w:r>
    </w:p>
    <w:p w14:paraId="3A10CF47">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22.成交结果公告</w:t>
      </w:r>
    </w:p>
    <w:p w14:paraId="3A17FB86">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22.1为体现“公开、公平、公正”的原则，磋商结束后，采购代理机构将</w:t>
      </w:r>
      <w:r>
        <w:rPr>
          <w:rFonts w:hint="eastAsia" w:ascii="宋体" w:hAnsi="宋体" w:eastAsia="宋体" w:cs="宋体"/>
          <w:color w:val="000000" w:themeColor="text1"/>
          <w:sz w:val="24"/>
          <w:szCs w:val="18"/>
          <w14:textFill>
            <w14:solidFill>
              <w14:schemeClr w14:val="tx1"/>
            </w14:solidFill>
          </w14:textFill>
        </w:rPr>
        <w:t>在</w:t>
      </w:r>
      <w:r>
        <w:rPr>
          <w:rFonts w:hint="eastAsia" w:ascii="宋体" w:hAnsi="宋体" w:eastAsia="宋体" w:cs="宋体"/>
          <w:color w:val="000000" w:themeColor="text1"/>
          <w:sz w:val="24"/>
          <w:lang w:eastAsia="zh-CN"/>
          <w14:textFill>
            <w14:solidFill>
              <w14:schemeClr w14:val="tx1"/>
            </w14:solidFill>
          </w14:textFill>
        </w:rPr>
        <w:t>阜阳市建设投资控股集团有限公司网站（http://www.fytfjt.com/）</w:t>
      </w:r>
      <w:r>
        <w:rPr>
          <w:rFonts w:hint="eastAsia" w:ascii="宋体" w:hAnsi="宋体" w:eastAsia="宋体" w:cs="宋体"/>
          <w:color w:val="000000" w:themeColor="text1"/>
          <w:sz w:val="24"/>
          <w14:textFill>
            <w14:solidFill>
              <w14:schemeClr w14:val="tx1"/>
            </w14:solidFill>
          </w14:textFill>
        </w:rPr>
        <w:t>上发布成交结果公告。</w:t>
      </w:r>
    </w:p>
    <w:p w14:paraId="49710BCB">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22.2成交结果公告内容应当包括采购人及其委托的采购代理机构的名称、地址、联系方式，项目名称和项目编号，成交供应商名称、地址和成交金额，主要成交标的的名称、规格型号、数量、单价、服务要求，成交结果公告期限、评审专家名单以及</w:t>
      </w:r>
      <w:r>
        <w:rPr>
          <w:rFonts w:hint="eastAsia" w:ascii="宋体" w:hAnsi="宋体" w:eastAsia="宋体" w:cs="宋体"/>
          <w:color w:val="000000" w:themeColor="text1"/>
          <w:sz w:val="24"/>
          <w:u w:val="single"/>
          <w14:textFill>
            <w14:solidFill>
              <w14:schemeClr w14:val="tx1"/>
            </w14:solidFill>
          </w14:textFill>
        </w:rPr>
        <w:t>供应商须知前附表</w:t>
      </w:r>
      <w:r>
        <w:rPr>
          <w:rFonts w:hint="eastAsia" w:ascii="宋体" w:hAnsi="宋体" w:eastAsia="宋体" w:cs="宋体"/>
          <w:color w:val="000000" w:themeColor="text1"/>
          <w:sz w:val="24"/>
          <w14:textFill>
            <w14:solidFill>
              <w14:schemeClr w14:val="tx1"/>
            </w14:solidFill>
          </w14:textFill>
        </w:rPr>
        <w:t>中约定进行公告的内容。</w:t>
      </w:r>
    </w:p>
    <w:p w14:paraId="47386AC2">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23.成交通知书</w:t>
      </w:r>
    </w:p>
    <w:p w14:paraId="1B42BC95">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23.1采购代理机构发布成交结果公告的同时以</w:t>
      </w:r>
      <w:r>
        <w:rPr>
          <w:rFonts w:hint="eastAsia" w:ascii="宋体" w:hAnsi="宋体" w:eastAsia="宋体" w:cs="宋体"/>
          <w:color w:val="000000" w:themeColor="text1"/>
          <w:sz w:val="24"/>
          <w:u w:val="single"/>
          <w14:textFill>
            <w14:solidFill>
              <w14:schemeClr w14:val="tx1"/>
            </w14:solidFill>
          </w14:textFill>
        </w:rPr>
        <w:t>供应商须知前附表</w:t>
      </w:r>
      <w:r>
        <w:rPr>
          <w:rFonts w:hint="eastAsia" w:ascii="宋体" w:hAnsi="宋体" w:eastAsia="宋体" w:cs="宋体"/>
          <w:color w:val="000000" w:themeColor="text1"/>
          <w:sz w:val="24"/>
          <w14:textFill>
            <w14:solidFill>
              <w14:schemeClr w14:val="tx1"/>
            </w14:solidFill>
          </w14:textFill>
        </w:rPr>
        <w:t>规定的形式向成交供应商发出成交通知书。</w:t>
      </w:r>
    </w:p>
    <w:p w14:paraId="774A02F4">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23.2成交通知书对采购人和成交供应商具有同等法律效力。成交通知书发出以后，采购人改变成交结果或者成交供应商放弃成交资格，应当承担相应的法律责任。</w:t>
      </w:r>
    </w:p>
    <w:p w14:paraId="21DE8579">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23.3成交通知书是合同的组成部分。</w:t>
      </w:r>
    </w:p>
    <w:p w14:paraId="5CCE8D25">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24.告知磋商结果</w:t>
      </w:r>
    </w:p>
    <w:p w14:paraId="678F41EB">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24.1在公告成交结果的同时，采购代理机构同时以</w:t>
      </w:r>
      <w:r>
        <w:rPr>
          <w:rFonts w:hint="eastAsia" w:ascii="宋体" w:hAnsi="宋体" w:eastAsia="宋体" w:cs="宋体"/>
          <w:color w:val="000000" w:themeColor="text1"/>
          <w:sz w:val="24"/>
          <w:u w:val="single"/>
          <w14:textFill>
            <w14:solidFill>
              <w14:schemeClr w14:val="tx1"/>
            </w14:solidFill>
          </w14:textFill>
        </w:rPr>
        <w:t>供应商须知前附表</w:t>
      </w:r>
      <w:r>
        <w:rPr>
          <w:rFonts w:hint="eastAsia" w:ascii="宋体" w:hAnsi="宋体" w:eastAsia="宋体" w:cs="宋体"/>
          <w:color w:val="000000" w:themeColor="text1"/>
          <w:sz w:val="24"/>
          <w14:textFill>
            <w14:solidFill>
              <w14:schemeClr w14:val="tx1"/>
            </w14:solidFill>
          </w14:textFill>
        </w:rPr>
        <w:t>规定的形式告知未成交供应商本人的评审得分和排序。</w:t>
      </w:r>
    </w:p>
    <w:p w14:paraId="14AFF903">
      <w:pPr>
        <w:spacing w:line="360" w:lineRule="auto"/>
        <w:ind w:firstLine="480" w:firstLineChars="20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24.2采购代理机构对未成交的供应商不做未成交原因的解释。</w:t>
      </w:r>
    </w:p>
    <w:p w14:paraId="34AF397C">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25.履约保证金</w:t>
      </w:r>
    </w:p>
    <w:p w14:paraId="4FAA4DFC">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25.1成交供应商应按照</w:t>
      </w:r>
      <w:r>
        <w:rPr>
          <w:rFonts w:hint="eastAsia" w:ascii="宋体" w:hAnsi="宋体" w:eastAsia="宋体" w:cs="宋体"/>
          <w:color w:val="000000" w:themeColor="text1"/>
          <w:sz w:val="24"/>
          <w:u w:val="single"/>
          <w14:textFill>
            <w14:solidFill>
              <w14:schemeClr w14:val="tx1"/>
            </w14:solidFill>
          </w14:textFill>
        </w:rPr>
        <w:t>供应商须知前附表</w:t>
      </w:r>
      <w:r>
        <w:rPr>
          <w:rFonts w:hint="eastAsia" w:ascii="宋体" w:hAnsi="宋体" w:eastAsia="宋体" w:cs="宋体"/>
          <w:color w:val="000000" w:themeColor="text1"/>
          <w:sz w:val="24"/>
          <w14:textFill>
            <w14:solidFill>
              <w14:schemeClr w14:val="tx1"/>
            </w14:solidFill>
          </w14:textFill>
        </w:rPr>
        <w:t>规定缴纳履约保证金。</w:t>
      </w:r>
    </w:p>
    <w:p w14:paraId="7C0A4028">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25.2如果成交供应商没有按照上述履约保证金的规定执行，将视为放弃成交资格。在此情况下，采购人可确定下一成交候选供应商为成交供应商，也可以重新开展采购活动。</w:t>
      </w:r>
    </w:p>
    <w:p w14:paraId="59D64576">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26.代理费用</w:t>
      </w:r>
    </w:p>
    <w:p w14:paraId="02D1DEE5">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26.1本项目代理费用的收取按</w:t>
      </w:r>
      <w:r>
        <w:rPr>
          <w:rFonts w:hint="eastAsia" w:ascii="宋体" w:hAnsi="宋体" w:eastAsia="宋体" w:cs="宋体"/>
          <w:color w:val="000000" w:themeColor="text1"/>
          <w:sz w:val="24"/>
          <w:u w:val="single"/>
          <w14:textFill>
            <w14:solidFill>
              <w14:schemeClr w14:val="tx1"/>
            </w14:solidFill>
          </w14:textFill>
        </w:rPr>
        <w:t>供应商须知前附表</w:t>
      </w:r>
      <w:r>
        <w:rPr>
          <w:rFonts w:hint="eastAsia" w:ascii="宋体" w:hAnsi="宋体" w:eastAsia="宋体" w:cs="宋体"/>
          <w:color w:val="000000" w:themeColor="text1"/>
          <w:sz w:val="24"/>
          <w14:textFill>
            <w14:solidFill>
              <w14:schemeClr w14:val="tx1"/>
            </w14:solidFill>
          </w14:textFill>
        </w:rPr>
        <w:t>的规定执行。</w:t>
      </w:r>
    </w:p>
    <w:p w14:paraId="79F81DE3">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27.签订合同</w:t>
      </w:r>
    </w:p>
    <w:p w14:paraId="40207C99">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27.1</w:t>
      </w:r>
      <w:r>
        <w:rPr>
          <w:rFonts w:hint="eastAsia" w:ascii="宋体" w:hAnsi="宋体" w:eastAsia="宋体" w:cs="宋体"/>
          <w:color w:val="000000" w:themeColor="text1"/>
          <w:sz w:val="24"/>
          <w:szCs w:val="24"/>
          <w14:textFill>
            <w14:solidFill>
              <w14:schemeClr w14:val="tx1"/>
            </w14:solidFill>
          </w14:textFill>
        </w:rPr>
        <w:t>采购人与成交供应商应当按照</w:t>
      </w:r>
      <w:r>
        <w:rPr>
          <w:rFonts w:hint="eastAsia" w:ascii="宋体" w:hAnsi="宋体" w:eastAsia="宋体" w:cs="宋体"/>
          <w:color w:val="000000" w:themeColor="text1"/>
          <w:sz w:val="24"/>
          <w:szCs w:val="24"/>
          <w:u w:val="single"/>
          <w14:textFill>
            <w14:solidFill>
              <w14:schemeClr w14:val="tx1"/>
            </w14:solidFill>
          </w14:textFill>
        </w:rPr>
        <w:t>供应商须知前附表</w:t>
      </w:r>
      <w:r>
        <w:rPr>
          <w:rFonts w:hint="eastAsia" w:ascii="宋体" w:hAnsi="宋体" w:eastAsia="宋体" w:cs="宋体"/>
          <w:color w:val="000000" w:themeColor="text1"/>
          <w:sz w:val="24"/>
          <w:szCs w:val="24"/>
          <w14:textFill>
            <w14:solidFill>
              <w14:schemeClr w14:val="tx1"/>
            </w14:solidFill>
          </w14:textFill>
        </w:rPr>
        <w:t>规定的时间内完成采购合同签订及合同公告。</w:t>
      </w:r>
    </w:p>
    <w:p w14:paraId="0F45F622">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27.2磋商文件、成交供应商的响应文件及其澄清文件等，均为签订合同的依据。</w:t>
      </w:r>
    </w:p>
    <w:p w14:paraId="09693FDC">
      <w:pPr>
        <w:spacing w:line="360" w:lineRule="auto"/>
        <w:ind w:firstLine="470" w:firstLineChars="196"/>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27.3成交供应商拒绝与采购人签订合同的，采购人可以按照评审报告推荐的成交候选供应商名单排序，确定下一成交候选供应商为成交供应商，也可以重新开展采购活动。成交供应商拒绝签订采购合同的不得参加对该项目重新开展的采购活动。</w:t>
      </w:r>
    </w:p>
    <w:p w14:paraId="0B0B03DE">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28.廉洁自律规定</w:t>
      </w:r>
    </w:p>
    <w:p w14:paraId="5CCE65B6">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28.1采购代理机构工作人员不得以不正当手段获取采购代理业务，不得与采购人、供应商恶意串通。</w:t>
      </w:r>
    </w:p>
    <w:p w14:paraId="3B480242">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28.2采购代理机构工作人员不得接受采购人或者供应商组织的宴请、旅游、娱乐，不得收受礼品、现金、有价证券等，不得向采购人或者供应商报销应当由个人承担的费用。</w:t>
      </w:r>
    </w:p>
    <w:p w14:paraId="27D10BB4">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29.质疑的提出与接收</w:t>
      </w:r>
    </w:p>
    <w:p w14:paraId="34C3EDB3">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29.1供应商认为磋商文件、采购过程和成交结果使自己的权益受到损害的，可以在知道或者应知其权益受到损害之日起七个工作日内，以书面形式向采购人或其委托的采购代理机构提出质疑。</w:t>
      </w:r>
    </w:p>
    <w:p w14:paraId="2C310B31">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上述知道或者应知其权益受到损害之日，是指：（1）对采购文件提出质疑的，为采购文件公告期限届满之日；（2）对采购过程提出质疑的，为各采购程序环节结束之日；（3）对成交结果提出质疑的，为成交结果公告期限届满之日。</w:t>
      </w:r>
    </w:p>
    <w:p w14:paraId="444283BA">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29.2质疑供应商应按照制定的《采购质疑函范本》格式（详见磋商文件第八章）的要求，在法定质疑期内以书面形式提出质疑，超出法定质疑期提交的质疑将被拒绝。针对同一采购程序环节的质疑应一次性提出。</w:t>
      </w:r>
    </w:p>
    <w:p w14:paraId="33CC1874">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29.3超出法定质疑期的、重复提出的、分次提出的或内容、形式不符合</w:t>
      </w:r>
      <w:r>
        <w:rPr>
          <w:rFonts w:hint="eastAsia" w:ascii="宋体" w:hAnsi="宋体" w:eastAsia="宋体" w:cs="宋体"/>
          <w:color w:val="000000" w:themeColor="text1"/>
          <w:sz w:val="24"/>
          <w:lang w:val="en-US" w:eastAsia="zh-CN"/>
          <w14:textFill>
            <w14:solidFill>
              <w14:schemeClr w14:val="tx1"/>
            </w14:solidFill>
          </w14:textFill>
        </w:rPr>
        <w:t>要求</w:t>
      </w:r>
      <w:r>
        <w:rPr>
          <w:rFonts w:hint="eastAsia" w:ascii="宋体" w:hAnsi="宋体" w:eastAsia="宋体" w:cs="宋体"/>
          <w:color w:val="000000" w:themeColor="text1"/>
          <w:sz w:val="24"/>
          <w14:textFill>
            <w14:solidFill>
              <w14:schemeClr w14:val="tx1"/>
            </w14:solidFill>
          </w14:textFill>
        </w:rPr>
        <w:t>的，质疑供应商将依法承担不利后果。</w:t>
      </w:r>
    </w:p>
    <w:p w14:paraId="2333CADC">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29.4采购代理机构质疑函接收部门、联系电话和通讯地址，见</w:t>
      </w:r>
      <w:r>
        <w:rPr>
          <w:rFonts w:hint="eastAsia" w:ascii="宋体" w:hAnsi="宋体" w:eastAsia="宋体" w:cs="宋体"/>
          <w:color w:val="000000" w:themeColor="text1"/>
          <w:sz w:val="24"/>
          <w:u w:val="single"/>
          <w14:textFill>
            <w14:solidFill>
              <w14:schemeClr w14:val="tx1"/>
            </w14:solidFill>
          </w14:textFill>
        </w:rPr>
        <w:t>供应商须知前附表</w:t>
      </w:r>
      <w:r>
        <w:rPr>
          <w:rFonts w:hint="eastAsia" w:ascii="宋体" w:hAnsi="宋体" w:eastAsia="宋体" w:cs="宋体"/>
          <w:color w:val="000000" w:themeColor="text1"/>
          <w:sz w:val="24"/>
          <w14:textFill>
            <w14:solidFill>
              <w14:schemeClr w14:val="tx1"/>
            </w14:solidFill>
          </w14:textFill>
        </w:rPr>
        <w:t>。</w:t>
      </w:r>
    </w:p>
    <w:p w14:paraId="2D6E48D2">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注：上述条款中所要求的书面形式包含通过电子邮箱递交方式。</w:t>
      </w:r>
    </w:p>
    <w:p w14:paraId="2AB19EE0">
      <w:pPr>
        <w:spacing w:line="360" w:lineRule="auto"/>
        <w:ind w:firstLine="437"/>
        <w:outlineLvl w:val="2"/>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30.需要补充的其他内容</w:t>
      </w:r>
    </w:p>
    <w:p w14:paraId="7F011439">
      <w:pPr>
        <w:spacing w:line="360" w:lineRule="auto"/>
        <w:ind w:firstLine="435"/>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需要补充的其他内容，见</w:t>
      </w:r>
      <w:r>
        <w:rPr>
          <w:rFonts w:hint="eastAsia" w:ascii="宋体" w:hAnsi="宋体" w:eastAsia="宋体" w:cs="宋体"/>
          <w:color w:val="000000" w:themeColor="text1"/>
          <w:sz w:val="24"/>
          <w:u w:val="single"/>
          <w14:textFill>
            <w14:solidFill>
              <w14:schemeClr w14:val="tx1"/>
            </w14:solidFill>
          </w14:textFill>
        </w:rPr>
        <w:t>供应商须知前附表</w:t>
      </w:r>
      <w:r>
        <w:rPr>
          <w:rFonts w:hint="eastAsia" w:ascii="宋体" w:hAnsi="宋体" w:eastAsia="宋体" w:cs="宋体"/>
          <w:color w:val="000000" w:themeColor="text1"/>
          <w:sz w:val="24"/>
          <w14:textFill>
            <w14:solidFill>
              <w14:schemeClr w14:val="tx1"/>
            </w14:solidFill>
          </w14:textFill>
        </w:rPr>
        <w:t>。</w:t>
      </w:r>
    </w:p>
    <w:p w14:paraId="10286393">
      <w:pPr>
        <w:spacing w:line="360" w:lineRule="auto"/>
        <w:ind w:firstLine="437"/>
        <w:outlineLvl w:val="2"/>
        <w:rPr>
          <w:rFonts w:asciiTheme="minorEastAsia" w:hAnsiTheme="minorEastAsia" w:eastAsiaTheme="minorEastAsia"/>
          <w:b/>
          <w:color w:val="000000" w:themeColor="text1"/>
          <w:sz w:val="28"/>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br w:type="page"/>
      </w:r>
    </w:p>
    <w:p w14:paraId="2FE1DD5B">
      <w:pPr>
        <w:spacing w:line="360" w:lineRule="auto"/>
        <w:jc w:val="center"/>
        <w:outlineLvl w:val="0"/>
        <w:rPr>
          <w:rFonts w:asciiTheme="minorEastAsia" w:hAnsiTheme="minorEastAsia" w:eastAsiaTheme="minorEastAsia"/>
          <w:b/>
          <w:color w:val="000000" w:themeColor="text1"/>
          <w:sz w:val="28"/>
          <w14:textFill>
            <w14:solidFill>
              <w14:schemeClr w14:val="tx1"/>
            </w14:solidFill>
          </w14:textFill>
        </w:rPr>
      </w:pPr>
      <w:bookmarkStart w:id="23" w:name="_Toc19440"/>
      <w:r>
        <w:rPr>
          <w:rFonts w:hint="eastAsia" w:asciiTheme="minorEastAsia" w:hAnsiTheme="minorEastAsia" w:eastAsiaTheme="minorEastAsia"/>
          <w:b/>
          <w:color w:val="000000" w:themeColor="text1"/>
          <w:sz w:val="28"/>
          <w14:textFill>
            <w14:solidFill>
              <w14:schemeClr w14:val="tx1"/>
            </w14:solidFill>
          </w14:textFill>
        </w:rPr>
        <w:t>第三章  采购需求</w:t>
      </w:r>
      <w:bookmarkEnd w:id="23"/>
    </w:p>
    <w:p w14:paraId="0836EE7E">
      <w:pPr>
        <w:spacing w:line="360" w:lineRule="auto"/>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前注：</w:t>
      </w:r>
    </w:p>
    <w:p w14:paraId="0470144F">
      <w:pPr>
        <w:spacing w:line="360" w:lineRule="auto"/>
        <w:ind w:firstLine="435"/>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1.本采购需求中提出的服务方案仅为参考，如无明确限制，供应商可以进行优化，提供满足采购人实际需要的更优（或者性能实质上不低于的）服务方案，且此方案须经磋商小组评审认可。</w:t>
      </w:r>
    </w:p>
    <w:p w14:paraId="7800DDB0">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宋体" w:hAnsi="宋体" w:eastAsia="宋体"/>
          <w:color w:val="000000" w:themeColor="text1"/>
          <w:sz w:val="24"/>
          <w:szCs w:val="18"/>
          <w14:textFill>
            <w14:solidFill>
              <w14:schemeClr w14:val="tx1"/>
            </w14:solidFill>
          </w14:textFill>
        </w:rPr>
        <w:t>2.</w:t>
      </w:r>
      <w:r>
        <w:rPr>
          <w:rFonts w:hint="eastAsia" w:ascii="宋体" w:hAnsi="宋体" w:eastAsia="宋体"/>
          <w:color w:val="000000" w:themeColor="text1"/>
          <w:sz w:val="24"/>
          <w:szCs w:val="18"/>
          <w:lang w:val="en-US" w:eastAsia="zh-CN"/>
          <w14:textFill>
            <w14:solidFill>
              <w14:schemeClr w14:val="tx1"/>
            </w14:solidFill>
          </w14:textFill>
        </w:rPr>
        <w:t>本项目采购人不</w:t>
      </w:r>
      <w:r>
        <w:rPr>
          <w:rFonts w:hint="eastAsia" w:ascii="宋体" w:hAnsi="宋体" w:eastAsia="宋体"/>
          <w:color w:val="000000" w:themeColor="text1"/>
          <w:sz w:val="24"/>
          <w:szCs w:val="18"/>
          <w14:textFill>
            <w14:solidFill>
              <w14:schemeClr w14:val="tx1"/>
            </w14:solidFill>
          </w14:textFill>
        </w:rPr>
        <w:t>允许采用分包方式履行合同。</w:t>
      </w:r>
    </w:p>
    <w:p w14:paraId="3079080F">
      <w:pPr>
        <w:spacing w:line="360" w:lineRule="auto"/>
        <w:ind w:firstLine="437"/>
        <w:outlineLvl w:val="1"/>
        <w:rPr>
          <w:rFonts w:ascii="宋体" w:hAnsi="宋体" w:eastAsia="宋体"/>
          <w:b/>
          <w:color w:val="000000" w:themeColor="text1"/>
          <w:sz w:val="24"/>
          <w:szCs w:val="18"/>
          <w14:textFill>
            <w14:solidFill>
              <w14:schemeClr w14:val="tx1"/>
            </w14:solidFill>
          </w14:textFill>
        </w:rPr>
      </w:pPr>
      <w:bookmarkStart w:id="24" w:name="_Toc26349"/>
      <w:bookmarkStart w:id="25" w:name="_Toc7699"/>
      <w:r>
        <w:rPr>
          <w:rFonts w:hint="eastAsia" w:ascii="宋体" w:hAnsi="宋体" w:eastAsia="宋体"/>
          <w:b/>
          <w:color w:val="000000" w:themeColor="text1"/>
          <w:sz w:val="24"/>
          <w:szCs w:val="18"/>
          <w14:textFill>
            <w14:solidFill>
              <w14:schemeClr w14:val="tx1"/>
            </w14:solidFill>
          </w14:textFill>
        </w:rPr>
        <w:t>一、采购需求前附表</w:t>
      </w:r>
      <w:bookmarkEnd w:id="24"/>
      <w:bookmarkEnd w:id="25"/>
    </w:p>
    <w:tbl>
      <w:tblPr>
        <w:tblStyle w:val="2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6"/>
        <w:gridCol w:w="2090"/>
        <w:gridCol w:w="6696"/>
      </w:tblGrid>
      <w:tr w14:paraId="58F0C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2F503BD9">
            <w:pPr>
              <w:pStyle w:val="45"/>
              <w:pBdr>
                <w:bottom w:val="none" w:color="auto" w:sz="0" w:space="0"/>
              </w:pBdr>
              <w:tabs>
                <w:tab w:val="clear" w:pos="4153"/>
                <w:tab w:val="clear" w:pos="8306"/>
              </w:tabs>
              <w:adjustRightInd/>
              <w:spacing w:line="240" w:lineRule="auto"/>
              <w:textAlignment w:val="auto"/>
              <w:rPr>
                <w:rFonts w:ascii="宋体" w:hAnsi="宋体" w:eastAsia="宋体"/>
                <w:b/>
                <w:color w:val="000000" w:themeColor="text1"/>
                <w:kern w:val="2"/>
                <w14:textFill>
                  <w14:solidFill>
                    <w14:schemeClr w14:val="tx1"/>
                  </w14:solidFill>
                </w14:textFill>
              </w:rPr>
            </w:pPr>
            <w:bookmarkStart w:id="26" w:name="_Hlk16461016"/>
            <w:r>
              <w:rPr>
                <w:rFonts w:hint="eastAsia" w:ascii="宋体" w:hAnsi="宋体" w:eastAsia="宋体"/>
                <w:b/>
                <w:color w:val="000000" w:themeColor="text1"/>
                <w:kern w:val="2"/>
                <w14:textFill>
                  <w14:solidFill>
                    <w14:schemeClr w14:val="tx1"/>
                  </w14:solidFill>
                </w14:textFill>
              </w:rPr>
              <w:t>序号</w:t>
            </w:r>
          </w:p>
        </w:tc>
        <w:tc>
          <w:tcPr>
            <w:tcW w:w="1049" w:type="pct"/>
            <w:vAlign w:val="center"/>
          </w:tcPr>
          <w:p w14:paraId="473B134B">
            <w:pPr>
              <w:pStyle w:val="44"/>
              <w:widowControl w:val="0"/>
              <w:spacing w:before="0" w:beforeAutospacing="0" w:after="0" w:afterAutospacing="0" w:line="360" w:lineRule="auto"/>
              <w:rPr>
                <w:rFonts w:ascii="宋体" w:hAnsi="宋体" w:eastAsia="宋体"/>
                <w:bCs w:val="0"/>
                <w:color w:val="000000" w:themeColor="text1"/>
                <w:sz w:val="24"/>
                <w14:textFill>
                  <w14:solidFill>
                    <w14:schemeClr w14:val="tx1"/>
                  </w14:solidFill>
                </w14:textFill>
              </w:rPr>
            </w:pPr>
            <w:r>
              <w:rPr>
                <w:rFonts w:hint="eastAsia" w:ascii="宋体" w:hAnsi="宋体" w:eastAsia="宋体"/>
                <w:bCs w:val="0"/>
                <w:color w:val="000000" w:themeColor="text1"/>
                <w:sz w:val="24"/>
                <w14:textFill>
                  <w14:solidFill>
                    <w14:schemeClr w14:val="tx1"/>
                  </w14:solidFill>
                </w14:textFill>
              </w:rPr>
              <w:t>条款名称</w:t>
            </w:r>
          </w:p>
        </w:tc>
        <w:tc>
          <w:tcPr>
            <w:tcW w:w="3360" w:type="pct"/>
            <w:vAlign w:val="center"/>
          </w:tcPr>
          <w:p w14:paraId="195D6A1A">
            <w:pPr>
              <w:pStyle w:val="44"/>
              <w:widowControl w:val="0"/>
              <w:spacing w:before="0" w:beforeAutospacing="0" w:after="0" w:afterAutospacing="0" w:line="360" w:lineRule="auto"/>
              <w:rPr>
                <w:rFonts w:ascii="宋体" w:hAnsi="宋体" w:eastAsia="宋体"/>
                <w:bCs w:val="0"/>
                <w:color w:val="000000" w:themeColor="text1"/>
                <w:sz w:val="24"/>
                <w14:textFill>
                  <w14:solidFill>
                    <w14:schemeClr w14:val="tx1"/>
                  </w14:solidFill>
                </w14:textFill>
              </w:rPr>
            </w:pPr>
            <w:r>
              <w:rPr>
                <w:rFonts w:hint="eastAsia" w:ascii="宋体" w:hAnsi="宋体" w:eastAsia="宋体"/>
                <w:bCs w:val="0"/>
                <w:color w:val="000000" w:themeColor="text1"/>
                <w:sz w:val="24"/>
                <w14:textFill>
                  <w14:solidFill>
                    <w14:schemeClr w14:val="tx1"/>
                  </w14:solidFill>
                </w14:textFill>
              </w:rPr>
              <w:t>内容、说明与要求</w:t>
            </w:r>
          </w:p>
        </w:tc>
      </w:tr>
      <w:tr w14:paraId="22886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3A4B5C26">
            <w:pPr>
              <w:pStyle w:val="45"/>
              <w:pBdr>
                <w:bottom w:val="none" w:color="auto" w:sz="0" w:space="0"/>
              </w:pBdr>
              <w:tabs>
                <w:tab w:val="clear" w:pos="4153"/>
                <w:tab w:val="clear" w:pos="8306"/>
              </w:tabs>
              <w:adjustRightInd/>
              <w:spacing w:line="240" w:lineRule="auto"/>
              <w:textAlignment w:val="auto"/>
              <w:rPr>
                <w:rFonts w:ascii="宋体" w:hAnsi="宋体" w:eastAsia="宋体"/>
                <w:bCs/>
                <w:color w:val="000000" w:themeColor="text1"/>
                <w:kern w:val="2"/>
                <w14:textFill>
                  <w14:solidFill>
                    <w14:schemeClr w14:val="tx1"/>
                  </w14:solidFill>
                </w14:textFill>
              </w:rPr>
            </w:pPr>
            <w:r>
              <w:rPr>
                <w:rFonts w:hint="eastAsia" w:ascii="宋体" w:hAnsi="宋体" w:eastAsia="宋体"/>
                <w:bCs/>
                <w:color w:val="000000" w:themeColor="text1"/>
                <w:kern w:val="2"/>
                <w14:textFill>
                  <w14:solidFill>
                    <w14:schemeClr w14:val="tx1"/>
                  </w14:solidFill>
                </w14:textFill>
              </w:rPr>
              <w:t>1</w:t>
            </w:r>
          </w:p>
        </w:tc>
        <w:tc>
          <w:tcPr>
            <w:tcW w:w="1049" w:type="pct"/>
            <w:vAlign w:val="center"/>
          </w:tcPr>
          <w:p w14:paraId="76A0F3DD">
            <w:pPr>
              <w:pStyle w:val="44"/>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付款方式</w:t>
            </w:r>
          </w:p>
        </w:tc>
        <w:tc>
          <w:tcPr>
            <w:tcW w:w="3360" w:type="pct"/>
            <w:vAlign w:val="center"/>
          </w:tcPr>
          <w:p w14:paraId="355F18B6">
            <w:pPr>
              <w:spacing w:line="360" w:lineRule="auto"/>
              <w:jc w:val="left"/>
              <w:rPr>
                <w:rFonts w:hint="eastAsia" w:asciiTheme="minorEastAsia" w:hAnsiTheme="minorEastAsia" w:eastAsiaTheme="minorEastAsia"/>
                <w:color w:val="000000" w:themeColor="text1"/>
                <w:sz w:val="24"/>
                <w:u w:val="none"/>
                <w:lang w:val="zh-CN" w:eastAsia="zh-CN"/>
                <w14:textFill>
                  <w14:solidFill>
                    <w14:schemeClr w14:val="tx1"/>
                  </w14:solidFill>
                </w14:textFill>
              </w:rPr>
            </w:pPr>
            <w:r>
              <w:rPr>
                <w:rFonts w:hint="eastAsia" w:asciiTheme="minorEastAsia" w:hAnsiTheme="minorEastAsia" w:eastAsiaTheme="minorEastAsia"/>
                <w:color w:val="000000" w:themeColor="text1"/>
                <w:sz w:val="24"/>
                <w:u w:val="none"/>
                <w:lang w:val="en-US" w:eastAsia="zh-CN"/>
                <w14:textFill>
                  <w14:solidFill>
                    <w14:schemeClr w14:val="tx1"/>
                  </w14:solidFill>
                </w14:textFill>
              </w:rPr>
              <w:t>月度</w:t>
            </w:r>
            <w:r>
              <w:rPr>
                <w:rFonts w:hint="eastAsia" w:asciiTheme="minorEastAsia" w:hAnsiTheme="minorEastAsia" w:eastAsiaTheme="minorEastAsia"/>
                <w:color w:val="000000" w:themeColor="text1"/>
                <w:sz w:val="24"/>
                <w:u w:val="none"/>
                <w:lang w:val="zh-CN" w:eastAsia="zh-CN"/>
                <w14:textFill>
                  <w14:solidFill>
                    <w14:schemeClr w14:val="tx1"/>
                  </w14:solidFill>
                </w14:textFill>
              </w:rPr>
              <w:t>支付，根据实际服务内容进行据实结算，自</w:t>
            </w:r>
            <w:r>
              <w:rPr>
                <w:rFonts w:hint="eastAsia" w:asciiTheme="minorEastAsia" w:hAnsiTheme="minorEastAsia" w:eastAsiaTheme="minorEastAsia"/>
                <w:color w:val="000000" w:themeColor="text1"/>
                <w:sz w:val="24"/>
                <w:u w:val="none"/>
                <w:lang w:val="en-US" w:eastAsia="zh-CN"/>
                <w14:textFill>
                  <w14:solidFill>
                    <w14:schemeClr w14:val="tx1"/>
                  </w14:solidFill>
                </w14:textFill>
              </w:rPr>
              <w:t>每年度</w:t>
            </w:r>
            <w:r>
              <w:rPr>
                <w:rFonts w:hint="eastAsia" w:asciiTheme="minorEastAsia" w:hAnsiTheme="minorEastAsia" w:eastAsiaTheme="minorEastAsia"/>
                <w:color w:val="000000" w:themeColor="text1"/>
                <w:sz w:val="24"/>
                <w:u w:val="none"/>
                <w:lang w:val="zh-CN" w:eastAsia="zh-CN"/>
                <w14:textFill>
                  <w14:solidFill>
                    <w14:schemeClr w14:val="tx1"/>
                  </w14:solidFill>
                </w14:textFill>
              </w:rPr>
              <w:t>第二</w:t>
            </w:r>
            <w:r>
              <w:rPr>
                <w:rFonts w:hint="eastAsia" w:asciiTheme="minorEastAsia" w:hAnsiTheme="minorEastAsia" w:eastAsiaTheme="minorEastAsia"/>
                <w:color w:val="000000" w:themeColor="text1"/>
                <w:sz w:val="24"/>
                <w:u w:val="none"/>
                <w:lang w:val="en-US" w:eastAsia="zh-CN"/>
                <w14:textFill>
                  <w14:solidFill>
                    <w14:schemeClr w14:val="tx1"/>
                  </w14:solidFill>
                </w14:textFill>
              </w:rPr>
              <w:t>月度</w:t>
            </w:r>
            <w:r>
              <w:rPr>
                <w:rFonts w:hint="eastAsia" w:asciiTheme="minorEastAsia" w:hAnsiTheme="minorEastAsia" w:eastAsiaTheme="minorEastAsia"/>
                <w:color w:val="000000" w:themeColor="text1"/>
                <w:sz w:val="24"/>
                <w:u w:val="none"/>
                <w:lang w:val="zh-CN" w:eastAsia="zh-CN"/>
                <w14:textFill>
                  <w14:solidFill>
                    <w14:schemeClr w14:val="tx1"/>
                  </w14:solidFill>
                </w14:textFill>
              </w:rPr>
              <w:t>首月支付第一</w:t>
            </w:r>
            <w:r>
              <w:rPr>
                <w:rFonts w:hint="eastAsia" w:asciiTheme="minorEastAsia" w:hAnsiTheme="minorEastAsia" w:eastAsiaTheme="minorEastAsia"/>
                <w:color w:val="000000" w:themeColor="text1"/>
                <w:sz w:val="24"/>
                <w:u w:val="none"/>
                <w:lang w:val="en-US" w:eastAsia="zh-CN"/>
                <w14:textFill>
                  <w14:solidFill>
                    <w14:schemeClr w14:val="tx1"/>
                  </w14:solidFill>
                </w14:textFill>
              </w:rPr>
              <w:t>月度</w:t>
            </w:r>
            <w:r>
              <w:rPr>
                <w:rFonts w:hint="eastAsia" w:asciiTheme="minorEastAsia" w:hAnsiTheme="minorEastAsia" w:eastAsiaTheme="minorEastAsia"/>
                <w:color w:val="000000" w:themeColor="text1"/>
                <w:sz w:val="24"/>
                <w:u w:val="none"/>
                <w:lang w:val="zh-CN" w:eastAsia="zh-CN"/>
                <w14:textFill>
                  <w14:solidFill>
                    <w14:schemeClr w14:val="tx1"/>
                  </w14:solidFill>
                </w14:textFill>
              </w:rPr>
              <w:t>费用，第三</w:t>
            </w:r>
            <w:r>
              <w:rPr>
                <w:rFonts w:hint="eastAsia" w:asciiTheme="minorEastAsia" w:hAnsiTheme="minorEastAsia" w:eastAsiaTheme="minorEastAsia"/>
                <w:color w:val="000000" w:themeColor="text1"/>
                <w:sz w:val="24"/>
                <w:u w:val="none"/>
                <w:lang w:val="en-US" w:eastAsia="zh-CN"/>
                <w14:textFill>
                  <w14:solidFill>
                    <w14:schemeClr w14:val="tx1"/>
                  </w14:solidFill>
                </w14:textFill>
              </w:rPr>
              <w:t>月度</w:t>
            </w:r>
            <w:r>
              <w:rPr>
                <w:rFonts w:hint="eastAsia" w:asciiTheme="minorEastAsia" w:hAnsiTheme="minorEastAsia" w:eastAsiaTheme="minorEastAsia"/>
                <w:color w:val="000000" w:themeColor="text1"/>
                <w:sz w:val="24"/>
                <w:u w:val="none"/>
                <w:lang w:val="zh-CN" w:eastAsia="zh-CN"/>
                <w14:textFill>
                  <w14:solidFill>
                    <w14:schemeClr w14:val="tx1"/>
                  </w14:solidFill>
                </w14:textFill>
              </w:rPr>
              <w:t>支付第二</w:t>
            </w:r>
            <w:r>
              <w:rPr>
                <w:rFonts w:hint="eastAsia" w:asciiTheme="minorEastAsia" w:hAnsiTheme="minorEastAsia" w:eastAsiaTheme="minorEastAsia"/>
                <w:color w:val="000000" w:themeColor="text1"/>
                <w:sz w:val="24"/>
                <w:u w:val="none"/>
                <w:lang w:val="en-US" w:eastAsia="zh-CN"/>
                <w14:textFill>
                  <w14:solidFill>
                    <w14:schemeClr w14:val="tx1"/>
                  </w14:solidFill>
                </w14:textFill>
              </w:rPr>
              <w:t>月度</w:t>
            </w:r>
            <w:r>
              <w:rPr>
                <w:rFonts w:hint="eastAsia" w:asciiTheme="minorEastAsia" w:hAnsiTheme="minorEastAsia" w:eastAsiaTheme="minorEastAsia"/>
                <w:color w:val="000000" w:themeColor="text1"/>
                <w:sz w:val="24"/>
                <w:u w:val="none"/>
                <w:lang w:val="zh-CN" w:eastAsia="zh-CN"/>
                <w14:textFill>
                  <w14:solidFill>
                    <w14:schemeClr w14:val="tx1"/>
                  </w14:solidFill>
                </w14:textFill>
              </w:rPr>
              <w:t>费用，以此类推。</w:t>
            </w:r>
          </w:p>
          <w:p w14:paraId="32A94CFB">
            <w:pPr>
              <w:spacing w:line="360" w:lineRule="auto"/>
              <w:jc w:val="left"/>
              <w:rPr>
                <w:rFonts w:hint="default" w:asciiTheme="minorEastAsia" w:hAnsiTheme="minorEastAsia" w:eastAsiaTheme="minorEastAsia"/>
                <w:color w:val="000000" w:themeColor="text1"/>
                <w:sz w:val="24"/>
                <w:u w:val="none"/>
                <w:lang w:val="en-US" w:eastAsia="zh-CN"/>
                <w14:textFill>
                  <w14:solidFill>
                    <w14:schemeClr w14:val="tx1"/>
                  </w14:solidFill>
                </w14:textFill>
              </w:rPr>
            </w:pPr>
            <w:r>
              <w:rPr>
                <w:rFonts w:hint="eastAsia" w:asciiTheme="minorEastAsia" w:hAnsiTheme="minorEastAsia" w:eastAsiaTheme="minorEastAsia"/>
                <w:color w:val="000000" w:themeColor="text1"/>
                <w:sz w:val="24"/>
                <w:u w:val="none"/>
                <w:lang w:val="en-US" w:eastAsia="zh-CN"/>
                <w14:textFill>
                  <w14:solidFill>
                    <w14:schemeClr w14:val="tx1"/>
                  </w14:solidFill>
                </w14:textFill>
              </w:rPr>
              <w:t>备注：日常清洁服务甲方每月依据报价单、实际服务时间、实际在岗人数、实际使用天数、服务质量考核结果核算每月应向乙方支付的服务费用。单个服务人员每天服务时间超过8小时按8小时计，低于8小时按实际在岗服务时间计算。</w:t>
            </w:r>
          </w:p>
        </w:tc>
      </w:tr>
      <w:tr w14:paraId="39E33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4FC5F0EF">
            <w:pPr>
              <w:pStyle w:val="45"/>
              <w:pBdr>
                <w:bottom w:val="none" w:color="auto" w:sz="0" w:space="0"/>
              </w:pBdr>
              <w:tabs>
                <w:tab w:val="clear" w:pos="4153"/>
                <w:tab w:val="clear" w:pos="8306"/>
              </w:tabs>
              <w:adjustRightInd/>
              <w:spacing w:line="240" w:lineRule="auto"/>
              <w:textAlignment w:val="auto"/>
              <w:rPr>
                <w:rFonts w:ascii="宋体" w:hAnsi="宋体" w:eastAsia="宋体"/>
                <w:bCs/>
                <w:color w:val="000000" w:themeColor="text1"/>
                <w:kern w:val="2"/>
                <w14:textFill>
                  <w14:solidFill>
                    <w14:schemeClr w14:val="tx1"/>
                  </w14:solidFill>
                </w14:textFill>
              </w:rPr>
            </w:pPr>
            <w:r>
              <w:rPr>
                <w:rFonts w:hint="eastAsia" w:ascii="宋体" w:hAnsi="宋体" w:eastAsia="宋体"/>
                <w:bCs/>
                <w:color w:val="000000" w:themeColor="text1"/>
                <w:kern w:val="2"/>
                <w14:textFill>
                  <w14:solidFill>
                    <w14:schemeClr w14:val="tx1"/>
                  </w14:solidFill>
                </w14:textFill>
              </w:rPr>
              <w:t>2</w:t>
            </w:r>
          </w:p>
        </w:tc>
        <w:tc>
          <w:tcPr>
            <w:tcW w:w="1049" w:type="pct"/>
            <w:vAlign w:val="center"/>
          </w:tcPr>
          <w:p w14:paraId="04CEE553">
            <w:pPr>
              <w:pStyle w:val="44"/>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服务地点</w:t>
            </w:r>
          </w:p>
        </w:tc>
        <w:tc>
          <w:tcPr>
            <w:tcW w:w="3360" w:type="pct"/>
            <w:vAlign w:val="center"/>
          </w:tcPr>
          <w:p w14:paraId="0B6CBEF2">
            <w:pPr>
              <w:pStyle w:val="44"/>
              <w:widowControl w:val="0"/>
              <w:spacing w:before="0" w:beforeAutospacing="0" w:after="0" w:afterAutospacing="0" w:line="360" w:lineRule="auto"/>
              <w:jc w:val="both"/>
              <w:rPr>
                <w:rFonts w:ascii="宋体" w:hAnsi="宋体" w:eastAsia="宋体"/>
                <w:b w:val="0"/>
                <w:color w:val="000000" w:themeColor="text1"/>
                <w:sz w:val="24"/>
                <w:u w:val="none"/>
                <w14:textFill>
                  <w14:solidFill>
                    <w14:schemeClr w14:val="tx1"/>
                  </w14:solidFill>
                </w14:textFill>
              </w:rPr>
            </w:pPr>
            <w:r>
              <w:rPr>
                <w:rFonts w:hint="eastAsia" w:ascii="宋体" w:hAnsi="宋体" w:eastAsia="宋体"/>
                <w:b w:val="0"/>
                <w:color w:val="000000" w:themeColor="text1"/>
                <w:sz w:val="24"/>
                <w:u w:val="none"/>
                <w14:textFill>
                  <w14:solidFill>
                    <w14:schemeClr w14:val="tx1"/>
                  </w14:solidFill>
                </w14:textFill>
              </w:rPr>
              <w:t>采购人指定地点。</w:t>
            </w:r>
          </w:p>
        </w:tc>
      </w:tr>
      <w:tr w14:paraId="06EEB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2FDECCA2">
            <w:pPr>
              <w:pStyle w:val="45"/>
              <w:pBdr>
                <w:bottom w:val="none" w:color="auto" w:sz="0" w:space="0"/>
              </w:pBdr>
              <w:tabs>
                <w:tab w:val="clear" w:pos="4153"/>
                <w:tab w:val="clear" w:pos="8306"/>
              </w:tabs>
              <w:adjustRightInd/>
              <w:spacing w:line="240" w:lineRule="auto"/>
              <w:textAlignment w:val="auto"/>
              <w:rPr>
                <w:rFonts w:ascii="宋体" w:hAnsi="宋体" w:eastAsia="宋体"/>
                <w:bCs/>
                <w:color w:val="000000" w:themeColor="text1"/>
                <w:kern w:val="2"/>
                <w14:textFill>
                  <w14:solidFill>
                    <w14:schemeClr w14:val="tx1"/>
                  </w14:solidFill>
                </w14:textFill>
              </w:rPr>
            </w:pPr>
            <w:r>
              <w:rPr>
                <w:rFonts w:hint="eastAsia" w:ascii="宋体" w:hAnsi="宋体" w:eastAsia="宋体"/>
                <w:bCs/>
                <w:color w:val="000000" w:themeColor="text1"/>
                <w:kern w:val="2"/>
                <w14:textFill>
                  <w14:solidFill>
                    <w14:schemeClr w14:val="tx1"/>
                  </w14:solidFill>
                </w14:textFill>
              </w:rPr>
              <w:t>3</w:t>
            </w:r>
          </w:p>
        </w:tc>
        <w:tc>
          <w:tcPr>
            <w:tcW w:w="1049" w:type="pct"/>
            <w:vAlign w:val="center"/>
          </w:tcPr>
          <w:p w14:paraId="62484B36">
            <w:pPr>
              <w:pStyle w:val="44"/>
              <w:widowControl w:val="0"/>
              <w:spacing w:before="0" w:beforeAutospacing="0" w:after="0" w:afterAutospacing="0" w:line="360" w:lineRule="auto"/>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服务期限</w:t>
            </w:r>
          </w:p>
        </w:tc>
        <w:tc>
          <w:tcPr>
            <w:tcW w:w="3360" w:type="pct"/>
            <w:vAlign w:val="center"/>
          </w:tcPr>
          <w:p w14:paraId="6D82352D">
            <w:pPr>
              <w:spacing w:line="360" w:lineRule="auto"/>
              <w:jc w:val="left"/>
              <w:rPr>
                <w:rFonts w:hint="default" w:ascii="宋体" w:hAnsi="宋体" w:eastAsia="宋体"/>
                <w:b w:val="0"/>
                <w:color w:val="000000" w:themeColor="text1"/>
                <w:sz w:val="24"/>
                <w:highlight w:val="none"/>
                <w:u w:val="none"/>
                <w:lang w:val="en-US" w:eastAsia="zh-CN"/>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t>3年（即1+1+1模式）；合同签订后1年，合同到期前，经考核合格后，且在年度预算能够保障的前提下，可续签累计不超过3年的采购合同，最多续签2次，合同一年一签</w:t>
            </w:r>
          </w:p>
        </w:tc>
      </w:tr>
      <w:tr w14:paraId="4DC51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7365B3D6">
            <w:pPr>
              <w:pStyle w:val="45"/>
              <w:pBdr>
                <w:bottom w:val="none" w:color="auto" w:sz="0" w:space="0"/>
              </w:pBdr>
              <w:tabs>
                <w:tab w:val="clear" w:pos="4153"/>
                <w:tab w:val="clear" w:pos="8306"/>
              </w:tabs>
              <w:adjustRightInd/>
              <w:spacing w:line="240" w:lineRule="auto"/>
              <w:textAlignment w:val="auto"/>
              <w:rPr>
                <w:rFonts w:hint="eastAsia" w:ascii="宋体" w:hAnsi="宋体" w:eastAsia="宋体"/>
                <w:bCs/>
                <w:color w:val="000000" w:themeColor="text1"/>
                <w:kern w:val="2"/>
                <w:lang w:val="en-US" w:eastAsia="zh-CN"/>
                <w14:textFill>
                  <w14:solidFill>
                    <w14:schemeClr w14:val="tx1"/>
                  </w14:solidFill>
                </w14:textFill>
              </w:rPr>
            </w:pPr>
            <w:bookmarkStart w:id="27" w:name="_Toc23116"/>
            <w:bookmarkStart w:id="28" w:name="_Toc25144"/>
            <w:r>
              <w:rPr>
                <w:rFonts w:hint="eastAsia" w:ascii="宋体" w:hAnsi="宋体" w:eastAsia="宋体"/>
                <w:bCs/>
                <w:color w:val="000000" w:themeColor="text1"/>
                <w:kern w:val="2"/>
                <w:lang w:val="en-US" w:eastAsia="zh-CN"/>
                <w14:textFill>
                  <w14:solidFill>
                    <w14:schemeClr w14:val="tx1"/>
                  </w14:solidFill>
                </w14:textFill>
              </w:rPr>
              <w:t>5</w:t>
            </w:r>
          </w:p>
        </w:tc>
        <w:tc>
          <w:tcPr>
            <w:tcW w:w="1049" w:type="pct"/>
            <w:vAlign w:val="center"/>
          </w:tcPr>
          <w:p w14:paraId="78008E74">
            <w:pPr>
              <w:pStyle w:val="44"/>
              <w:widowControl w:val="0"/>
              <w:spacing w:before="0" w:beforeAutospacing="0" w:after="0" w:afterAutospacing="0" w:line="360" w:lineRule="auto"/>
              <w:rPr>
                <w:rFonts w:hint="default" w:ascii="宋体" w:hAnsi="宋体" w:eastAsia="宋体"/>
                <w:b w:val="0"/>
                <w:color w:val="000000" w:themeColor="text1"/>
                <w:sz w:val="24"/>
                <w:lang w:val="en-US" w:eastAsia="zh-CN"/>
                <w14:textFill>
                  <w14:solidFill>
                    <w14:schemeClr w14:val="tx1"/>
                  </w14:solidFill>
                </w14:textFill>
              </w:rPr>
            </w:pPr>
            <w:r>
              <w:rPr>
                <w:rFonts w:hint="eastAsia" w:ascii="宋体" w:hAnsi="宋体" w:eastAsia="宋体"/>
                <w:b w:val="0"/>
                <w:color w:val="000000" w:themeColor="text1"/>
                <w:sz w:val="24"/>
                <w:lang w:val="en-US" w:eastAsia="zh-CN"/>
                <w14:textFill>
                  <w14:solidFill>
                    <w14:schemeClr w14:val="tx1"/>
                  </w14:solidFill>
                </w14:textFill>
              </w:rPr>
              <w:t>服务标准</w:t>
            </w:r>
          </w:p>
        </w:tc>
        <w:tc>
          <w:tcPr>
            <w:tcW w:w="3360" w:type="pct"/>
            <w:vAlign w:val="center"/>
          </w:tcPr>
          <w:p w14:paraId="627FA201">
            <w:pPr>
              <w:spacing w:line="360" w:lineRule="auto"/>
              <w:jc w:val="left"/>
              <w:rPr>
                <w:rFonts w:hint="default" w:asciiTheme="minorEastAsia" w:hAnsiTheme="minorEastAsia" w:eastAsiaTheme="minorEastAsia"/>
                <w:color w:val="000000" w:themeColor="text1"/>
                <w:sz w:val="24"/>
                <w:u w:val="none"/>
                <w:lang w:val="en-US" w:eastAsia="zh-CN"/>
                <w14:textFill>
                  <w14:solidFill>
                    <w14:schemeClr w14:val="tx1"/>
                  </w14:solidFill>
                </w14:textFill>
              </w:rPr>
            </w:pPr>
            <w:r>
              <w:rPr>
                <w:rFonts w:hint="eastAsia" w:asciiTheme="minorEastAsia" w:hAnsiTheme="minorEastAsia" w:eastAsiaTheme="minorEastAsia"/>
                <w:color w:val="000000" w:themeColor="text1"/>
                <w:sz w:val="24"/>
                <w:u w:val="none"/>
                <w:lang w:val="en-US" w:eastAsia="zh-CN"/>
                <w14:textFill>
                  <w14:solidFill>
                    <w14:schemeClr w14:val="tx1"/>
                  </w14:solidFill>
                </w14:textFill>
              </w:rPr>
              <w:t>满足采购人要求</w:t>
            </w:r>
          </w:p>
        </w:tc>
      </w:tr>
    </w:tbl>
    <w:p w14:paraId="06DDC0A0">
      <w:pPr>
        <w:spacing w:line="360" w:lineRule="auto"/>
        <w:ind w:firstLine="437"/>
        <w:outlineLvl w:val="1"/>
        <w:rPr>
          <w:rFonts w:ascii="宋体" w:hAnsi="宋体" w:eastAsia="宋体"/>
          <w:b/>
          <w:color w:val="000000" w:themeColor="text1"/>
          <w:sz w:val="24"/>
          <w:szCs w:val="18"/>
          <w14:textFill>
            <w14:solidFill>
              <w14:schemeClr w14:val="tx1"/>
            </w14:solidFill>
          </w14:textFill>
        </w:rPr>
      </w:pPr>
      <w:r>
        <w:rPr>
          <w:rFonts w:hint="eastAsia" w:ascii="宋体" w:hAnsi="宋体" w:eastAsia="宋体"/>
          <w:b/>
          <w:color w:val="000000" w:themeColor="text1"/>
          <w:sz w:val="24"/>
          <w:szCs w:val="18"/>
          <w14:textFill>
            <w14:solidFill>
              <w14:schemeClr w14:val="tx1"/>
            </w14:solidFill>
          </w14:textFill>
        </w:rPr>
        <w:t>二、</w:t>
      </w:r>
      <w:bookmarkEnd w:id="27"/>
      <w:bookmarkEnd w:id="28"/>
      <w:bookmarkStart w:id="29" w:name="_Toc8586"/>
      <w:bookmarkStart w:id="30" w:name="_Toc21757"/>
      <w:r>
        <w:rPr>
          <w:rFonts w:hint="eastAsia" w:ascii="宋体" w:hAnsi="宋体" w:eastAsia="宋体"/>
          <w:b/>
          <w:color w:val="000000" w:themeColor="text1"/>
          <w:sz w:val="24"/>
          <w:szCs w:val="18"/>
          <w14:textFill>
            <w14:solidFill>
              <w14:schemeClr w14:val="tx1"/>
            </w14:solidFill>
          </w14:textFill>
        </w:rPr>
        <w:t>服务需求</w:t>
      </w:r>
      <w:bookmarkEnd w:id="29"/>
      <w:bookmarkEnd w:id="30"/>
    </w:p>
    <w:p w14:paraId="3DFCAB82">
      <w:pPr>
        <w:spacing w:line="360" w:lineRule="auto"/>
        <w:ind w:firstLine="437"/>
        <w:outlineLvl w:val="1"/>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pPr>
      <w:bookmarkStart w:id="31" w:name="_Toc12910"/>
      <w:bookmarkStart w:id="32" w:name="_Toc18052"/>
      <w:r>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t>（一）保洁服务内容：</w:t>
      </w:r>
    </w:p>
    <w:p w14:paraId="7E4D90CB">
      <w:pPr>
        <w:spacing w:line="360" w:lineRule="auto"/>
        <w:ind w:firstLine="437"/>
        <w:outlineLvl w:val="1"/>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t>1)项目所有公共区域(楼内、楼外)的卫生清洁及日常保洁工作。</w:t>
      </w:r>
    </w:p>
    <w:p w14:paraId="229A8DCC">
      <w:pPr>
        <w:spacing w:line="360" w:lineRule="auto"/>
        <w:ind w:firstLine="437"/>
        <w:outlineLvl w:val="1"/>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t>2)项目办公场所、岗亭以及所有卫生间的日常保洁与养护工作。</w:t>
      </w:r>
    </w:p>
    <w:p w14:paraId="38370678">
      <w:pPr>
        <w:spacing w:line="360" w:lineRule="auto"/>
        <w:ind w:firstLine="437"/>
        <w:outlineLvl w:val="1"/>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t>3)项目外围的卫生清洁及日常保洁工作。</w:t>
      </w:r>
    </w:p>
    <w:p w14:paraId="0B978F0F">
      <w:pPr>
        <w:spacing w:line="360" w:lineRule="auto"/>
        <w:ind w:firstLine="437"/>
        <w:outlineLvl w:val="1"/>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t>4)项目生活垃圾清理、分拣及存放、倾倒工作。</w:t>
      </w:r>
    </w:p>
    <w:p w14:paraId="373D81EA">
      <w:pPr>
        <w:spacing w:line="360" w:lineRule="auto"/>
        <w:ind w:firstLine="437"/>
        <w:outlineLvl w:val="1"/>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t>5)项目公共部位装饰石材的日常保养及卫生清洁工作(不含大理石地面结晶)。</w:t>
      </w:r>
    </w:p>
    <w:p w14:paraId="6F45ED8C">
      <w:pPr>
        <w:spacing w:line="360" w:lineRule="auto"/>
        <w:ind w:firstLine="437"/>
        <w:outlineLvl w:val="1"/>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t>6)项目3米以下高空清洁及相关的管理工作。</w:t>
      </w:r>
    </w:p>
    <w:p w14:paraId="068B5515">
      <w:pPr>
        <w:spacing w:line="360" w:lineRule="auto"/>
        <w:ind w:firstLine="437"/>
        <w:outlineLvl w:val="1"/>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t>7)项目的除雪工作。</w:t>
      </w:r>
    </w:p>
    <w:p w14:paraId="5B94102A">
      <w:pPr>
        <w:spacing w:line="360" w:lineRule="auto"/>
        <w:ind w:firstLine="437"/>
        <w:outlineLvl w:val="1"/>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t>8)协助处理公司、项目突发的物业事故。</w:t>
      </w:r>
    </w:p>
    <w:p w14:paraId="6869C2A9">
      <w:pPr>
        <w:spacing w:line="360" w:lineRule="auto"/>
        <w:ind w:firstLine="437"/>
        <w:outlineLvl w:val="1"/>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t>9)服从甲方的管理规定及临时性工作指派。</w:t>
      </w:r>
    </w:p>
    <w:p w14:paraId="4678C11D">
      <w:pPr>
        <w:spacing w:line="360" w:lineRule="auto"/>
        <w:ind w:firstLine="437"/>
        <w:outlineLvl w:val="1"/>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t>10)项目绿化带内白色垃圾清捡及草坪上的落叶、垃圾清理。</w:t>
      </w:r>
    </w:p>
    <w:p w14:paraId="78AB32AA">
      <w:pPr>
        <w:spacing w:line="360" w:lineRule="auto"/>
        <w:ind w:firstLine="437"/>
        <w:outlineLvl w:val="1"/>
        <w:rPr>
          <w:rFonts w:hint="default" w:ascii="宋体" w:hAnsi="宋体" w:eastAsia="宋体" w:cs="宋体"/>
          <w:b w:val="0"/>
          <w:bCs/>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t>（二）需包含案场生活垃圾清运服务：每日最少清运一次</w:t>
      </w:r>
    </w:p>
    <w:p w14:paraId="71871CD2">
      <w:pPr>
        <w:spacing w:line="360" w:lineRule="auto"/>
        <w:ind w:firstLine="437"/>
        <w:outlineLvl w:val="1"/>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t>（三）岗位人员要求及配置：</w:t>
      </w:r>
    </w:p>
    <w:p w14:paraId="7C5F7D98">
      <w:pPr>
        <w:pStyle w:val="8"/>
        <w:numPr>
          <w:ilvl w:val="0"/>
          <w:numId w:val="0"/>
        </w:numPr>
        <w:spacing w:before="285" w:line="360" w:lineRule="auto"/>
        <w:ind w:firstLine="464" w:firstLineChars="200"/>
        <w:rPr>
          <w:rFonts w:hint="eastAsia" w:ascii="宋体" w:hAnsi="宋体" w:eastAsia="宋体" w:cs="宋体"/>
          <w:spacing w:val="-4"/>
          <w:sz w:val="24"/>
          <w:szCs w:val="24"/>
        </w:rPr>
      </w:pPr>
      <w:r>
        <w:rPr>
          <w:rFonts w:hint="eastAsia" w:ascii="宋体" w:hAnsi="宋体" w:eastAsia="宋体" w:cs="宋体"/>
          <w:spacing w:val="-4"/>
          <w:sz w:val="24"/>
          <w:szCs w:val="24"/>
          <w:lang w:val="en-US" w:eastAsia="zh-CN"/>
        </w:rPr>
        <w:t>1.岗位明细及</w:t>
      </w:r>
      <w:r>
        <w:rPr>
          <w:rFonts w:hint="eastAsia" w:ascii="宋体" w:hAnsi="宋体" w:eastAsia="宋体" w:cs="宋体"/>
          <w:spacing w:val="-4"/>
          <w:sz w:val="24"/>
          <w:szCs w:val="24"/>
        </w:rPr>
        <w:t>要求：</w:t>
      </w:r>
    </w:p>
    <w:tbl>
      <w:tblPr>
        <w:tblStyle w:val="26"/>
        <w:tblpPr w:leftFromText="180" w:rightFromText="180" w:vertAnchor="text" w:horzAnchor="page" w:tblpX="1027" w:tblpY="201"/>
        <w:tblOverlap w:val="never"/>
        <w:tblW w:w="103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0"/>
        <w:gridCol w:w="1306"/>
        <w:gridCol w:w="892"/>
        <w:gridCol w:w="1523"/>
        <w:gridCol w:w="1709"/>
        <w:gridCol w:w="2460"/>
        <w:gridCol w:w="1785"/>
      </w:tblGrid>
      <w:tr w14:paraId="539856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630" w:type="dxa"/>
            <w:shd w:val="clear" w:color="auto" w:fill="D9D9D9"/>
            <w:vAlign w:val="center"/>
          </w:tcPr>
          <w:p w14:paraId="6062BB66">
            <w:pPr>
              <w:widowControl/>
              <w:jc w:val="center"/>
              <w:textAlignment w:val="center"/>
              <w:rPr>
                <w:rFonts w:hint="eastAsia" w:ascii="仿宋" w:hAnsi="仿宋" w:eastAsia="仿宋" w:cs="仿宋"/>
                <w:b/>
                <w:bCs/>
                <w:color w:val="000000"/>
                <w:sz w:val="18"/>
                <w:szCs w:val="18"/>
              </w:rPr>
            </w:pPr>
            <w:r>
              <w:rPr>
                <w:rFonts w:hint="eastAsia" w:ascii="仿宋" w:hAnsi="仿宋" w:eastAsia="仿宋" w:cs="仿宋"/>
                <w:b/>
                <w:bCs/>
                <w:color w:val="000000"/>
                <w:kern w:val="0"/>
                <w:sz w:val="18"/>
                <w:szCs w:val="18"/>
                <w:lang w:bidi="ar"/>
              </w:rPr>
              <w:t>序号</w:t>
            </w:r>
          </w:p>
        </w:tc>
        <w:tc>
          <w:tcPr>
            <w:tcW w:w="1306" w:type="dxa"/>
            <w:shd w:val="clear" w:color="auto" w:fill="D9D9D9"/>
            <w:vAlign w:val="center"/>
          </w:tcPr>
          <w:p w14:paraId="51009185">
            <w:pPr>
              <w:widowControl/>
              <w:jc w:val="center"/>
              <w:textAlignment w:val="center"/>
              <w:rPr>
                <w:rFonts w:hint="eastAsia" w:ascii="仿宋" w:hAnsi="仿宋" w:eastAsia="仿宋" w:cs="仿宋"/>
                <w:b/>
                <w:bCs/>
                <w:color w:val="000000"/>
                <w:sz w:val="18"/>
                <w:szCs w:val="18"/>
              </w:rPr>
            </w:pPr>
            <w:r>
              <w:rPr>
                <w:rFonts w:hint="eastAsia" w:ascii="仿宋" w:hAnsi="仿宋" w:eastAsia="仿宋" w:cs="仿宋"/>
                <w:b/>
                <w:bCs/>
                <w:color w:val="000000"/>
                <w:kern w:val="0"/>
                <w:sz w:val="18"/>
                <w:szCs w:val="18"/>
                <w:lang w:bidi="ar"/>
              </w:rPr>
              <w:t>岗位</w:t>
            </w:r>
          </w:p>
        </w:tc>
        <w:tc>
          <w:tcPr>
            <w:tcW w:w="892" w:type="dxa"/>
            <w:shd w:val="clear" w:color="auto" w:fill="D9D9D9"/>
            <w:vAlign w:val="center"/>
          </w:tcPr>
          <w:p w14:paraId="655908D2">
            <w:pPr>
              <w:widowControl/>
              <w:jc w:val="center"/>
              <w:textAlignment w:val="center"/>
              <w:rPr>
                <w:rFonts w:hint="eastAsia" w:ascii="仿宋" w:hAnsi="仿宋" w:eastAsia="仿宋" w:cs="仿宋"/>
                <w:b/>
                <w:bCs/>
                <w:color w:val="000000"/>
                <w:sz w:val="18"/>
                <w:szCs w:val="18"/>
              </w:rPr>
            </w:pPr>
            <w:r>
              <w:rPr>
                <w:rFonts w:hint="eastAsia" w:ascii="仿宋" w:hAnsi="仿宋" w:eastAsia="仿宋" w:cs="仿宋"/>
                <w:b/>
                <w:bCs/>
                <w:color w:val="000000"/>
                <w:kern w:val="0"/>
                <w:sz w:val="18"/>
                <w:szCs w:val="18"/>
                <w:lang w:bidi="ar"/>
              </w:rPr>
              <w:t>班次</w:t>
            </w:r>
          </w:p>
        </w:tc>
        <w:tc>
          <w:tcPr>
            <w:tcW w:w="1523" w:type="dxa"/>
            <w:shd w:val="clear" w:color="auto" w:fill="D9D9D9"/>
            <w:vAlign w:val="center"/>
          </w:tcPr>
          <w:p w14:paraId="67D07A6F">
            <w:pPr>
              <w:widowControl/>
              <w:jc w:val="center"/>
              <w:textAlignment w:val="center"/>
              <w:rPr>
                <w:rFonts w:hint="eastAsia" w:ascii="仿宋" w:hAnsi="仿宋" w:eastAsia="仿宋" w:cs="仿宋"/>
                <w:b/>
                <w:bCs/>
                <w:color w:val="000000"/>
                <w:sz w:val="18"/>
                <w:szCs w:val="18"/>
              </w:rPr>
            </w:pPr>
            <w:r>
              <w:rPr>
                <w:rFonts w:hint="eastAsia" w:ascii="仿宋" w:hAnsi="仿宋" w:eastAsia="仿宋" w:cs="仿宋"/>
                <w:b/>
                <w:bCs/>
                <w:color w:val="000000"/>
                <w:kern w:val="0"/>
                <w:sz w:val="18"/>
                <w:szCs w:val="18"/>
                <w:lang w:bidi="ar"/>
              </w:rPr>
              <w:t>拟配置岗位数</w:t>
            </w:r>
          </w:p>
        </w:tc>
        <w:tc>
          <w:tcPr>
            <w:tcW w:w="1709" w:type="dxa"/>
            <w:shd w:val="clear" w:color="auto" w:fill="D9D9D9"/>
            <w:vAlign w:val="center"/>
          </w:tcPr>
          <w:p w14:paraId="61DCFEA7">
            <w:pPr>
              <w:widowControl/>
              <w:jc w:val="center"/>
              <w:textAlignment w:val="center"/>
              <w:rPr>
                <w:rFonts w:hint="eastAsia" w:ascii="仿宋" w:hAnsi="仿宋" w:eastAsia="仿宋" w:cs="仿宋"/>
                <w:b/>
                <w:bCs/>
                <w:color w:val="000000"/>
                <w:sz w:val="18"/>
                <w:szCs w:val="18"/>
              </w:rPr>
            </w:pPr>
            <w:r>
              <w:rPr>
                <w:rFonts w:hint="eastAsia" w:ascii="仿宋" w:hAnsi="仿宋" w:eastAsia="仿宋" w:cs="仿宋"/>
                <w:b/>
                <w:bCs/>
                <w:color w:val="000000"/>
                <w:kern w:val="0"/>
                <w:sz w:val="18"/>
                <w:szCs w:val="18"/>
                <w:lang w:bidi="ar"/>
              </w:rPr>
              <w:t>岗位职责</w:t>
            </w:r>
          </w:p>
        </w:tc>
        <w:tc>
          <w:tcPr>
            <w:tcW w:w="2460" w:type="dxa"/>
            <w:shd w:val="clear" w:color="auto" w:fill="D9D9D9"/>
            <w:vAlign w:val="center"/>
          </w:tcPr>
          <w:p w14:paraId="45083B74">
            <w:pPr>
              <w:widowControl/>
              <w:jc w:val="center"/>
              <w:textAlignment w:val="center"/>
              <w:rPr>
                <w:rFonts w:hint="eastAsia" w:ascii="仿宋" w:hAnsi="仿宋" w:eastAsia="仿宋" w:cs="仿宋"/>
                <w:b/>
                <w:bCs/>
                <w:color w:val="000000"/>
                <w:sz w:val="18"/>
                <w:szCs w:val="18"/>
              </w:rPr>
            </w:pPr>
            <w:r>
              <w:rPr>
                <w:rFonts w:hint="eastAsia" w:ascii="仿宋" w:hAnsi="仿宋" w:eastAsia="仿宋" w:cs="仿宋"/>
                <w:b/>
                <w:bCs/>
                <w:color w:val="000000"/>
                <w:kern w:val="0"/>
                <w:sz w:val="18"/>
                <w:szCs w:val="18"/>
                <w:lang w:bidi="ar"/>
              </w:rPr>
              <w:t>工作时间</w:t>
            </w:r>
          </w:p>
        </w:tc>
        <w:tc>
          <w:tcPr>
            <w:tcW w:w="1785" w:type="dxa"/>
            <w:shd w:val="clear" w:color="auto" w:fill="D9D9D9"/>
            <w:vAlign w:val="center"/>
          </w:tcPr>
          <w:p w14:paraId="19CE2580">
            <w:pPr>
              <w:widowControl/>
              <w:jc w:val="center"/>
              <w:textAlignment w:val="center"/>
              <w:rPr>
                <w:rFonts w:hint="eastAsia" w:ascii="仿宋" w:hAnsi="仿宋" w:eastAsia="仿宋" w:cs="仿宋"/>
                <w:b/>
                <w:bCs/>
                <w:color w:val="000000"/>
                <w:sz w:val="18"/>
                <w:szCs w:val="18"/>
              </w:rPr>
            </w:pPr>
            <w:r>
              <w:rPr>
                <w:rFonts w:hint="eastAsia" w:ascii="仿宋" w:hAnsi="仿宋" w:eastAsia="仿宋" w:cs="仿宋"/>
                <w:b/>
                <w:bCs/>
                <w:color w:val="000000"/>
                <w:kern w:val="0"/>
                <w:sz w:val="18"/>
                <w:szCs w:val="18"/>
                <w:lang w:bidi="ar"/>
              </w:rPr>
              <w:t>备注</w:t>
            </w:r>
          </w:p>
        </w:tc>
      </w:tr>
      <w:tr w14:paraId="50024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630" w:type="dxa"/>
            <w:noWrap/>
            <w:vAlign w:val="center"/>
          </w:tcPr>
          <w:p w14:paraId="1C5A2D86">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lang w:bidi="ar"/>
              </w:rPr>
              <w:t>1</w:t>
            </w:r>
          </w:p>
        </w:tc>
        <w:tc>
          <w:tcPr>
            <w:tcW w:w="1306" w:type="dxa"/>
            <w:noWrap/>
            <w:vAlign w:val="center"/>
          </w:tcPr>
          <w:p w14:paraId="6EB18CA5">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lang w:bidi="ar"/>
              </w:rPr>
              <w:t>保洁员</w:t>
            </w:r>
          </w:p>
        </w:tc>
        <w:tc>
          <w:tcPr>
            <w:tcW w:w="892" w:type="dxa"/>
            <w:noWrap/>
            <w:vAlign w:val="center"/>
          </w:tcPr>
          <w:p w14:paraId="105071DD">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lang w:bidi="ar"/>
              </w:rPr>
              <w:t>正常班</w:t>
            </w:r>
          </w:p>
        </w:tc>
        <w:tc>
          <w:tcPr>
            <w:tcW w:w="1523" w:type="dxa"/>
            <w:noWrap/>
            <w:vAlign w:val="center"/>
          </w:tcPr>
          <w:p w14:paraId="53ACA33D">
            <w:pPr>
              <w:widowControl/>
              <w:jc w:val="center"/>
              <w:textAlignment w:val="center"/>
              <w:rPr>
                <w:rFonts w:hint="eastAsia" w:ascii="仿宋" w:hAnsi="仿宋" w:eastAsia="仿宋" w:cs="仿宋"/>
                <w:color w:val="000000"/>
                <w:sz w:val="18"/>
                <w:szCs w:val="18"/>
                <w:lang w:eastAsia="zh-CN"/>
              </w:rPr>
            </w:pPr>
            <w:r>
              <w:rPr>
                <w:rFonts w:hint="eastAsia" w:ascii="仿宋" w:hAnsi="仿宋" w:eastAsia="仿宋" w:cs="仿宋"/>
                <w:color w:val="000000"/>
                <w:sz w:val="18"/>
                <w:szCs w:val="18"/>
                <w:lang w:val="en-US" w:eastAsia="zh-CN"/>
              </w:rPr>
              <w:t>4</w:t>
            </w:r>
          </w:p>
        </w:tc>
        <w:tc>
          <w:tcPr>
            <w:tcW w:w="1709" w:type="dxa"/>
            <w:noWrap/>
            <w:vAlign w:val="center"/>
          </w:tcPr>
          <w:p w14:paraId="2C29C937">
            <w:pPr>
              <w:widowControl/>
              <w:jc w:val="center"/>
              <w:textAlignment w:val="center"/>
              <w:rPr>
                <w:rFonts w:hint="eastAsia" w:ascii="仿宋" w:hAnsi="仿宋" w:eastAsia="仿宋" w:cs="仿宋"/>
                <w:color w:val="000000"/>
                <w:sz w:val="18"/>
                <w:szCs w:val="18"/>
                <w:lang w:eastAsia="zh-CN"/>
              </w:rPr>
            </w:pPr>
            <w:r>
              <w:rPr>
                <w:rFonts w:hint="eastAsia" w:ascii="仿宋" w:hAnsi="仿宋" w:eastAsia="仿宋" w:cs="仿宋"/>
                <w:color w:val="000000"/>
                <w:kern w:val="0"/>
                <w:sz w:val="18"/>
                <w:szCs w:val="18"/>
                <w:lang w:bidi="ar"/>
              </w:rPr>
              <w:t>现场</w:t>
            </w:r>
            <w:r>
              <w:rPr>
                <w:rFonts w:hint="eastAsia" w:ascii="仿宋" w:hAnsi="仿宋" w:eastAsia="仿宋" w:cs="仿宋"/>
                <w:color w:val="000000"/>
                <w:kern w:val="0"/>
                <w:sz w:val="18"/>
                <w:szCs w:val="18"/>
                <w:lang w:val="en-US" w:eastAsia="zh-CN" w:bidi="ar"/>
              </w:rPr>
              <w:t>保洁工作</w:t>
            </w:r>
          </w:p>
        </w:tc>
        <w:tc>
          <w:tcPr>
            <w:tcW w:w="2460" w:type="dxa"/>
            <w:noWrap/>
            <w:vAlign w:val="center"/>
          </w:tcPr>
          <w:p w14:paraId="5E747946">
            <w:pPr>
              <w:widowControl/>
              <w:jc w:val="center"/>
              <w:textAlignment w:val="center"/>
              <w:rPr>
                <w:rFonts w:hint="eastAsia" w:ascii="仿宋" w:hAnsi="仿宋" w:eastAsia="仿宋" w:cs="仿宋"/>
                <w:color w:val="000000"/>
                <w:kern w:val="0"/>
                <w:sz w:val="18"/>
                <w:szCs w:val="18"/>
                <w:lang w:val="en-US" w:eastAsia="zh-CN" w:bidi="ar"/>
              </w:rPr>
            </w:pPr>
            <w:r>
              <w:rPr>
                <w:rFonts w:hint="eastAsia" w:ascii="仿宋" w:hAnsi="仿宋" w:eastAsia="仿宋" w:cs="仿宋"/>
                <w:color w:val="000000"/>
                <w:kern w:val="0"/>
                <w:sz w:val="18"/>
                <w:szCs w:val="18"/>
                <w:lang w:bidi="ar"/>
              </w:rPr>
              <w:t xml:space="preserve"> </w:t>
            </w:r>
            <w:r>
              <w:rPr>
                <w:rFonts w:hint="eastAsia" w:ascii="仿宋" w:hAnsi="仿宋" w:eastAsia="仿宋" w:cs="仿宋"/>
                <w:color w:val="000000"/>
                <w:kern w:val="0"/>
                <w:sz w:val="18"/>
                <w:szCs w:val="18"/>
                <w:lang w:val="en-US" w:eastAsia="zh-CN" w:bidi="ar"/>
              </w:rPr>
              <w:t>7：00-11：00</w:t>
            </w:r>
          </w:p>
          <w:p w14:paraId="1B606173">
            <w:pPr>
              <w:widowControl/>
              <w:jc w:val="center"/>
              <w:textAlignment w:val="center"/>
              <w:rPr>
                <w:rFonts w:hint="default" w:ascii="仿宋" w:hAnsi="仿宋" w:eastAsia="仿宋" w:cs="仿宋"/>
                <w:color w:val="000000"/>
                <w:kern w:val="0"/>
                <w:sz w:val="18"/>
                <w:szCs w:val="18"/>
                <w:lang w:val="en-US" w:eastAsia="zh-CN" w:bidi="ar"/>
              </w:rPr>
            </w:pPr>
            <w:r>
              <w:rPr>
                <w:rFonts w:hint="eastAsia" w:ascii="仿宋" w:hAnsi="仿宋" w:eastAsia="仿宋" w:cs="仿宋"/>
                <w:color w:val="000000"/>
                <w:kern w:val="0"/>
                <w:sz w:val="18"/>
                <w:szCs w:val="18"/>
                <w:lang w:val="en-US" w:eastAsia="zh-CN" w:bidi="ar"/>
              </w:rPr>
              <w:t>13：30-17：30</w:t>
            </w:r>
          </w:p>
        </w:tc>
        <w:tc>
          <w:tcPr>
            <w:tcW w:w="1785" w:type="dxa"/>
            <w:noWrap/>
            <w:vAlign w:val="center"/>
          </w:tcPr>
          <w:p w14:paraId="51EE7D96">
            <w:pPr>
              <w:widowControl/>
              <w:jc w:val="center"/>
              <w:textAlignment w:val="center"/>
              <w:rPr>
                <w:rFonts w:hint="default"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每人月休4天</w:t>
            </w:r>
          </w:p>
        </w:tc>
      </w:tr>
      <w:tr w14:paraId="2DCA3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630" w:type="dxa"/>
            <w:noWrap/>
            <w:vAlign w:val="center"/>
          </w:tcPr>
          <w:p w14:paraId="11871AD3">
            <w:pPr>
              <w:widowControl/>
              <w:jc w:val="center"/>
              <w:textAlignment w:val="center"/>
              <w:rPr>
                <w:rFonts w:hint="eastAsia" w:ascii="仿宋" w:hAnsi="仿宋" w:eastAsia="仿宋" w:cs="仿宋"/>
                <w:color w:val="000000"/>
                <w:sz w:val="18"/>
                <w:szCs w:val="18"/>
              </w:rPr>
            </w:pPr>
          </w:p>
        </w:tc>
        <w:tc>
          <w:tcPr>
            <w:tcW w:w="2198" w:type="dxa"/>
            <w:gridSpan w:val="2"/>
            <w:noWrap/>
            <w:vAlign w:val="center"/>
          </w:tcPr>
          <w:p w14:paraId="39A7A9BE">
            <w:pPr>
              <w:widowControl/>
              <w:jc w:val="center"/>
              <w:textAlignment w:val="center"/>
              <w:rPr>
                <w:rFonts w:hint="eastAsia" w:ascii="仿宋" w:hAnsi="仿宋" w:eastAsia="仿宋" w:cs="仿宋"/>
                <w:b/>
                <w:bCs/>
                <w:color w:val="000000"/>
                <w:sz w:val="18"/>
                <w:szCs w:val="18"/>
              </w:rPr>
            </w:pPr>
            <w:r>
              <w:rPr>
                <w:rFonts w:hint="eastAsia" w:ascii="仿宋" w:hAnsi="仿宋" w:eastAsia="仿宋" w:cs="仿宋"/>
                <w:b/>
                <w:bCs/>
                <w:color w:val="000000"/>
                <w:kern w:val="0"/>
                <w:sz w:val="18"/>
                <w:szCs w:val="18"/>
                <w:lang w:bidi="ar"/>
              </w:rPr>
              <w:t>总计</w:t>
            </w:r>
          </w:p>
        </w:tc>
        <w:tc>
          <w:tcPr>
            <w:tcW w:w="1523" w:type="dxa"/>
            <w:noWrap/>
            <w:vAlign w:val="center"/>
          </w:tcPr>
          <w:p w14:paraId="064AAAF3">
            <w:pPr>
              <w:widowControl/>
              <w:jc w:val="center"/>
              <w:textAlignment w:val="center"/>
              <w:rPr>
                <w:rFonts w:hint="eastAsia" w:ascii="仿宋" w:hAnsi="仿宋" w:eastAsia="仿宋" w:cs="仿宋"/>
                <w:b/>
                <w:bCs/>
                <w:color w:val="000000"/>
                <w:sz w:val="18"/>
                <w:szCs w:val="18"/>
                <w:lang w:eastAsia="zh-CN"/>
              </w:rPr>
            </w:pPr>
            <w:r>
              <w:rPr>
                <w:rFonts w:hint="eastAsia" w:ascii="仿宋" w:hAnsi="仿宋" w:eastAsia="仿宋" w:cs="仿宋"/>
                <w:b/>
                <w:bCs/>
                <w:color w:val="000000"/>
                <w:sz w:val="18"/>
                <w:szCs w:val="18"/>
                <w:lang w:val="en-US" w:eastAsia="zh-CN"/>
              </w:rPr>
              <w:t>4</w:t>
            </w:r>
          </w:p>
        </w:tc>
        <w:tc>
          <w:tcPr>
            <w:tcW w:w="1709" w:type="dxa"/>
            <w:noWrap/>
            <w:vAlign w:val="center"/>
          </w:tcPr>
          <w:p w14:paraId="6405E373">
            <w:pPr>
              <w:jc w:val="center"/>
              <w:rPr>
                <w:rFonts w:hint="eastAsia" w:ascii="仿宋" w:hAnsi="仿宋" w:eastAsia="仿宋" w:cs="仿宋"/>
                <w:color w:val="000000"/>
                <w:sz w:val="18"/>
                <w:szCs w:val="18"/>
              </w:rPr>
            </w:pPr>
          </w:p>
        </w:tc>
        <w:tc>
          <w:tcPr>
            <w:tcW w:w="2460" w:type="dxa"/>
            <w:noWrap/>
            <w:vAlign w:val="center"/>
          </w:tcPr>
          <w:p w14:paraId="57DED7C5">
            <w:pPr>
              <w:jc w:val="center"/>
              <w:rPr>
                <w:rFonts w:hint="eastAsia" w:ascii="仿宋" w:hAnsi="仿宋" w:eastAsia="仿宋" w:cs="仿宋"/>
                <w:color w:val="000000"/>
                <w:sz w:val="18"/>
                <w:szCs w:val="18"/>
              </w:rPr>
            </w:pPr>
          </w:p>
        </w:tc>
        <w:tc>
          <w:tcPr>
            <w:tcW w:w="1785" w:type="dxa"/>
            <w:noWrap/>
            <w:vAlign w:val="bottom"/>
          </w:tcPr>
          <w:p w14:paraId="784EF74C">
            <w:pPr>
              <w:rPr>
                <w:rFonts w:hint="eastAsia" w:ascii="仿宋" w:hAnsi="仿宋" w:eastAsia="仿宋" w:cs="仿宋"/>
                <w:color w:val="000000"/>
                <w:sz w:val="18"/>
                <w:szCs w:val="18"/>
              </w:rPr>
            </w:pPr>
          </w:p>
        </w:tc>
      </w:tr>
      <w:tr w14:paraId="02BAB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4" w:hRule="atLeast"/>
        </w:trPr>
        <w:tc>
          <w:tcPr>
            <w:tcW w:w="10305" w:type="dxa"/>
            <w:gridSpan w:val="7"/>
            <w:vAlign w:val="center"/>
          </w:tcPr>
          <w:p w14:paraId="10E61C32">
            <w:pPr>
              <w:widowControl/>
              <w:jc w:val="left"/>
              <w:textAlignment w:val="center"/>
              <w:rPr>
                <w:rFonts w:hint="eastAsia" w:ascii="仿宋" w:hAnsi="仿宋" w:eastAsia="仿宋" w:cs="仿宋"/>
                <w:color w:val="000000"/>
                <w:kern w:val="0"/>
                <w:sz w:val="18"/>
                <w:szCs w:val="18"/>
                <w:lang w:bidi="ar"/>
              </w:rPr>
            </w:pPr>
            <w:r>
              <w:rPr>
                <w:rFonts w:hint="eastAsia" w:ascii="仿宋" w:hAnsi="仿宋" w:eastAsia="仿宋" w:cs="仿宋"/>
                <w:b/>
                <w:bCs/>
                <w:color w:val="000000"/>
                <w:kern w:val="0"/>
                <w:sz w:val="18"/>
                <w:szCs w:val="18"/>
                <w:lang w:bidi="ar"/>
              </w:rPr>
              <w:t>乙方保证服务人员满足以下标准要求：</w:t>
            </w:r>
            <w:r>
              <w:rPr>
                <w:rFonts w:hint="eastAsia" w:ascii="仿宋" w:hAnsi="仿宋" w:eastAsia="仿宋" w:cs="仿宋"/>
                <w:color w:val="000000"/>
                <w:kern w:val="0"/>
                <w:sz w:val="18"/>
                <w:szCs w:val="18"/>
                <w:lang w:bidi="ar"/>
              </w:rPr>
              <w:br w:type="textWrapping"/>
            </w:r>
            <w:r>
              <w:rPr>
                <w:rFonts w:hint="eastAsia" w:ascii="仿宋" w:hAnsi="仿宋" w:eastAsia="仿宋" w:cs="仿宋"/>
                <w:color w:val="000000"/>
                <w:kern w:val="0"/>
                <w:sz w:val="18"/>
                <w:szCs w:val="18"/>
                <w:lang w:bidi="ar"/>
              </w:rPr>
              <w:t>1.乙方派驻到甲方的清洁服务人员要求：年龄18-60 岁，经验丰富，五官端正、口齿伶俐，能够听、说普通话，中标人须对其员工的行为负全部责任。员工能够使用智能手机，可使用公司要求智能服务软件，确保及时快速接收服务指令；</w:t>
            </w:r>
          </w:p>
          <w:p w14:paraId="40CB3518">
            <w:pPr>
              <w:widowControl/>
              <w:jc w:val="left"/>
              <w:textAlignment w:val="cente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val="en-US" w:eastAsia="zh-CN" w:bidi="ar"/>
              </w:rPr>
              <w:t>2</w:t>
            </w:r>
            <w:r>
              <w:rPr>
                <w:rFonts w:hint="eastAsia" w:ascii="仿宋" w:hAnsi="仿宋" w:eastAsia="仿宋" w:cs="仿宋"/>
                <w:color w:val="000000"/>
                <w:kern w:val="0"/>
                <w:sz w:val="18"/>
                <w:szCs w:val="18"/>
                <w:lang w:bidi="ar"/>
              </w:rPr>
              <w:t xml:space="preserve">.清洁人员必须穿着整洁统一的工作服，佩戴工作牌、清洁工服装、鞋子、头花等款式必须经甲方同意或由业主方指定，员工言行举止优雅、大方、得体；    </w:t>
            </w:r>
          </w:p>
        </w:tc>
      </w:tr>
    </w:tbl>
    <w:p w14:paraId="1E94251C">
      <w:pPr>
        <w:pStyle w:val="8"/>
        <w:keepNext w:val="0"/>
        <w:keepLines w:val="0"/>
        <w:pageBreakBefore w:val="0"/>
        <w:widowControl w:val="0"/>
        <w:kinsoku/>
        <w:wordWrap/>
        <w:overflowPunct/>
        <w:topLinePunct w:val="0"/>
        <w:autoSpaceDE/>
        <w:autoSpaceDN/>
        <w:bidi w:val="0"/>
        <w:adjustRightInd/>
        <w:snapToGrid/>
        <w:spacing w:before="285" w:line="360" w:lineRule="auto"/>
        <w:ind w:firstLine="464" w:firstLineChars="200"/>
        <w:textAlignment w:val="auto"/>
        <w:rPr>
          <w:rFonts w:hint="eastAsia" w:ascii="宋体" w:hAnsi="宋体" w:eastAsia="宋体" w:cs="宋体"/>
          <w:spacing w:val="-4"/>
          <w:sz w:val="24"/>
          <w:szCs w:val="24"/>
          <w:lang w:val="en-US" w:eastAsia="zh-CN"/>
        </w:rPr>
      </w:pPr>
      <w:r>
        <w:rPr>
          <w:rFonts w:hint="eastAsia" w:ascii="宋体" w:hAnsi="宋体" w:eastAsia="宋体" w:cs="宋体"/>
          <w:spacing w:val="-4"/>
          <w:sz w:val="24"/>
          <w:szCs w:val="24"/>
          <w:lang w:val="en-US" w:eastAsia="zh-CN"/>
        </w:rPr>
        <w:t>2.岗位物资配置：</w:t>
      </w:r>
    </w:p>
    <w:tbl>
      <w:tblPr>
        <w:tblStyle w:val="26"/>
        <w:tblW w:w="9882" w:type="dxa"/>
        <w:jc w:val="center"/>
        <w:tblLayout w:type="autofit"/>
        <w:tblCellMar>
          <w:top w:w="0" w:type="dxa"/>
          <w:left w:w="108" w:type="dxa"/>
          <w:bottom w:w="0" w:type="dxa"/>
          <w:right w:w="108" w:type="dxa"/>
        </w:tblCellMar>
      </w:tblPr>
      <w:tblGrid>
        <w:gridCol w:w="698"/>
        <w:gridCol w:w="2598"/>
        <w:gridCol w:w="1649"/>
        <w:gridCol w:w="4937"/>
      </w:tblGrid>
      <w:tr w14:paraId="16E5D6BE">
        <w:tblPrEx>
          <w:tblCellMar>
            <w:top w:w="0" w:type="dxa"/>
            <w:left w:w="108" w:type="dxa"/>
            <w:bottom w:w="0" w:type="dxa"/>
            <w:right w:w="108" w:type="dxa"/>
          </w:tblCellMar>
        </w:tblPrEx>
        <w:trPr>
          <w:trHeight w:val="533" w:hRule="atLeast"/>
          <w:tblHeader/>
          <w:jc w:val="center"/>
        </w:trPr>
        <w:tc>
          <w:tcPr>
            <w:tcW w:w="9882" w:type="dxa"/>
            <w:gridSpan w:val="4"/>
            <w:tcBorders>
              <w:top w:val="single" w:color="000000" w:sz="4" w:space="0"/>
              <w:left w:val="single" w:color="000000" w:sz="4" w:space="0"/>
              <w:bottom w:val="single" w:color="000000" w:sz="4" w:space="0"/>
              <w:right w:val="single" w:color="000000" w:sz="4" w:space="0"/>
            </w:tcBorders>
            <w:vAlign w:val="center"/>
          </w:tcPr>
          <w:p w14:paraId="68733071">
            <w:pPr>
              <w:snapToGrid w:val="0"/>
              <w:ind w:left="0" w:leftChars="0" w:right="0" w:rightChars="0" w:firstLine="0" w:firstLineChars="0"/>
              <w:jc w:val="center"/>
              <w:textAlignment w:val="center"/>
              <w:rPr>
                <w:rFonts w:hint="eastAsia" w:ascii="宋体" w:hAnsi="宋体" w:cs="宋体"/>
                <w:b/>
                <w:bCs/>
                <w:sz w:val="28"/>
                <w:szCs w:val="28"/>
              </w:rPr>
            </w:pPr>
            <w:r>
              <w:rPr>
                <w:rStyle w:val="77"/>
                <w:rFonts w:hint="eastAsia" w:eastAsia="黑体"/>
                <w:lang w:val="en-US" w:eastAsia="zh-CN"/>
              </w:rPr>
              <w:t>保洁</w:t>
            </w:r>
            <w:r>
              <w:rPr>
                <w:rStyle w:val="77"/>
                <w:rFonts w:hint="eastAsia"/>
              </w:rPr>
              <w:t>装备要求清单</w:t>
            </w:r>
            <w:r>
              <w:rPr>
                <w:rFonts w:hint="eastAsia" w:ascii="宋体" w:hAnsi="宋体" w:cs="宋体"/>
                <w:b/>
                <w:bCs/>
                <w:sz w:val="32"/>
                <w:szCs w:val="32"/>
                <w:bdr w:val="single" w:color="000000" w:sz="4" w:space="0"/>
                <w:lang w:bidi="ar"/>
              </w:rPr>
              <w:drawing>
                <wp:anchor distT="0" distB="0" distL="114300" distR="114300" simplePos="0" relativeHeight="251694080"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11" name="图片_93"/>
                  <wp:cNvGraphicFramePr/>
                  <a:graphic xmlns:a="http://schemas.openxmlformats.org/drawingml/2006/main">
                    <a:graphicData uri="http://schemas.openxmlformats.org/drawingml/2006/picture">
                      <pic:pic xmlns:pic="http://schemas.openxmlformats.org/drawingml/2006/picture">
                        <pic:nvPicPr>
                          <pic:cNvPr id="111" name="图片_93"/>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95104"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12" name="图片_95"/>
                  <wp:cNvGraphicFramePr/>
                  <a:graphic xmlns:a="http://schemas.openxmlformats.org/drawingml/2006/main">
                    <a:graphicData uri="http://schemas.openxmlformats.org/drawingml/2006/picture">
                      <pic:pic xmlns:pic="http://schemas.openxmlformats.org/drawingml/2006/picture">
                        <pic:nvPicPr>
                          <pic:cNvPr id="112" name="图片_95"/>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88960"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13" name="图片_99"/>
                  <wp:cNvGraphicFramePr/>
                  <a:graphic xmlns:a="http://schemas.openxmlformats.org/drawingml/2006/main">
                    <a:graphicData uri="http://schemas.openxmlformats.org/drawingml/2006/picture">
                      <pic:pic xmlns:pic="http://schemas.openxmlformats.org/drawingml/2006/picture">
                        <pic:nvPicPr>
                          <pic:cNvPr id="113" name="图片_99"/>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92032"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14" name="图片_107"/>
                  <wp:cNvGraphicFramePr/>
                  <a:graphic xmlns:a="http://schemas.openxmlformats.org/drawingml/2006/main">
                    <a:graphicData uri="http://schemas.openxmlformats.org/drawingml/2006/picture">
                      <pic:pic xmlns:pic="http://schemas.openxmlformats.org/drawingml/2006/picture">
                        <pic:nvPicPr>
                          <pic:cNvPr id="114" name="图片_107"/>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93056"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15" name="图片_123"/>
                  <wp:cNvGraphicFramePr/>
                  <a:graphic xmlns:a="http://schemas.openxmlformats.org/drawingml/2006/main">
                    <a:graphicData uri="http://schemas.openxmlformats.org/drawingml/2006/picture">
                      <pic:pic xmlns:pic="http://schemas.openxmlformats.org/drawingml/2006/picture">
                        <pic:nvPicPr>
                          <pic:cNvPr id="115" name="图片_123"/>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86912"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16" name="图片_127"/>
                  <wp:cNvGraphicFramePr/>
                  <a:graphic xmlns:a="http://schemas.openxmlformats.org/drawingml/2006/main">
                    <a:graphicData uri="http://schemas.openxmlformats.org/drawingml/2006/picture">
                      <pic:pic xmlns:pic="http://schemas.openxmlformats.org/drawingml/2006/picture">
                        <pic:nvPicPr>
                          <pic:cNvPr id="116" name="图片_127"/>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89984"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17" name="图片_126"/>
                  <wp:cNvGraphicFramePr/>
                  <a:graphic xmlns:a="http://schemas.openxmlformats.org/drawingml/2006/main">
                    <a:graphicData uri="http://schemas.openxmlformats.org/drawingml/2006/picture">
                      <pic:pic xmlns:pic="http://schemas.openxmlformats.org/drawingml/2006/picture">
                        <pic:nvPicPr>
                          <pic:cNvPr id="117" name="图片_126"/>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87936"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18" name="图片_125"/>
                  <wp:cNvGraphicFramePr/>
                  <a:graphic xmlns:a="http://schemas.openxmlformats.org/drawingml/2006/main">
                    <a:graphicData uri="http://schemas.openxmlformats.org/drawingml/2006/picture">
                      <pic:pic xmlns:pic="http://schemas.openxmlformats.org/drawingml/2006/picture">
                        <pic:nvPicPr>
                          <pic:cNvPr id="118" name="图片_125"/>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91008"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19" name="图片_122"/>
                  <wp:cNvGraphicFramePr/>
                  <a:graphic xmlns:a="http://schemas.openxmlformats.org/drawingml/2006/main">
                    <a:graphicData uri="http://schemas.openxmlformats.org/drawingml/2006/picture">
                      <pic:pic xmlns:pic="http://schemas.openxmlformats.org/drawingml/2006/picture">
                        <pic:nvPicPr>
                          <pic:cNvPr id="119" name="图片_122"/>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79744"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20" name="图片_124"/>
                  <wp:cNvGraphicFramePr/>
                  <a:graphic xmlns:a="http://schemas.openxmlformats.org/drawingml/2006/main">
                    <a:graphicData uri="http://schemas.openxmlformats.org/drawingml/2006/picture">
                      <pic:pic xmlns:pic="http://schemas.openxmlformats.org/drawingml/2006/picture">
                        <pic:nvPicPr>
                          <pic:cNvPr id="120" name="图片_124"/>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80768"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21" name="图片_121"/>
                  <wp:cNvGraphicFramePr/>
                  <a:graphic xmlns:a="http://schemas.openxmlformats.org/drawingml/2006/main">
                    <a:graphicData uri="http://schemas.openxmlformats.org/drawingml/2006/picture">
                      <pic:pic xmlns:pic="http://schemas.openxmlformats.org/drawingml/2006/picture">
                        <pic:nvPicPr>
                          <pic:cNvPr id="121" name="图片_121"/>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82816"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22" name="图片_120"/>
                  <wp:cNvGraphicFramePr/>
                  <a:graphic xmlns:a="http://schemas.openxmlformats.org/drawingml/2006/main">
                    <a:graphicData uri="http://schemas.openxmlformats.org/drawingml/2006/picture">
                      <pic:pic xmlns:pic="http://schemas.openxmlformats.org/drawingml/2006/picture">
                        <pic:nvPicPr>
                          <pic:cNvPr id="122" name="图片_120"/>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84864"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23" name="图片_119"/>
                  <wp:cNvGraphicFramePr/>
                  <a:graphic xmlns:a="http://schemas.openxmlformats.org/drawingml/2006/main">
                    <a:graphicData uri="http://schemas.openxmlformats.org/drawingml/2006/picture">
                      <pic:pic xmlns:pic="http://schemas.openxmlformats.org/drawingml/2006/picture">
                        <pic:nvPicPr>
                          <pic:cNvPr id="123" name="图片_119"/>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83840"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24" name="图片_118"/>
                  <wp:cNvGraphicFramePr/>
                  <a:graphic xmlns:a="http://schemas.openxmlformats.org/drawingml/2006/main">
                    <a:graphicData uri="http://schemas.openxmlformats.org/drawingml/2006/picture">
                      <pic:pic xmlns:pic="http://schemas.openxmlformats.org/drawingml/2006/picture">
                        <pic:nvPicPr>
                          <pic:cNvPr id="124" name="图片_118"/>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85888"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25" name="图片_117"/>
                  <wp:cNvGraphicFramePr/>
                  <a:graphic xmlns:a="http://schemas.openxmlformats.org/drawingml/2006/main">
                    <a:graphicData uri="http://schemas.openxmlformats.org/drawingml/2006/picture">
                      <pic:pic xmlns:pic="http://schemas.openxmlformats.org/drawingml/2006/picture">
                        <pic:nvPicPr>
                          <pic:cNvPr id="125" name="图片_117"/>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81792"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26" name="图片_116"/>
                  <wp:cNvGraphicFramePr/>
                  <a:graphic xmlns:a="http://schemas.openxmlformats.org/drawingml/2006/main">
                    <a:graphicData uri="http://schemas.openxmlformats.org/drawingml/2006/picture">
                      <pic:pic xmlns:pic="http://schemas.openxmlformats.org/drawingml/2006/picture">
                        <pic:nvPicPr>
                          <pic:cNvPr id="126" name="图片_116"/>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78720"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27" name="图片_115"/>
                  <wp:cNvGraphicFramePr/>
                  <a:graphic xmlns:a="http://schemas.openxmlformats.org/drawingml/2006/main">
                    <a:graphicData uri="http://schemas.openxmlformats.org/drawingml/2006/picture">
                      <pic:pic xmlns:pic="http://schemas.openxmlformats.org/drawingml/2006/picture">
                        <pic:nvPicPr>
                          <pic:cNvPr id="127" name="图片_115"/>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66432"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28" name="图片_114"/>
                  <wp:cNvGraphicFramePr/>
                  <a:graphic xmlns:a="http://schemas.openxmlformats.org/drawingml/2006/main">
                    <a:graphicData uri="http://schemas.openxmlformats.org/drawingml/2006/picture">
                      <pic:pic xmlns:pic="http://schemas.openxmlformats.org/drawingml/2006/picture">
                        <pic:nvPicPr>
                          <pic:cNvPr id="128" name="图片_114"/>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61312"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29" name="图片_113"/>
                  <wp:cNvGraphicFramePr/>
                  <a:graphic xmlns:a="http://schemas.openxmlformats.org/drawingml/2006/main">
                    <a:graphicData uri="http://schemas.openxmlformats.org/drawingml/2006/picture">
                      <pic:pic xmlns:pic="http://schemas.openxmlformats.org/drawingml/2006/picture">
                        <pic:nvPicPr>
                          <pic:cNvPr id="129" name="图片_113"/>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62336"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30" name="图片_112"/>
                  <wp:cNvGraphicFramePr/>
                  <a:graphic xmlns:a="http://schemas.openxmlformats.org/drawingml/2006/main">
                    <a:graphicData uri="http://schemas.openxmlformats.org/drawingml/2006/picture">
                      <pic:pic xmlns:pic="http://schemas.openxmlformats.org/drawingml/2006/picture">
                        <pic:nvPicPr>
                          <pic:cNvPr id="130" name="图片_112"/>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63360"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31" name="图片_111"/>
                  <wp:cNvGraphicFramePr/>
                  <a:graphic xmlns:a="http://schemas.openxmlformats.org/drawingml/2006/main">
                    <a:graphicData uri="http://schemas.openxmlformats.org/drawingml/2006/picture">
                      <pic:pic xmlns:pic="http://schemas.openxmlformats.org/drawingml/2006/picture">
                        <pic:nvPicPr>
                          <pic:cNvPr id="131" name="图片_111"/>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60288"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32" name="图片_110"/>
                  <wp:cNvGraphicFramePr/>
                  <a:graphic xmlns:a="http://schemas.openxmlformats.org/drawingml/2006/main">
                    <a:graphicData uri="http://schemas.openxmlformats.org/drawingml/2006/picture">
                      <pic:pic xmlns:pic="http://schemas.openxmlformats.org/drawingml/2006/picture">
                        <pic:nvPicPr>
                          <pic:cNvPr id="132" name="图片_110"/>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64384"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33" name="图片_109"/>
                  <wp:cNvGraphicFramePr/>
                  <a:graphic xmlns:a="http://schemas.openxmlformats.org/drawingml/2006/main">
                    <a:graphicData uri="http://schemas.openxmlformats.org/drawingml/2006/picture">
                      <pic:pic xmlns:pic="http://schemas.openxmlformats.org/drawingml/2006/picture">
                        <pic:nvPicPr>
                          <pic:cNvPr id="133" name="图片_109"/>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65408"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34" name="图片_106"/>
                  <wp:cNvGraphicFramePr/>
                  <a:graphic xmlns:a="http://schemas.openxmlformats.org/drawingml/2006/main">
                    <a:graphicData uri="http://schemas.openxmlformats.org/drawingml/2006/picture">
                      <pic:pic xmlns:pic="http://schemas.openxmlformats.org/drawingml/2006/picture">
                        <pic:nvPicPr>
                          <pic:cNvPr id="134" name="图片_106"/>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75648"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35" name="图片_108"/>
                  <wp:cNvGraphicFramePr/>
                  <a:graphic xmlns:a="http://schemas.openxmlformats.org/drawingml/2006/main">
                    <a:graphicData uri="http://schemas.openxmlformats.org/drawingml/2006/picture">
                      <pic:pic xmlns:pic="http://schemas.openxmlformats.org/drawingml/2006/picture">
                        <pic:nvPicPr>
                          <pic:cNvPr id="135" name="图片_108"/>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76672"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36" name="图片_105"/>
                  <wp:cNvGraphicFramePr/>
                  <a:graphic xmlns:a="http://schemas.openxmlformats.org/drawingml/2006/main">
                    <a:graphicData uri="http://schemas.openxmlformats.org/drawingml/2006/picture">
                      <pic:pic xmlns:pic="http://schemas.openxmlformats.org/drawingml/2006/picture">
                        <pic:nvPicPr>
                          <pic:cNvPr id="136" name="图片_105"/>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77696"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37" name="图片_104"/>
                  <wp:cNvGraphicFramePr/>
                  <a:graphic xmlns:a="http://schemas.openxmlformats.org/drawingml/2006/main">
                    <a:graphicData uri="http://schemas.openxmlformats.org/drawingml/2006/picture">
                      <pic:pic xmlns:pic="http://schemas.openxmlformats.org/drawingml/2006/picture">
                        <pic:nvPicPr>
                          <pic:cNvPr id="137" name="图片_104"/>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70528"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38" name="图片_103"/>
                  <wp:cNvGraphicFramePr/>
                  <a:graphic xmlns:a="http://schemas.openxmlformats.org/drawingml/2006/main">
                    <a:graphicData uri="http://schemas.openxmlformats.org/drawingml/2006/picture">
                      <pic:pic xmlns:pic="http://schemas.openxmlformats.org/drawingml/2006/picture">
                        <pic:nvPicPr>
                          <pic:cNvPr id="138" name="图片_103"/>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72576"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39" name="图片_102"/>
                  <wp:cNvGraphicFramePr/>
                  <a:graphic xmlns:a="http://schemas.openxmlformats.org/drawingml/2006/main">
                    <a:graphicData uri="http://schemas.openxmlformats.org/drawingml/2006/picture">
                      <pic:pic xmlns:pic="http://schemas.openxmlformats.org/drawingml/2006/picture">
                        <pic:nvPicPr>
                          <pic:cNvPr id="139" name="图片_102"/>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68480"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40" name="图片_101"/>
                  <wp:cNvGraphicFramePr/>
                  <a:graphic xmlns:a="http://schemas.openxmlformats.org/drawingml/2006/main">
                    <a:graphicData uri="http://schemas.openxmlformats.org/drawingml/2006/picture">
                      <pic:pic xmlns:pic="http://schemas.openxmlformats.org/drawingml/2006/picture">
                        <pic:nvPicPr>
                          <pic:cNvPr id="140" name="图片_101"/>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69504"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41" name="图片_98"/>
                  <wp:cNvGraphicFramePr/>
                  <a:graphic xmlns:a="http://schemas.openxmlformats.org/drawingml/2006/main">
                    <a:graphicData uri="http://schemas.openxmlformats.org/drawingml/2006/picture">
                      <pic:pic xmlns:pic="http://schemas.openxmlformats.org/drawingml/2006/picture">
                        <pic:nvPicPr>
                          <pic:cNvPr id="141" name="图片_98"/>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73600"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42" name="图片_100"/>
                  <wp:cNvGraphicFramePr/>
                  <a:graphic xmlns:a="http://schemas.openxmlformats.org/drawingml/2006/main">
                    <a:graphicData uri="http://schemas.openxmlformats.org/drawingml/2006/picture">
                      <pic:pic xmlns:pic="http://schemas.openxmlformats.org/drawingml/2006/picture">
                        <pic:nvPicPr>
                          <pic:cNvPr id="142" name="图片_100"/>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74624"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43" name="图片_97"/>
                  <wp:cNvGraphicFramePr/>
                  <a:graphic xmlns:a="http://schemas.openxmlformats.org/drawingml/2006/main">
                    <a:graphicData uri="http://schemas.openxmlformats.org/drawingml/2006/picture">
                      <pic:pic xmlns:pic="http://schemas.openxmlformats.org/drawingml/2006/picture">
                        <pic:nvPicPr>
                          <pic:cNvPr id="143" name="图片_97"/>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67456"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44" name="图片_94"/>
                  <wp:cNvGraphicFramePr/>
                  <a:graphic xmlns:a="http://schemas.openxmlformats.org/drawingml/2006/main">
                    <a:graphicData uri="http://schemas.openxmlformats.org/drawingml/2006/picture">
                      <pic:pic xmlns:pic="http://schemas.openxmlformats.org/drawingml/2006/picture">
                        <pic:nvPicPr>
                          <pic:cNvPr id="144" name="图片_94"/>
                          <pic:cNvPicPr/>
                        </pic:nvPicPr>
                        <pic:blipFill>
                          <a:blip r:embed="rId28"/>
                          <a:stretch>
                            <a:fillRect/>
                          </a:stretch>
                        </pic:blipFill>
                        <pic:spPr>
                          <a:xfrm>
                            <a:off x="0" y="0"/>
                            <a:ext cx="12700" cy="12700"/>
                          </a:xfrm>
                          <a:prstGeom prst="rect">
                            <a:avLst/>
                          </a:prstGeom>
                          <a:noFill/>
                          <a:ln>
                            <a:noFill/>
                          </a:ln>
                        </pic:spPr>
                      </pic:pic>
                    </a:graphicData>
                  </a:graphic>
                </wp:anchor>
              </w:drawing>
            </w:r>
            <w:r>
              <w:rPr>
                <w:rFonts w:hint="eastAsia" w:ascii="宋体" w:hAnsi="宋体" w:cs="宋体"/>
                <w:b/>
                <w:bCs/>
                <w:sz w:val="32"/>
                <w:szCs w:val="32"/>
                <w:bdr w:val="single" w:color="000000" w:sz="4" w:space="0"/>
                <w:lang w:bidi="ar"/>
              </w:rPr>
              <w:drawing>
                <wp:anchor distT="0" distB="0" distL="114300" distR="114300" simplePos="0" relativeHeight="251671552" behindDoc="0" locked="0" layoutInCell="1" allowOverlap="1">
                  <wp:simplePos x="0" y="0"/>
                  <wp:positionH relativeFrom="column">
                    <wp:posOffset>12700</wp:posOffset>
                  </wp:positionH>
                  <wp:positionV relativeFrom="paragraph">
                    <wp:posOffset>12700</wp:posOffset>
                  </wp:positionV>
                  <wp:extent cx="12700" cy="12700"/>
                  <wp:effectExtent l="0" t="0" r="0" b="0"/>
                  <wp:wrapNone/>
                  <wp:docPr id="145" name="图片_96"/>
                  <wp:cNvGraphicFramePr/>
                  <a:graphic xmlns:a="http://schemas.openxmlformats.org/drawingml/2006/main">
                    <a:graphicData uri="http://schemas.openxmlformats.org/drawingml/2006/picture">
                      <pic:pic xmlns:pic="http://schemas.openxmlformats.org/drawingml/2006/picture">
                        <pic:nvPicPr>
                          <pic:cNvPr id="145" name="图片_96"/>
                          <pic:cNvPicPr/>
                        </pic:nvPicPr>
                        <pic:blipFill>
                          <a:blip r:embed="rId28"/>
                          <a:stretch>
                            <a:fillRect/>
                          </a:stretch>
                        </pic:blipFill>
                        <pic:spPr>
                          <a:xfrm>
                            <a:off x="0" y="0"/>
                            <a:ext cx="12700" cy="12700"/>
                          </a:xfrm>
                          <a:prstGeom prst="rect">
                            <a:avLst/>
                          </a:prstGeom>
                          <a:noFill/>
                          <a:ln>
                            <a:noFill/>
                          </a:ln>
                        </pic:spPr>
                      </pic:pic>
                    </a:graphicData>
                  </a:graphic>
                </wp:anchor>
              </w:drawing>
            </w:r>
          </w:p>
        </w:tc>
      </w:tr>
      <w:tr w14:paraId="0EBD8652">
        <w:tblPrEx>
          <w:tblCellMar>
            <w:top w:w="0" w:type="dxa"/>
            <w:left w:w="108" w:type="dxa"/>
            <w:bottom w:w="0" w:type="dxa"/>
            <w:right w:w="108" w:type="dxa"/>
          </w:tblCellMar>
        </w:tblPrEx>
        <w:trPr>
          <w:trHeight w:val="0" w:hRule="atLeast"/>
          <w:tblHeader/>
          <w:jc w:val="center"/>
        </w:trPr>
        <w:tc>
          <w:tcPr>
            <w:tcW w:w="698"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2BE08DE6">
            <w:pPr>
              <w:snapToGrid w:val="0"/>
              <w:ind w:left="0" w:leftChars="0" w:right="0" w:rightChars="0" w:firstLine="0" w:firstLineChars="0"/>
              <w:jc w:val="center"/>
              <w:textAlignment w:val="center"/>
              <w:rPr>
                <w:rFonts w:hint="eastAsia" w:ascii="仿宋" w:hAnsi="仿宋" w:eastAsia="仿宋" w:cs="仿宋"/>
                <w:b/>
                <w:bCs/>
                <w:sz w:val="24"/>
                <w:szCs w:val="24"/>
              </w:rPr>
            </w:pPr>
            <w:r>
              <w:rPr>
                <w:rFonts w:hint="eastAsia" w:ascii="仿宋" w:hAnsi="仿宋" w:eastAsia="仿宋" w:cs="仿宋"/>
                <w:b/>
                <w:bCs/>
                <w:sz w:val="24"/>
                <w:szCs w:val="24"/>
                <w:lang w:bidi="ar"/>
              </w:rPr>
              <w:t>序号</w:t>
            </w:r>
          </w:p>
        </w:tc>
        <w:tc>
          <w:tcPr>
            <w:tcW w:w="2598"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6151A1C9">
            <w:pPr>
              <w:snapToGrid w:val="0"/>
              <w:ind w:left="0" w:leftChars="0" w:right="0" w:rightChars="0" w:firstLine="0" w:firstLineChars="0"/>
              <w:jc w:val="center"/>
              <w:textAlignment w:val="center"/>
              <w:rPr>
                <w:rFonts w:hint="eastAsia" w:ascii="仿宋" w:hAnsi="仿宋" w:eastAsia="仿宋" w:cs="仿宋"/>
                <w:b/>
                <w:bCs/>
                <w:sz w:val="24"/>
                <w:szCs w:val="24"/>
              </w:rPr>
            </w:pPr>
            <w:r>
              <w:rPr>
                <w:rFonts w:hint="eastAsia" w:ascii="仿宋" w:hAnsi="仿宋" w:eastAsia="仿宋" w:cs="仿宋"/>
                <w:b/>
                <w:bCs/>
                <w:sz w:val="24"/>
                <w:szCs w:val="24"/>
                <w:lang w:bidi="ar"/>
              </w:rPr>
              <w:t>类型</w:t>
            </w:r>
          </w:p>
        </w:tc>
        <w:tc>
          <w:tcPr>
            <w:tcW w:w="1649"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75E4E245">
            <w:pPr>
              <w:snapToGrid w:val="0"/>
              <w:ind w:left="0" w:leftChars="0" w:right="0" w:rightChars="0" w:firstLine="0" w:firstLineChars="0"/>
              <w:jc w:val="center"/>
              <w:textAlignment w:val="center"/>
              <w:rPr>
                <w:rFonts w:hint="eastAsia" w:ascii="仿宋" w:hAnsi="仿宋" w:eastAsia="仿宋" w:cs="仿宋"/>
                <w:b/>
                <w:bCs/>
                <w:sz w:val="24"/>
                <w:szCs w:val="24"/>
              </w:rPr>
            </w:pPr>
            <w:r>
              <w:rPr>
                <w:rFonts w:hint="eastAsia" w:ascii="仿宋" w:hAnsi="仿宋" w:eastAsia="仿宋" w:cs="仿宋"/>
                <w:b/>
                <w:bCs/>
                <w:sz w:val="24"/>
                <w:szCs w:val="24"/>
                <w:lang w:bidi="ar"/>
              </w:rPr>
              <w:t>物品名称</w:t>
            </w:r>
          </w:p>
        </w:tc>
        <w:tc>
          <w:tcPr>
            <w:tcW w:w="4937"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303D1523">
            <w:pPr>
              <w:snapToGrid w:val="0"/>
              <w:ind w:left="0" w:leftChars="0" w:right="0" w:rightChars="0" w:firstLine="0" w:firstLineChars="0"/>
              <w:jc w:val="center"/>
              <w:textAlignment w:val="center"/>
              <w:rPr>
                <w:rFonts w:hint="eastAsia" w:ascii="仿宋" w:hAnsi="仿宋" w:eastAsia="仿宋" w:cs="仿宋"/>
                <w:b/>
                <w:bCs/>
                <w:sz w:val="24"/>
                <w:szCs w:val="24"/>
              </w:rPr>
            </w:pPr>
            <w:r>
              <w:rPr>
                <w:rFonts w:hint="eastAsia" w:ascii="仿宋" w:hAnsi="仿宋" w:eastAsia="仿宋" w:cs="仿宋"/>
                <w:b/>
                <w:bCs/>
                <w:sz w:val="24"/>
                <w:szCs w:val="24"/>
                <w:lang w:bidi="ar"/>
              </w:rPr>
              <w:t>预估数量（示例）</w:t>
            </w:r>
          </w:p>
        </w:tc>
      </w:tr>
      <w:tr w14:paraId="0D62F3B7">
        <w:tblPrEx>
          <w:tblCellMar>
            <w:top w:w="0" w:type="dxa"/>
            <w:left w:w="108" w:type="dxa"/>
            <w:bottom w:w="0" w:type="dxa"/>
            <w:right w:w="108" w:type="dxa"/>
          </w:tblCellMar>
        </w:tblPrEx>
        <w:trPr>
          <w:trHeight w:val="0" w:hRule="atLeast"/>
          <w:jc w:val="center"/>
        </w:trPr>
        <w:tc>
          <w:tcPr>
            <w:tcW w:w="698" w:type="dxa"/>
            <w:tcBorders>
              <w:top w:val="single" w:color="000000" w:sz="4" w:space="0"/>
              <w:left w:val="single" w:color="000000" w:sz="4" w:space="0"/>
              <w:bottom w:val="single" w:color="000000" w:sz="4" w:space="0"/>
              <w:right w:val="single" w:color="000000" w:sz="4" w:space="0"/>
            </w:tcBorders>
            <w:noWrap/>
            <w:vAlign w:val="center"/>
          </w:tcPr>
          <w:p w14:paraId="769048A3">
            <w:pPr>
              <w:snapToGrid w:val="0"/>
              <w:ind w:left="0" w:leftChars="0" w:right="0" w:rightChars="0" w:firstLine="0" w:firstLineChars="0"/>
              <w:jc w:val="center"/>
              <w:textAlignment w:val="center"/>
              <w:rPr>
                <w:rFonts w:hint="eastAsia" w:ascii="仿宋" w:hAnsi="仿宋" w:eastAsia="仿宋" w:cs="仿宋"/>
                <w:sz w:val="24"/>
                <w:szCs w:val="24"/>
                <w:lang w:eastAsia="zh-CN"/>
              </w:rPr>
            </w:pPr>
            <w:r>
              <w:rPr>
                <w:rFonts w:hint="eastAsia" w:ascii="仿宋" w:hAnsi="仿宋" w:eastAsia="仿宋" w:cs="仿宋"/>
                <w:sz w:val="24"/>
                <w:szCs w:val="24"/>
                <w:lang w:val="en-US" w:eastAsia="zh-CN" w:bidi="ar"/>
              </w:rPr>
              <w:t>1</w:t>
            </w:r>
          </w:p>
        </w:tc>
        <w:tc>
          <w:tcPr>
            <w:tcW w:w="2598" w:type="dxa"/>
            <w:vMerge w:val="restart"/>
            <w:tcBorders>
              <w:top w:val="single" w:color="000000" w:sz="4" w:space="0"/>
              <w:left w:val="single" w:color="000000" w:sz="4" w:space="0"/>
              <w:bottom w:val="single" w:color="000000" w:sz="4" w:space="0"/>
              <w:right w:val="single" w:color="000000" w:sz="4" w:space="0"/>
            </w:tcBorders>
            <w:vAlign w:val="center"/>
          </w:tcPr>
          <w:p w14:paraId="5BC3B421">
            <w:pPr>
              <w:snapToGrid w:val="0"/>
              <w:ind w:left="0" w:leftChars="0" w:right="0" w:rightChars="0" w:firstLine="0" w:firstLineChars="0"/>
              <w:jc w:val="left"/>
              <w:textAlignment w:val="center"/>
              <w:rPr>
                <w:rFonts w:hint="eastAsia" w:ascii="仿宋" w:hAnsi="仿宋" w:eastAsia="仿宋" w:cs="仿宋"/>
                <w:sz w:val="24"/>
                <w:szCs w:val="24"/>
              </w:rPr>
            </w:pPr>
            <w:r>
              <w:rPr>
                <w:rFonts w:hint="eastAsia" w:ascii="仿宋" w:hAnsi="仿宋" w:eastAsia="仿宋" w:cs="仿宋"/>
                <w:sz w:val="24"/>
                <w:szCs w:val="24"/>
                <w:lang w:bidi="ar"/>
              </w:rPr>
              <w:t>服装及配饰（按甲方要求定制，必须符合甲方要求）</w:t>
            </w:r>
          </w:p>
        </w:tc>
        <w:tc>
          <w:tcPr>
            <w:tcW w:w="1649" w:type="dxa"/>
            <w:tcBorders>
              <w:top w:val="single" w:color="000000" w:sz="4" w:space="0"/>
              <w:left w:val="single" w:color="000000" w:sz="4" w:space="0"/>
              <w:bottom w:val="single" w:color="000000" w:sz="4" w:space="0"/>
              <w:right w:val="single" w:color="000000" w:sz="4" w:space="0"/>
            </w:tcBorders>
            <w:noWrap/>
            <w:vAlign w:val="center"/>
          </w:tcPr>
          <w:p w14:paraId="1702C5DE">
            <w:pPr>
              <w:snapToGrid w:val="0"/>
              <w:ind w:left="0" w:leftChars="0" w:right="0" w:rightChars="0" w:firstLine="0" w:firstLineChars="0"/>
              <w:jc w:val="left"/>
              <w:textAlignment w:val="center"/>
              <w:rPr>
                <w:rFonts w:hint="eastAsia" w:ascii="仿宋" w:hAnsi="仿宋" w:eastAsia="仿宋" w:cs="仿宋"/>
                <w:sz w:val="24"/>
                <w:szCs w:val="24"/>
              </w:rPr>
            </w:pPr>
            <w:r>
              <w:rPr>
                <w:rFonts w:hint="eastAsia" w:ascii="仿宋" w:hAnsi="仿宋" w:eastAsia="仿宋" w:cs="仿宋"/>
                <w:sz w:val="24"/>
                <w:szCs w:val="24"/>
                <w:lang w:bidi="ar"/>
              </w:rPr>
              <w:t>夏季工装</w:t>
            </w:r>
          </w:p>
        </w:tc>
        <w:tc>
          <w:tcPr>
            <w:tcW w:w="4937" w:type="dxa"/>
            <w:vMerge w:val="restart"/>
            <w:tcBorders>
              <w:top w:val="single" w:color="000000" w:sz="4" w:space="0"/>
              <w:left w:val="single" w:color="000000" w:sz="4" w:space="0"/>
              <w:bottom w:val="single" w:color="000000" w:sz="4" w:space="0"/>
              <w:right w:val="single" w:color="000000" w:sz="4" w:space="0"/>
            </w:tcBorders>
            <w:vAlign w:val="center"/>
          </w:tcPr>
          <w:p w14:paraId="5269824A">
            <w:pPr>
              <w:snapToGrid w:val="0"/>
              <w:ind w:left="0" w:leftChars="0" w:right="0" w:rightChars="0" w:firstLine="0" w:firstLineChars="0"/>
              <w:jc w:val="left"/>
              <w:textAlignment w:val="center"/>
              <w:rPr>
                <w:rFonts w:hint="eastAsia" w:ascii="仿宋" w:hAnsi="仿宋" w:eastAsia="仿宋" w:cs="仿宋"/>
                <w:sz w:val="24"/>
                <w:szCs w:val="24"/>
              </w:rPr>
            </w:pPr>
            <w:r>
              <w:rPr>
                <w:rFonts w:hint="eastAsia" w:ascii="仿宋" w:hAnsi="仿宋" w:eastAsia="仿宋" w:cs="仿宋"/>
                <w:sz w:val="24"/>
                <w:szCs w:val="24"/>
                <w:lang w:bidi="ar"/>
              </w:rPr>
              <w:t>根据合同配置，各类服装每人至少2套，不得佩饰乙方标识。执勤服装LOGO样式由甲方提供，乙方定制</w:t>
            </w:r>
          </w:p>
        </w:tc>
      </w:tr>
      <w:tr w14:paraId="46D8CD15">
        <w:tblPrEx>
          <w:tblCellMar>
            <w:top w:w="0" w:type="dxa"/>
            <w:left w:w="108" w:type="dxa"/>
            <w:bottom w:w="0" w:type="dxa"/>
            <w:right w:w="108" w:type="dxa"/>
          </w:tblCellMar>
        </w:tblPrEx>
        <w:trPr>
          <w:trHeight w:val="0" w:hRule="atLeast"/>
          <w:jc w:val="center"/>
        </w:trPr>
        <w:tc>
          <w:tcPr>
            <w:tcW w:w="698" w:type="dxa"/>
            <w:tcBorders>
              <w:top w:val="single" w:color="000000" w:sz="4" w:space="0"/>
              <w:left w:val="single" w:color="000000" w:sz="4" w:space="0"/>
              <w:bottom w:val="single" w:color="000000" w:sz="4" w:space="0"/>
              <w:right w:val="single" w:color="000000" w:sz="4" w:space="0"/>
            </w:tcBorders>
            <w:noWrap/>
            <w:vAlign w:val="center"/>
          </w:tcPr>
          <w:p w14:paraId="1E7D3F44">
            <w:pPr>
              <w:snapToGrid w:val="0"/>
              <w:ind w:left="0" w:leftChars="0" w:right="0" w:rightChars="0" w:firstLine="0" w:firstLineChars="0"/>
              <w:jc w:val="center"/>
              <w:textAlignment w:val="center"/>
              <w:rPr>
                <w:rFonts w:hint="eastAsia" w:ascii="仿宋" w:hAnsi="仿宋" w:eastAsia="仿宋" w:cs="仿宋"/>
                <w:sz w:val="24"/>
                <w:szCs w:val="24"/>
                <w:lang w:eastAsia="zh-CN"/>
              </w:rPr>
            </w:pPr>
            <w:r>
              <w:rPr>
                <w:rFonts w:hint="eastAsia" w:ascii="仿宋" w:hAnsi="仿宋" w:eastAsia="仿宋" w:cs="仿宋"/>
                <w:sz w:val="24"/>
                <w:szCs w:val="24"/>
                <w:lang w:val="en-US" w:eastAsia="zh-CN" w:bidi="ar"/>
              </w:rPr>
              <w:t>2</w:t>
            </w:r>
          </w:p>
        </w:tc>
        <w:tc>
          <w:tcPr>
            <w:tcW w:w="2598" w:type="dxa"/>
            <w:vMerge w:val="continue"/>
            <w:tcBorders>
              <w:top w:val="single" w:color="000000" w:sz="4" w:space="0"/>
              <w:left w:val="single" w:color="000000" w:sz="4" w:space="0"/>
              <w:bottom w:val="single" w:color="000000" w:sz="4" w:space="0"/>
              <w:right w:val="single" w:color="000000" w:sz="4" w:space="0"/>
            </w:tcBorders>
            <w:vAlign w:val="center"/>
          </w:tcPr>
          <w:p w14:paraId="0031A99D">
            <w:pPr>
              <w:snapToGrid w:val="0"/>
              <w:ind w:left="0" w:leftChars="0" w:right="0" w:rightChars="0" w:firstLine="0" w:firstLineChars="0"/>
              <w:jc w:val="left"/>
              <w:rPr>
                <w:rFonts w:hint="eastAsia" w:ascii="仿宋" w:hAnsi="仿宋" w:eastAsia="仿宋" w:cs="仿宋"/>
                <w:sz w:val="24"/>
                <w:szCs w:val="24"/>
              </w:rPr>
            </w:pPr>
          </w:p>
        </w:tc>
        <w:tc>
          <w:tcPr>
            <w:tcW w:w="1649" w:type="dxa"/>
            <w:tcBorders>
              <w:top w:val="single" w:color="000000" w:sz="4" w:space="0"/>
              <w:left w:val="single" w:color="000000" w:sz="4" w:space="0"/>
              <w:bottom w:val="single" w:color="000000" w:sz="4" w:space="0"/>
              <w:right w:val="single" w:color="000000" w:sz="4" w:space="0"/>
            </w:tcBorders>
            <w:noWrap/>
            <w:vAlign w:val="center"/>
          </w:tcPr>
          <w:p w14:paraId="4A36A91F">
            <w:pPr>
              <w:snapToGrid w:val="0"/>
              <w:ind w:left="0" w:leftChars="0" w:right="0" w:rightChars="0" w:firstLine="0" w:firstLineChars="0"/>
              <w:jc w:val="left"/>
              <w:textAlignment w:val="center"/>
              <w:rPr>
                <w:rFonts w:hint="eastAsia" w:ascii="仿宋" w:hAnsi="仿宋" w:eastAsia="仿宋" w:cs="仿宋"/>
                <w:sz w:val="24"/>
                <w:szCs w:val="24"/>
              </w:rPr>
            </w:pPr>
            <w:r>
              <w:rPr>
                <w:rFonts w:hint="eastAsia" w:ascii="仿宋" w:hAnsi="仿宋" w:eastAsia="仿宋" w:cs="仿宋"/>
                <w:sz w:val="24"/>
                <w:szCs w:val="24"/>
                <w:lang w:bidi="ar"/>
              </w:rPr>
              <w:t>冬季工装</w:t>
            </w:r>
          </w:p>
        </w:tc>
        <w:tc>
          <w:tcPr>
            <w:tcW w:w="4937" w:type="dxa"/>
            <w:vMerge w:val="continue"/>
            <w:tcBorders>
              <w:top w:val="single" w:color="000000" w:sz="4" w:space="0"/>
              <w:left w:val="single" w:color="000000" w:sz="4" w:space="0"/>
              <w:bottom w:val="single" w:color="000000" w:sz="4" w:space="0"/>
              <w:right w:val="single" w:color="000000" w:sz="4" w:space="0"/>
            </w:tcBorders>
            <w:vAlign w:val="center"/>
          </w:tcPr>
          <w:p w14:paraId="5BC7137D">
            <w:pPr>
              <w:snapToGrid w:val="0"/>
              <w:ind w:left="0" w:leftChars="0" w:right="0" w:rightChars="0" w:firstLine="0" w:firstLineChars="0"/>
              <w:jc w:val="left"/>
              <w:rPr>
                <w:rFonts w:hint="eastAsia" w:ascii="仿宋" w:hAnsi="仿宋" w:eastAsia="仿宋" w:cs="仿宋"/>
                <w:sz w:val="24"/>
                <w:szCs w:val="24"/>
              </w:rPr>
            </w:pPr>
          </w:p>
        </w:tc>
      </w:tr>
      <w:tr w14:paraId="7B7E37F2">
        <w:tblPrEx>
          <w:tblCellMar>
            <w:top w:w="0" w:type="dxa"/>
            <w:left w:w="108" w:type="dxa"/>
            <w:bottom w:w="0" w:type="dxa"/>
            <w:right w:w="108" w:type="dxa"/>
          </w:tblCellMar>
        </w:tblPrEx>
        <w:trPr>
          <w:trHeight w:val="0" w:hRule="atLeast"/>
          <w:jc w:val="center"/>
        </w:trPr>
        <w:tc>
          <w:tcPr>
            <w:tcW w:w="698" w:type="dxa"/>
            <w:tcBorders>
              <w:top w:val="single" w:color="000000" w:sz="4" w:space="0"/>
              <w:left w:val="single" w:color="000000" w:sz="4" w:space="0"/>
              <w:bottom w:val="single" w:color="000000" w:sz="4" w:space="0"/>
              <w:right w:val="single" w:color="000000" w:sz="4" w:space="0"/>
            </w:tcBorders>
            <w:noWrap/>
            <w:vAlign w:val="center"/>
          </w:tcPr>
          <w:p w14:paraId="3C605BEA">
            <w:pPr>
              <w:snapToGrid w:val="0"/>
              <w:ind w:left="0" w:leftChars="0" w:right="0" w:rightChars="0" w:firstLine="0" w:firstLineChars="0"/>
              <w:jc w:val="center"/>
              <w:textAlignment w:val="center"/>
              <w:rPr>
                <w:rFonts w:hint="eastAsia" w:ascii="仿宋" w:hAnsi="仿宋" w:eastAsia="仿宋" w:cs="仿宋"/>
                <w:sz w:val="24"/>
                <w:szCs w:val="24"/>
                <w:lang w:eastAsia="zh-CN" w:bidi="ar"/>
              </w:rPr>
            </w:pPr>
            <w:r>
              <w:rPr>
                <w:rFonts w:hint="eastAsia" w:ascii="仿宋" w:hAnsi="仿宋" w:eastAsia="仿宋" w:cs="仿宋"/>
                <w:sz w:val="24"/>
                <w:szCs w:val="24"/>
                <w:lang w:val="en-US" w:eastAsia="zh-CN" w:bidi="ar"/>
              </w:rPr>
              <w:t>3</w:t>
            </w:r>
          </w:p>
        </w:tc>
        <w:tc>
          <w:tcPr>
            <w:tcW w:w="2598" w:type="dxa"/>
            <w:vMerge w:val="continue"/>
            <w:tcBorders>
              <w:top w:val="single" w:color="000000" w:sz="4" w:space="0"/>
              <w:left w:val="single" w:color="000000" w:sz="4" w:space="0"/>
              <w:bottom w:val="single" w:color="000000" w:sz="4" w:space="0"/>
              <w:right w:val="single" w:color="000000" w:sz="4" w:space="0"/>
            </w:tcBorders>
            <w:vAlign w:val="center"/>
          </w:tcPr>
          <w:p w14:paraId="6487C38A">
            <w:pPr>
              <w:snapToGrid w:val="0"/>
              <w:ind w:left="0" w:leftChars="0" w:right="0" w:rightChars="0" w:firstLine="0" w:firstLineChars="0"/>
              <w:jc w:val="left"/>
              <w:rPr>
                <w:rFonts w:hint="eastAsia" w:ascii="仿宋" w:hAnsi="仿宋" w:eastAsia="仿宋" w:cs="仿宋"/>
                <w:sz w:val="24"/>
                <w:szCs w:val="24"/>
              </w:rPr>
            </w:pPr>
          </w:p>
        </w:tc>
        <w:tc>
          <w:tcPr>
            <w:tcW w:w="1649" w:type="dxa"/>
            <w:tcBorders>
              <w:top w:val="single" w:color="000000" w:sz="4" w:space="0"/>
              <w:left w:val="single" w:color="000000" w:sz="4" w:space="0"/>
              <w:bottom w:val="single" w:color="000000" w:sz="4" w:space="0"/>
              <w:right w:val="single" w:color="000000" w:sz="4" w:space="0"/>
            </w:tcBorders>
            <w:noWrap/>
            <w:vAlign w:val="center"/>
          </w:tcPr>
          <w:p w14:paraId="14893DAE">
            <w:pPr>
              <w:snapToGrid w:val="0"/>
              <w:ind w:left="0" w:leftChars="0" w:right="0" w:rightChars="0" w:firstLine="0" w:firstLineChars="0"/>
              <w:jc w:val="left"/>
              <w:textAlignment w:val="center"/>
              <w:rPr>
                <w:rFonts w:hint="eastAsia" w:ascii="仿宋" w:hAnsi="仿宋" w:eastAsia="仿宋" w:cs="仿宋"/>
                <w:sz w:val="24"/>
                <w:szCs w:val="24"/>
                <w:lang w:bidi="ar"/>
              </w:rPr>
            </w:pPr>
            <w:r>
              <w:rPr>
                <w:rFonts w:hint="eastAsia" w:ascii="仿宋" w:hAnsi="仿宋" w:eastAsia="仿宋" w:cs="仿宋"/>
                <w:sz w:val="24"/>
                <w:szCs w:val="24"/>
                <w:lang w:bidi="ar"/>
              </w:rPr>
              <w:t>春秋季工装</w:t>
            </w:r>
          </w:p>
        </w:tc>
        <w:tc>
          <w:tcPr>
            <w:tcW w:w="4937" w:type="dxa"/>
            <w:vMerge w:val="continue"/>
            <w:tcBorders>
              <w:top w:val="single" w:color="000000" w:sz="4" w:space="0"/>
              <w:left w:val="single" w:color="000000" w:sz="4" w:space="0"/>
              <w:bottom w:val="single" w:color="000000" w:sz="4" w:space="0"/>
              <w:right w:val="single" w:color="000000" w:sz="4" w:space="0"/>
            </w:tcBorders>
            <w:vAlign w:val="center"/>
          </w:tcPr>
          <w:p w14:paraId="756ADB78">
            <w:pPr>
              <w:snapToGrid w:val="0"/>
              <w:ind w:left="0" w:leftChars="0" w:right="0" w:rightChars="0" w:firstLine="0" w:firstLineChars="0"/>
              <w:jc w:val="left"/>
              <w:rPr>
                <w:rFonts w:hint="eastAsia" w:ascii="仿宋" w:hAnsi="仿宋" w:eastAsia="仿宋" w:cs="仿宋"/>
                <w:sz w:val="24"/>
                <w:szCs w:val="24"/>
              </w:rPr>
            </w:pPr>
          </w:p>
        </w:tc>
      </w:tr>
      <w:tr w14:paraId="03590FBA">
        <w:tblPrEx>
          <w:tblCellMar>
            <w:top w:w="0" w:type="dxa"/>
            <w:left w:w="108" w:type="dxa"/>
            <w:bottom w:w="0" w:type="dxa"/>
            <w:right w:w="108" w:type="dxa"/>
          </w:tblCellMar>
        </w:tblPrEx>
        <w:trPr>
          <w:trHeight w:val="0" w:hRule="atLeast"/>
          <w:jc w:val="center"/>
        </w:trPr>
        <w:tc>
          <w:tcPr>
            <w:tcW w:w="698" w:type="dxa"/>
            <w:tcBorders>
              <w:top w:val="single" w:color="000000" w:sz="4" w:space="0"/>
              <w:left w:val="single" w:color="000000" w:sz="4" w:space="0"/>
              <w:bottom w:val="single" w:color="000000" w:sz="4" w:space="0"/>
              <w:right w:val="single" w:color="000000" w:sz="4" w:space="0"/>
            </w:tcBorders>
            <w:noWrap/>
            <w:vAlign w:val="center"/>
          </w:tcPr>
          <w:p w14:paraId="6D14388F">
            <w:pPr>
              <w:snapToGrid w:val="0"/>
              <w:ind w:left="0" w:leftChars="0" w:right="0" w:rightChars="0" w:firstLine="0" w:firstLineChars="0"/>
              <w:jc w:val="center"/>
              <w:textAlignment w:val="center"/>
              <w:rPr>
                <w:rFonts w:hint="eastAsia" w:ascii="仿宋" w:hAnsi="仿宋" w:eastAsia="仿宋" w:cs="仿宋"/>
                <w:sz w:val="24"/>
                <w:szCs w:val="24"/>
                <w:lang w:eastAsia="zh-CN"/>
              </w:rPr>
            </w:pPr>
            <w:r>
              <w:rPr>
                <w:rFonts w:hint="eastAsia" w:ascii="仿宋" w:hAnsi="仿宋" w:eastAsia="仿宋" w:cs="仿宋"/>
                <w:sz w:val="24"/>
                <w:szCs w:val="24"/>
                <w:lang w:val="en-US" w:eastAsia="zh-CN"/>
              </w:rPr>
              <w:t>4</w:t>
            </w:r>
          </w:p>
        </w:tc>
        <w:tc>
          <w:tcPr>
            <w:tcW w:w="2598" w:type="dxa"/>
            <w:vMerge w:val="continue"/>
            <w:tcBorders>
              <w:top w:val="single" w:color="000000" w:sz="4" w:space="0"/>
              <w:left w:val="single" w:color="000000" w:sz="4" w:space="0"/>
              <w:bottom w:val="single" w:color="000000" w:sz="4" w:space="0"/>
              <w:right w:val="single" w:color="000000" w:sz="4" w:space="0"/>
            </w:tcBorders>
            <w:vAlign w:val="center"/>
          </w:tcPr>
          <w:p w14:paraId="437B39E0">
            <w:pPr>
              <w:snapToGrid w:val="0"/>
              <w:ind w:left="0" w:leftChars="0" w:right="0" w:rightChars="0" w:firstLine="0" w:firstLineChars="0"/>
              <w:jc w:val="left"/>
              <w:rPr>
                <w:rFonts w:hint="eastAsia" w:ascii="仿宋" w:hAnsi="仿宋" w:eastAsia="仿宋" w:cs="仿宋"/>
                <w:sz w:val="24"/>
                <w:szCs w:val="24"/>
              </w:rPr>
            </w:pPr>
          </w:p>
        </w:tc>
        <w:tc>
          <w:tcPr>
            <w:tcW w:w="1649" w:type="dxa"/>
            <w:tcBorders>
              <w:top w:val="single" w:color="000000" w:sz="4" w:space="0"/>
              <w:left w:val="single" w:color="000000" w:sz="4" w:space="0"/>
              <w:bottom w:val="single" w:color="000000" w:sz="4" w:space="0"/>
              <w:right w:val="single" w:color="000000" w:sz="4" w:space="0"/>
            </w:tcBorders>
            <w:noWrap/>
            <w:vAlign w:val="center"/>
          </w:tcPr>
          <w:p w14:paraId="7B7A64B0">
            <w:pPr>
              <w:snapToGrid w:val="0"/>
              <w:ind w:left="0" w:leftChars="0" w:right="0" w:rightChars="0" w:firstLine="0" w:firstLineChars="0"/>
              <w:jc w:val="left"/>
              <w:textAlignment w:val="center"/>
              <w:rPr>
                <w:rFonts w:hint="eastAsia" w:ascii="仿宋" w:hAnsi="仿宋" w:eastAsia="仿宋" w:cs="仿宋"/>
                <w:sz w:val="24"/>
                <w:szCs w:val="24"/>
              </w:rPr>
            </w:pPr>
            <w:r>
              <w:rPr>
                <w:rFonts w:hint="eastAsia" w:ascii="仿宋" w:hAnsi="仿宋" w:eastAsia="仿宋" w:cs="仿宋"/>
                <w:sz w:val="24"/>
                <w:szCs w:val="24"/>
                <w:lang w:bidi="ar"/>
              </w:rPr>
              <w:t>工号牌</w:t>
            </w:r>
          </w:p>
        </w:tc>
        <w:tc>
          <w:tcPr>
            <w:tcW w:w="4937" w:type="dxa"/>
            <w:vMerge w:val="continue"/>
            <w:tcBorders>
              <w:top w:val="single" w:color="000000" w:sz="4" w:space="0"/>
              <w:left w:val="single" w:color="000000" w:sz="4" w:space="0"/>
              <w:bottom w:val="single" w:color="000000" w:sz="4" w:space="0"/>
              <w:right w:val="single" w:color="000000" w:sz="4" w:space="0"/>
            </w:tcBorders>
            <w:vAlign w:val="center"/>
          </w:tcPr>
          <w:p w14:paraId="36066C25">
            <w:pPr>
              <w:snapToGrid w:val="0"/>
              <w:ind w:left="0" w:leftChars="0" w:right="0" w:rightChars="0" w:firstLine="0" w:firstLineChars="0"/>
              <w:jc w:val="left"/>
              <w:rPr>
                <w:rFonts w:hint="eastAsia" w:ascii="仿宋" w:hAnsi="仿宋" w:eastAsia="仿宋" w:cs="仿宋"/>
                <w:sz w:val="24"/>
                <w:szCs w:val="24"/>
              </w:rPr>
            </w:pPr>
          </w:p>
        </w:tc>
      </w:tr>
    </w:tbl>
    <w:p w14:paraId="471CE310">
      <w:pPr>
        <w:pStyle w:val="8"/>
        <w:keepNext w:val="0"/>
        <w:keepLines w:val="0"/>
        <w:pageBreakBefore w:val="0"/>
        <w:widowControl w:val="0"/>
        <w:kinsoku/>
        <w:wordWrap/>
        <w:overflowPunct/>
        <w:topLinePunct w:val="0"/>
        <w:autoSpaceDE/>
        <w:autoSpaceDN/>
        <w:bidi w:val="0"/>
        <w:adjustRightInd/>
        <w:snapToGrid/>
        <w:spacing w:before="285" w:line="360" w:lineRule="auto"/>
        <w:ind w:firstLine="464" w:firstLineChars="200"/>
        <w:textAlignment w:val="auto"/>
        <w:rPr>
          <w:rFonts w:hint="eastAsia" w:ascii="宋体" w:hAnsi="宋体" w:eastAsia="宋体" w:cs="宋体"/>
          <w:spacing w:val="-4"/>
          <w:sz w:val="24"/>
          <w:szCs w:val="24"/>
          <w:lang w:val="en-US" w:eastAsia="zh-CN"/>
        </w:rPr>
      </w:pPr>
    </w:p>
    <w:p w14:paraId="078A6C2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bCs/>
          <w:kern w:val="2"/>
          <w:sz w:val="24"/>
          <w:szCs w:val="24"/>
          <w:lang w:val="en-US" w:eastAsia="zh-CN" w:bidi="ar-SA"/>
        </w:rPr>
        <w:t>备注：</w:t>
      </w:r>
      <w:r>
        <w:rPr>
          <w:rFonts w:hint="eastAsia" w:ascii="宋体" w:hAnsi="宋体" w:eastAsia="宋体" w:cs="宋体"/>
          <w:b w:val="0"/>
          <w:bCs w:val="0"/>
          <w:kern w:val="2"/>
          <w:sz w:val="24"/>
          <w:szCs w:val="24"/>
          <w:lang w:val="en-US" w:eastAsia="zh-CN" w:bidi="ar-SA"/>
        </w:rPr>
        <w:t>保洁设备物资由成交人配发，所有费用由成交人承担。成交人可以根据需求自行添加装备物资，但不得低于上述配置。如有损坏应在24小时内更换至合格。</w:t>
      </w:r>
    </w:p>
    <w:p w14:paraId="7449C264">
      <w:pPr>
        <w:spacing w:line="360" w:lineRule="auto"/>
        <w:ind w:firstLine="437"/>
        <w:outlineLvl w:val="1"/>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val="0"/>
          <w:bCs/>
          <w:color w:val="000000" w:themeColor="text1"/>
          <w:kern w:val="2"/>
          <w:sz w:val="24"/>
          <w:szCs w:val="24"/>
          <w:lang w:val="en-US" w:eastAsia="zh-CN" w:bidi="ar-SA"/>
          <w14:textFill>
            <w14:solidFill>
              <w14:schemeClr w14:val="tx1"/>
            </w14:solidFill>
          </w14:textFill>
        </w:rPr>
        <w:t>（三）《行为规范服务标准》</w:t>
      </w:r>
    </w:p>
    <w:p w14:paraId="4949FC45">
      <w:pPr>
        <w:numPr>
          <w:ilvl w:val="0"/>
          <w:numId w:val="0"/>
        </w:numPr>
        <w:rPr>
          <w:rFonts w:hint="default" w:ascii="仿宋" w:hAnsi="仿宋" w:eastAsia="仿宋" w:cs="仿宋"/>
          <w:b/>
          <w:bCs/>
          <w:kern w:val="2"/>
          <w:sz w:val="21"/>
          <w:szCs w:val="21"/>
          <w:lang w:val="en-US" w:eastAsia="zh-CN" w:bidi="ar-SA"/>
        </w:rPr>
      </w:pPr>
    </w:p>
    <w:tbl>
      <w:tblPr>
        <w:tblStyle w:val="70"/>
        <w:tblW w:w="4926"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854"/>
        <w:gridCol w:w="4"/>
        <w:gridCol w:w="1552"/>
        <w:gridCol w:w="7202"/>
      </w:tblGrid>
      <w:tr w14:paraId="371A8D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8" w:hRule="atLeast"/>
          <w:jc w:val="center"/>
        </w:trPr>
        <w:tc>
          <w:tcPr>
            <w:tcW w:w="446" w:type="pct"/>
            <w:gridSpan w:val="2"/>
            <w:vAlign w:val="center"/>
          </w:tcPr>
          <w:p w14:paraId="50A2D465">
            <w:pPr>
              <w:pStyle w:val="71"/>
              <w:spacing w:before="211" w:line="360" w:lineRule="auto"/>
              <w:jc w:val="center"/>
              <w:rPr>
                <w:rFonts w:hint="eastAsia" w:ascii="宋体" w:hAnsi="宋体" w:eastAsia="宋体" w:cs="宋体"/>
                <w:sz w:val="24"/>
                <w:szCs w:val="24"/>
              </w:rPr>
            </w:pPr>
            <w:r>
              <w:rPr>
                <w:rFonts w:hint="eastAsia" w:ascii="宋体" w:hAnsi="宋体" w:eastAsia="宋体" w:cs="宋体"/>
                <w:b/>
                <w:bCs/>
                <w:spacing w:val="-6"/>
                <w:sz w:val="24"/>
                <w:szCs w:val="24"/>
              </w:rPr>
              <w:t>分类</w:t>
            </w:r>
          </w:p>
        </w:tc>
        <w:tc>
          <w:tcPr>
            <w:tcW w:w="807" w:type="pct"/>
            <w:vAlign w:val="center"/>
          </w:tcPr>
          <w:p w14:paraId="6810E566">
            <w:pPr>
              <w:pStyle w:val="71"/>
              <w:spacing w:before="222" w:line="360" w:lineRule="auto"/>
              <w:jc w:val="center"/>
              <w:rPr>
                <w:rFonts w:hint="eastAsia" w:ascii="宋体" w:hAnsi="宋体" w:eastAsia="宋体" w:cs="宋体"/>
                <w:sz w:val="24"/>
                <w:szCs w:val="24"/>
              </w:rPr>
            </w:pPr>
            <w:r>
              <w:rPr>
                <w:rFonts w:hint="eastAsia" w:ascii="宋体" w:hAnsi="宋体" w:eastAsia="宋体" w:cs="宋体"/>
                <w:b/>
                <w:bCs/>
                <w:spacing w:val="17"/>
                <w:sz w:val="24"/>
                <w:szCs w:val="24"/>
              </w:rPr>
              <w:t>项目</w:t>
            </w:r>
          </w:p>
        </w:tc>
        <w:tc>
          <w:tcPr>
            <w:tcW w:w="3745" w:type="pct"/>
            <w:vAlign w:val="center"/>
          </w:tcPr>
          <w:p w14:paraId="5DE2BEFA">
            <w:pPr>
              <w:pStyle w:val="71"/>
              <w:spacing w:before="212" w:line="360" w:lineRule="auto"/>
              <w:jc w:val="center"/>
              <w:rPr>
                <w:rFonts w:hint="eastAsia" w:ascii="宋体" w:hAnsi="宋体" w:eastAsia="宋体" w:cs="宋体"/>
                <w:sz w:val="24"/>
                <w:szCs w:val="24"/>
              </w:rPr>
            </w:pPr>
            <w:r>
              <w:rPr>
                <w:rFonts w:hint="eastAsia" w:ascii="宋体" w:hAnsi="宋体" w:eastAsia="宋体" w:cs="宋体"/>
                <w:b/>
                <w:bCs/>
                <w:spacing w:val="-6"/>
                <w:sz w:val="24"/>
                <w:szCs w:val="24"/>
              </w:rPr>
              <w:t>标准</w:t>
            </w:r>
          </w:p>
        </w:tc>
      </w:tr>
      <w:tr w14:paraId="1DD979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54" w:hRule="atLeast"/>
          <w:jc w:val="center"/>
        </w:trPr>
        <w:tc>
          <w:tcPr>
            <w:tcW w:w="446" w:type="pct"/>
            <w:gridSpan w:val="2"/>
            <w:vMerge w:val="restart"/>
            <w:tcBorders>
              <w:bottom w:val="nil"/>
            </w:tcBorders>
            <w:vAlign w:val="center"/>
          </w:tcPr>
          <w:p w14:paraId="0FA8A482">
            <w:pPr>
              <w:pStyle w:val="71"/>
              <w:spacing w:before="82" w:line="360" w:lineRule="auto"/>
              <w:rPr>
                <w:rFonts w:hint="eastAsia" w:ascii="宋体" w:hAnsi="宋体" w:eastAsia="宋体" w:cs="宋体"/>
                <w:sz w:val="24"/>
                <w:szCs w:val="24"/>
              </w:rPr>
            </w:pPr>
            <w:r>
              <w:rPr>
                <w:rFonts w:hint="eastAsia" w:ascii="宋体" w:hAnsi="宋体" w:eastAsia="宋体" w:cs="宋体"/>
                <w:sz w:val="24"/>
                <w:szCs w:val="24"/>
              </w:rPr>
              <w:t>行</w:t>
            </w:r>
            <w:r>
              <w:rPr>
                <w:rFonts w:hint="eastAsia" w:ascii="宋体" w:hAnsi="宋体" w:eastAsia="宋体" w:cs="宋体"/>
                <w:spacing w:val="-12"/>
                <w:sz w:val="24"/>
                <w:szCs w:val="24"/>
              </w:rPr>
              <w:t>为规</w:t>
            </w:r>
            <w:r>
              <w:rPr>
                <w:rFonts w:hint="eastAsia" w:ascii="宋体" w:hAnsi="宋体" w:eastAsia="宋体" w:cs="宋体"/>
                <w:sz w:val="24"/>
                <w:szCs w:val="24"/>
              </w:rPr>
              <w:t>范</w:t>
            </w:r>
          </w:p>
        </w:tc>
        <w:tc>
          <w:tcPr>
            <w:tcW w:w="807" w:type="pct"/>
            <w:vAlign w:val="center"/>
          </w:tcPr>
          <w:p w14:paraId="02D324A7">
            <w:pPr>
              <w:pStyle w:val="71"/>
              <w:spacing w:before="81" w:line="360" w:lineRule="auto"/>
              <w:ind w:left="301"/>
              <w:rPr>
                <w:rFonts w:hint="eastAsia" w:ascii="宋体" w:hAnsi="宋体" w:eastAsia="宋体" w:cs="宋体"/>
                <w:sz w:val="24"/>
                <w:szCs w:val="24"/>
              </w:rPr>
            </w:pPr>
            <w:r>
              <w:rPr>
                <w:rFonts w:hint="eastAsia" w:ascii="宋体" w:hAnsi="宋体" w:eastAsia="宋体" w:cs="宋体"/>
                <w:spacing w:val="5"/>
                <w:sz w:val="24"/>
                <w:szCs w:val="24"/>
              </w:rPr>
              <w:t>着装</w:t>
            </w:r>
          </w:p>
        </w:tc>
        <w:tc>
          <w:tcPr>
            <w:tcW w:w="3745" w:type="pct"/>
            <w:vAlign w:val="center"/>
          </w:tcPr>
          <w:p w14:paraId="25167FC6">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1、工服要整洁。</w:t>
            </w:r>
          </w:p>
          <w:p w14:paraId="35A1EF01">
            <w:pPr>
              <w:pStyle w:val="71"/>
              <w:spacing w:before="79" w:line="360" w:lineRule="auto"/>
              <w:rPr>
                <w:rFonts w:hint="eastAsia" w:ascii="宋体" w:hAnsi="宋体" w:eastAsia="宋体" w:cs="宋体"/>
                <w:sz w:val="24"/>
                <w:szCs w:val="24"/>
              </w:rPr>
            </w:pPr>
            <w:r>
              <w:rPr>
                <w:rFonts w:hint="eastAsia" w:ascii="宋体" w:hAnsi="宋体" w:eastAsia="宋体" w:cs="宋体"/>
                <w:sz w:val="24"/>
                <w:szCs w:val="24"/>
              </w:rPr>
              <w:t>2、工牌须戴在左胸部衣兜下方。</w:t>
            </w:r>
          </w:p>
          <w:p w14:paraId="594B6088">
            <w:pPr>
              <w:pStyle w:val="71"/>
              <w:spacing w:before="63" w:line="360" w:lineRule="auto"/>
              <w:rPr>
                <w:rFonts w:hint="eastAsia" w:ascii="宋体" w:hAnsi="宋体" w:eastAsia="宋体" w:cs="宋体"/>
                <w:sz w:val="24"/>
                <w:szCs w:val="24"/>
              </w:rPr>
            </w:pPr>
            <w:r>
              <w:rPr>
                <w:rFonts w:hint="eastAsia" w:ascii="宋体" w:hAnsi="宋体" w:eastAsia="宋体" w:cs="宋体"/>
                <w:sz w:val="24"/>
                <w:szCs w:val="24"/>
              </w:rPr>
              <w:t>3、非当班时间，不得穿着工服外出。</w:t>
            </w:r>
          </w:p>
          <w:p w14:paraId="0403B97C">
            <w:pPr>
              <w:pStyle w:val="71"/>
              <w:spacing w:before="63" w:line="360" w:lineRule="auto"/>
              <w:rPr>
                <w:rFonts w:hint="eastAsia" w:ascii="宋体" w:hAnsi="宋体" w:eastAsia="宋体" w:cs="宋体"/>
                <w:sz w:val="24"/>
                <w:szCs w:val="24"/>
              </w:rPr>
            </w:pPr>
            <w:r>
              <w:rPr>
                <w:rFonts w:hint="eastAsia" w:ascii="宋体" w:hAnsi="宋体" w:eastAsia="宋体" w:cs="宋体"/>
                <w:sz w:val="24"/>
                <w:szCs w:val="24"/>
              </w:rPr>
              <w:t>4、工作时间必须穿着工作鞋，鞋袜穿戴整齐清</w:t>
            </w:r>
            <w:r>
              <w:rPr>
                <w:rFonts w:hint="eastAsia" w:ascii="宋体" w:hAnsi="宋体" w:eastAsia="宋体" w:cs="宋体"/>
                <w:spacing w:val="-1"/>
                <w:sz w:val="24"/>
                <w:szCs w:val="24"/>
              </w:rPr>
              <w:t>洁。</w:t>
            </w:r>
          </w:p>
          <w:p w14:paraId="71F2C454">
            <w:pPr>
              <w:pStyle w:val="71"/>
              <w:spacing w:before="63" w:line="360" w:lineRule="auto"/>
              <w:rPr>
                <w:rFonts w:hint="eastAsia" w:ascii="宋体" w:hAnsi="宋体" w:eastAsia="宋体" w:cs="宋体"/>
                <w:sz w:val="24"/>
                <w:szCs w:val="24"/>
              </w:rPr>
            </w:pPr>
            <w:r>
              <w:rPr>
                <w:rFonts w:hint="eastAsia" w:ascii="宋体" w:hAnsi="宋体" w:eastAsia="宋体" w:cs="宋体"/>
                <w:spacing w:val="-1"/>
                <w:sz w:val="24"/>
                <w:szCs w:val="24"/>
              </w:rPr>
              <w:t>5、女服务人员应穿肉色丝袜。</w:t>
            </w:r>
          </w:p>
          <w:p w14:paraId="11784E6C">
            <w:pPr>
              <w:pStyle w:val="71"/>
              <w:spacing w:before="32" w:line="360" w:lineRule="auto"/>
              <w:rPr>
                <w:rFonts w:hint="eastAsia" w:ascii="宋体" w:hAnsi="宋体" w:eastAsia="宋体" w:cs="宋体"/>
                <w:sz w:val="24"/>
                <w:szCs w:val="24"/>
              </w:rPr>
            </w:pPr>
            <w:r>
              <w:rPr>
                <w:rFonts w:hint="eastAsia" w:ascii="宋体" w:hAnsi="宋体" w:eastAsia="宋体" w:cs="宋体"/>
                <w:sz w:val="24"/>
                <w:szCs w:val="24"/>
              </w:rPr>
              <w:t>6、男女服务人员均不许戴有色眼镜。</w:t>
            </w:r>
          </w:p>
        </w:tc>
      </w:tr>
      <w:tr w14:paraId="683B20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446" w:type="pct"/>
            <w:gridSpan w:val="2"/>
            <w:vMerge w:val="continue"/>
            <w:tcBorders>
              <w:top w:val="nil"/>
              <w:bottom w:val="nil"/>
            </w:tcBorders>
            <w:vAlign w:val="center"/>
          </w:tcPr>
          <w:p w14:paraId="2DEBB84A">
            <w:pPr>
              <w:spacing w:line="360" w:lineRule="auto"/>
              <w:rPr>
                <w:rFonts w:hint="eastAsia" w:ascii="宋体" w:hAnsi="宋体" w:eastAsia="宋体" w:cs="宋体"/>
                <w:sz w:val="24"/>
                <w:szCs w:val="24"/>
              </w:rPr>
            </w:pPr>
          </w:p>
        </w:tc>
        <w:tc>
          <w:tcPr>
            <w:tcW w:w="807" w:type="pct"/>
            <w:vAlign w:val="center"/>
          </w:tcPr>
          <w:p w14:paraId="6E2F38D7">
            <w:pPr>
              <w:pStyle w:val="71"/>
              <w:spacing w:before="81" w:line="360" w:lineRule="auto"/>
              <w:ind w:left="291"/>
              <w:rPr>
                <w:rFonts w:hint="eastAsia" w:ascii="宋体" w:hAnsi="宋体" w:eastAsia="宋体" w:cs="宋体"/>
                <w:sz w:val="24"/>
                <w:szCs w:val="24"/>
              </w:rPr>
            </w:pPr>
            <w:r>
              <w:rPr>
                <w:rFonts w:hint="eastAsia" w:ascii="宋体" w:hAnsi="宋体" w:eastAsia="宋体" w:cs="宋体"/>
                <w:spacing w:val="8"/>
                <w:sz w:val="24"/>
                <w:szCs w:val="24"/>
              </w:rPr>
              <w:t>发型</w:t>
            </w:r>
          </w:p>
        </w:tc>
        <w:tc>
          <w:tcPr>
            <w:tcW w:w="3745" w:type="pct"/>
            <w:vAlign w:val="center"/>
          </w:tcPr>
          <w:p w14:paraId="0F3E84A4">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1、女服务人员前发不遮眼，后发不超过肩部，长发按规定盘起。</w:t>
            </w:r>
          </w:p>
          <w:p w14:paraId="48F09F82">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2、男服务人员后发根不超过衣领，不盖耳，不留胡须。</w:t>
            </w:r>
          </w:p>
          <w:p w14:paraId="77176998">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3、所有服务人员头发应保持整洁光鲜，不允许染除黑色以外的 其他颜色。</w:t>
            </w:r>
          </w:p>
          <w:p w14:paraId="55358C45">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4、所有服务人员不允许剃光头。</w:t>
            </w:r>
          </w:p>
        </w:tc>
      </w:tr>
      <w:tr w14:paraId="00D492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3" w:hRule="atLeast"/>
          <w:jc w:val="center"/>
        </w:trPr>
        <w:tc>
          <w:tcPr>
            <w:tcW w:w="446" w:type="pct"/>
            <w:gridSpan w:val="2"/>
            <w:vMerge w:val="continue"/>
            <w:tcBorders>
              <w:top w:val="nil"/>
              <w:bottom w:val="nil"/>
            </w:tcBorders>
            <w:vAlign w:val="center"/>
          </w:tcPr>
          <w:p w14:paraId="5A3B82E5">
            <w:pPr>
              <w:spacing w:line="360" w:lineRule="auto"/>
              <w:rPr>
                <w:rFonts w:hint="eastAsia" w:ascii="宋体" w:hAnsi="宋体" w:eastAsia="宋体" w:cs="宋体"/>
                <w:sz w:val="24"/>
                <w:szCs w:val="24"/>
              </w:rPr>
            </w:pPr>
          </w:p>
        </w:tc>
        <w:tc>
          <w:tcPr>
            <w:tcW w:w="807" w:type="pct"/>
            <w:vAlign w:val="center"/>
          </w:tcPr>
          <w:p w14:paraId="7E4E6771">
            <w:pPr>
              <w:pStyle w:val="71"/>
              <w:spacing w:before="81" w:line="360" w:lineRule="auto"/>
              <w:jc w:val="center"/>
              <w:rPr>
                <w:rFonts w:hint="eastAsia" w:ascii="宋体" w:hAnsi="宋体" w:eastAsia="宋体" w:cs="宋体"/>
                <w:sz w:val="24"/>
                <w:szCs w:val="24"/>
              </w:rPr>
            </w:pPr>
            <w:r>
              <w:rPr>
                <w:rFonts w:hint="eastAsia" w:ascii="宋体" w:hAnsi="宋体" w:eastAsia="宋体" w:cs="宋体"/>
                <w:spacing w:val="2"/>
                <w:sz w:val="24"/>
                <w:szCs w:val="24"/>
              </w:rPr>
              <w:t>个人卫生</w:t>
            </w:r>
          </w:p>
        </w:tc>
        <w:tc>
          <w:tcPr>
            <w:tcW w:w="3745" w:type="pct"/>
            <w:vAlign w:val="center"/>
          </w:tcPr>
          <w:p w14:paraId="36694B4F">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1、保持手部干净，指甲不允许超过指头两毫米，指甲内不允许 留污物，不涂有色指甲油。</w:t>
            </w:r>
          </w:p>
          <w:p w14:paraId="4F1F584A">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2、服务人员应经常洗澡，勤换衣服防止汗臭，工服弄湿、弄脏后应及时换洗。</w:t>
            </w:r>
          </w:p>
          <w:p w14:paraId="7C59E5A1">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3、上班前不吃有异味食品，保持口腔清洁，口气清新，早晚刷牙，饭后漱口。</w:t>
            </w:r>
          </w:p>
          <w:p w14:paraId="4630C869">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4、保持眼、耳清洁，不允许浓妆艳抹，避免用浓味的化妆品。 每天上班前应注意认真检查自己的仪表，上班时不能在客人面前或  公共场所整理仪容仪表，必要时应到卫生间或工作间整理。</w:t>
            </w:r>
          </w:p>
        </w:tc>
      </w:tr>
      <w:tr w14:paraId="722151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50" w:hRule="atLeast"/>
          <w:jc w:val="center"/>
        </w:trPr>
        <w:tc>
          <w:tcPr>
            <w:tcW w:w="446" w:type="pct"/>
            <w:gridSpan w:val="2"/>
            <w:vMerge w:val="continue"/>
            <w:tcBorders>
              <w:top w:val="nil"/>
              <w:bottom w:val="nil"/>
            </w:tcBorders>
            <w:vAlign w:val="center"/>
          </w:tcPr>
          <w:p w14:paraId="295FA458">
            <w:pPr>
              <w:spacing w:line="360" w:lineRule="auto"/>
              <w:rPr>
                <w:rFonts w:hint="eastAsia" w:ascii="宋体" w:hAnsi="宋体" w:eastAsia="宋体" w:cs="宋体"/>
                <w:sz w:val="24"/>
                <w:szCs w:val="24"/>
              </w:rPr>
            </w:pPr>
          </w:p>
        </w:tc>
        <w:tc>
          <w:tcPr>
            <w:tcW w:w="807" w:type="pct"/>
            <w:vAlign w:val="center"/>
          </w:tcPr>
          <w:p w14:paraId="3A69605F">
            <w:pPr>
              <w:pStyle w:val="71"/>
              <w:spacing w:before="82" w:line="360" w:lineRule="auto"/>
              <w:jc w:val="center"/>
              <w:rPr>
                <w:rFonts w:hint="eastAsia" w:ascii="宋体" w:hAnsi="宋体" w:eastAsia="宋体" w:cs="宋体"/>
                <w:sz w:val="24"/>
                <w:szCs w:val="24"/>
              </w:rPr>
            </w:pPr>
            <w:r>
              <w:rPr>
                <w:rFonts w:hint="eastAsia" w:ascii="宋体" w:hAnsi="宋体" w:eastAsia="宋体" w:cs="宋体"/>
                <w:spacing w:val="3"/>
                <w:sz w:val="24"/>
                <w:szCs w:val="24"/>
              </w:rPr>
              <w:t>服务意识</w:t>
            </w:r>
          </w:p>
        </w:tc>
        <w:tc>
          <w:tcPr>
            <w:tcW w:w="3745" w:type="pct"/>
            <w:vAlign w:val="center"/>
          </w:tcPr>
          <w:p w14:paraId="292EFD3A">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1、路遇业主应主动问好，面带微笑；</w:t>
            </w:r>
          </w:p>
          <w:p w14:paraId="28F37D7B">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2、人过地净；</w:t>
            </w:r>
          </w:p>
          <w:p w14:paraId="5ED01610">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3、主动为业主推车；</w:t>
            </w:r>
          </w:p>
          <w:p w14:paraId="63159D1A">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4、主动为业主开单元门；</w:t>
            </w:r>
          </w:p>
          <w:p w14:paraId="53D0E997">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5、主动为业主提重物；</w:t>
            </w:r>
          </w:p>
        </w:tc>
      </w:tr>
      <w:tr w14:paraId="704441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66" w:hRule="atLeast"/>
          <w:jc w:val="center"/>
        </w:trPr>
        <w:tc>
          <w:tcPr>
            <w:tcW w:w="446" w:type="pct"/>
            <w:gridSpan w:val="2"/>
            <w:vMerge w:val="continue"/>
            <w:tcBorders>
              <w:top w:val="nil"/>
            </w:tcBorders>
            <w:vAlign w:val="center"/>
          </w:tcPr>
          <w:p w14:paraId="1157F479">
            <w:pPr>
              <w:spacing w:line="360" w:lineRule="auto"/>
              <w:rPr>
                <w:rFonts w:hint="eastAsia" w:ascii="宋体" w:hAnsi="宋体" w:eastAsia="宋体" w:cs="宋体"/>
                <w:sz w:val="24"/>
                <w:szCs w:val="24"/>
              </w:rPr>
            </w:pPr>
          </w:p>
        </w:tc>
        <w:tc>
          <w:tcPr>
            <w:tcW w:w="807" w:type="pct"/>
            <w:vAlign w:val="center"/>
          </w:tcPr>
          <w:p w14:paraId="6AE920F3">
            <w:pPr>
              <w:pStyle w:val="71"/>
              <w:spacing w:before="81" w:line="360" w:lineRule="auto"/>
              <w:ind w:right="265"/>
              <w:jc w:val="center"/>
              <w:rPr>
                <w:rFonts w:hint="eastAsia" w:ascii="宋体" w:hAnsi="宋体" w:eastAsia="宋体" w:cs="宋体"/>
                <w:spacing w:val="2"/>
                <w:sz w:val="24"/>
                <w:szCs w:val="24"/>
              </w:rPr>
            </w:pPr>
            <w:r>
              <w:rPr>
                <w:rFonts w:hint="eastAsia" w:ascii="宋体" w:hAnsi="宋体" w:eastAsia="宋体" w:cs="宋体"/>
                <w:spacing w:val="2"/>
                <w:sz w:val="24"/>
                <w:szCs w:val="24"/>
              </w:rPr>
              <w:t>行为举止</w:t>
            </w:r>
          </w:p>
          <w:p w14:paraId="214B8AF6">
            <w:pPr>
              <w:pStyle w:val="71"/>
              <w:spacing w:before="81" w:line="360" w:lineRule="auto"/>
              <w:ind w:right="265"/>
              <w:jc w:val="center"/>
              <w:rPr>
                <w:rFonts w:hint="eastAsia" w:ascii="宋体" w:hAnsi="宋体" w:eastAsia="宋体" w:cs="宋体"/>
                <w:sz w:val="24"/>
                <w:szCs w:val="24"/>
              </w:rPr>
            </w:pPr>
            <w:r>
              <w:rPr>
                <w:rFonts w:hint="eastAsia" w:ascii="宋体" w:hAnsi="宋体" w:eastAsia="宋体" w:cs="宋体"/>
                <w:spacing w:val="3"/>
                <w:sz w:val="24"/>
                <w:szCs w:val="24"/>
              </w:rPr>
              <w:t>服务态度</w:t>
            </w:r>
          </w:p>
        </w:tc>
        <w:tc>
          <w:tcPr>
            <w:tcW w:w="3745" w:type="pct"/>
            <w:vAlign w:val="center"/>
          </w:tcPr>
          <w:p w14:paraId="67048B06">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1、对客人服务应面带笑容、和颜悦色、热情主动。</w:t>
            </w:r>
          </w:p>
          <w:p w14:paraId="0DB24378">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2、在将客人劝离工作场所时要文明礼貌，并做好解释及道歉工 作。</w:t>
            </w:r>
          </w:p>
          <w:p w14:paraId="65C7AC5E">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3、要谦虚和悦接受客人的评价，对客人的投诉应耐心倾听，并 及时汇报。</w:t>
            </w:r>
          </w:p>
          <w:p w14:paraId="42B61BE4">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4、基本礼貌用语10字：您好、请、谢谢、对不起、再见。</w:t>
            </w:r>
          </w:p>
        </w:tc>
      </w:tr>
      <w:tr w14:paraId="71DEE3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8" w:hRule="atLeast"/>
          <w:jc w:val="center"/>
        </w:trPr>
        <w:tc>
          <w:tcPr>
            <w:tcW w:w="444" w:type="pct"/>
            <w:vMerge w:val="restart"/>
            <w:tcBorders>
              <w:bottom w:val="nil"/>
            </w:tcBorders>
            <w:vAlign w:val="center"/>
          </w:tcPr>
          <w:p w14:paraId="205B66D4">
            <w:pPr>
              <w:spacing w:line="360" w:lineRule="auto"/>
              <w:rPr>
                <w:rFonts w:hint="eastAsia" w:ascii="宋体" w:hAnsi="宋体" w:eastAsia="宋体" w:cs="宋体"/>
                <w:sz w:val="24"/>
                <w:szCs w:val="24"/>
              </w:rPr>
            </w:pPr>
          </w:p>
        </w:tc>
        <w:tc>
          <w:tcPr>
            <w:tcW w:w="809" w:type="pct"/>
            <w:gridSpan w:val="2"/>
            <w:vAlign w:val="center"/>
          </w:tcPr>
          <w:p w14:paraId="7FF429CA">
            <w:pPr>
              <w:pStyle w:val="71"/>
              <w:spacing w:before="102" w:line="360" w:lineRule="auto"/>
              <w:jc w:val="center"/>
              <w:rPr>
                <w:rFonts w:hint="eastAsia" w:ascii="宋体" w:hAnsi="宋体" w:eastAsia="宋体" w:cs="宋体"/>
                <w:sz w:val="24"/>
                <w:szCs w:val="24"/>
              </w:rPr>
            </w:pPr>
            <w:r>
              <w:rPr>
                <w:rFonts w:hint="eastAsia" w:ascii="宋体" w:hAnsi="宋体" w:eastAsia="宋体" w:cs="宋体"/>
                <w:sz w:val="24"/>
                <w:szCs w:val="24"/>
              </w:rPr>
              <w:t>行走状态</w:t>
            </w:r>
          </w:p>
        </w:tc>
        <w:tc>
          <w:tcPr>
            <w:tcW w:w="3745" w:type="pct"/>
            <w:vAlign w:val="center"/>
          </w:tcPr>
          <w:p w14:paraId="0F0053D4">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1、行走时不允许把手放在衣袋里，也不允许双手抱胸或背手走 路。</w:t>
            </w:r>
          </w:p>
          <w:p w14:paraId="2B4E6FE3">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2、在工作场合与他人同行时，不允许勾肩搭背，不允许同行时 嬉戏打闹。</w:t>
            </w:r>
          </w:p>
          <w:p w14:paraId="20274447">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3、行走时，不得随意与顾客抢道穿行，在特殊情况下，应向顾 客示意后方可穿行。</w:t>
            </w:r>
          </w:p>
          <w:p w14:paraId="3F69E758">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4、走路动作应轻快，任何情况下不得奔跑、跳跃，走路时尽量 靠右侧行走。</w:t>
            </w:r>
          </w:p>
          <w:p w14:paraId="6FC579EB">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5、与上级领导相遇时，应主动点头示意。</w:t>
            </w:r>
          </w:p>
        </w:tc>
      </w:tr>
      <w:tr w14:paraId="723500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 w:hRule="atLeast"/>
          <w:jc w:val="center"/>
        </w:trPr>
        <w:tc>
          <w:tcPr>
            <w:tcW w:w="444" w:type="pct"/>
            <w:vMerge w:val="continue"/>
            <w:tcBorders>
              <w:top w:val="nil"/>
              <w:bottom w:val="nil"/>
            </w:tcBorders>
            <w:vAlign w:val="center"/>
          </w:tcPr>
          <w:p w14:paraId="7AB450F0">
            <w:pPr>
              <w:spacing w:line="360" w:lineRule="auto"/>
              <w:rPr>
                <w:rFonts w:hint="eastAsia" w:ascii="宋体" w:hAnsi="宋体" w:eastAsia="宋体" w:cs="宋体"/>
                <w:sz w:val="24"/>
                <w:szCs w:val="24"/>
              </w:rPr>
            </w:pPr>
          </w:p>
        </w:tc>
        <w:tc>
          <w:tcPr>
            <w:tcW w:w="809" w:type="pct"/>
            <w:gridSpan w:val="2"/>
            <w:vAlign w:val="center"/>
          </w:tcPr>
          <w:p w14:paraId="1BC23047">
            <w:pPr>
              <w:pStyle w:val="71"/>
              <w:spacing w:before="102" w:line="360" w:lineRule="auto"/>
              <w:jc w:val="center"/>
              <w:rPr>
                <w:rFonts w:hint="eastAsia" w:ascii="宋体" w:hAnsi="宋体" w:eastAsia="宋体" w:cs="宋体"/>
                <w:sz w:val="24"/>
                <w:szCs w:val="24"/>
              </w:rPr>
            </w:pPr>
            <w:r>
              <w:rPr>
                <w:rFonts w:hint="eastAsia" w:ascii="宋体" w:hAnsi="宋体" w:eastAsia="宋体" w:cs="宋体"/>
                <w:sz w:val="24"/>
                <w:szCs w:val="24"/>
              </w:rPr>
              <w:t>站立姿态</w:t>
            </w:r>
          </w:p>
        </w:tc>
        <w:tc>
          <w:tcPr>
            <w:tcW w:w="3745" w:type="pct"/>
            <w:vAlign w:val="center"/>
          </w:tcPr>
          <w:p w14:paraId="67F5B4A2">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1、身体自然挺直、目光平视、面部与身体平行，两腿微微叉开 双臂自然下垂，两手叠放在体前或放在身体两侧。</w:t>
            </w:r>
          </w:p>
          <w:p w14:paraId="76E3E363">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2、站立时不要叉腰，弯腿或依靠服务台，墙壁等。</w:t>
            </w:r>
          </w:p>
          <w:p w14:paraId="5A2C7844">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3、站立时不可将手放在背后或手插在衣、裤的口袋里，不能搓 脸，弄头发。</w:t>
            </w:r>
          </w:p>
          <w:p w14:paraId="61B27725">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4、站立时脚不可打拍子，不能聚堆闲聊。</w:t>
            </w:r>
          </w:p>
        </w:tc>
      </w:tr>
      <w:tr w14:paraId="482890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6" w:hRule="atLeast"/>
          <w:jc w:val="center"/>
        </w:trPr>
        <w:tc>
          <w:tcPr>
            <w:tcW w:w="444" w:type="pct"/>
            <w:vMerge w:val="continue"/>
            <w:tcBorders>
              <w:top w:val="nil"/>
              <w:bottom w:val="nil"/>
            </w:tcBorders>
            <w:vAlign w:val="center"/>
          </w:tcPr>
          <w:p w14:paraId="7BBDBB35">
            <w:pPr>
              <w:spacing w:line="360" w:lineRule="auto"/>
              <w:rPr>
                <w:rFonts w:hint="eastAsia" w:ascii="宋体" w:hAnsi="宋体" w:eastAsia="宋体" w:cs="宋体"/>
                <w:sz w:val="24"/>
                <w:szCs w:val="24"/>
              </w:rPr>
            </w:pPr>
          </w:p>
        </w:tc>
        <w:tc>
          <w:tcPr>
            <w:tcW w:w="809" w:type="pct"/>
            <w:gridSpan w:val="2"/>
            <w:vAlign w:val="center"/>
          </w:tcPr>
          <w:p w14:paraId="241B9DBC">
            <w:pPr>
              <w:pStyle w:val="71"/>
              <w:spacing w:before="102" w:line="360" w:lineRule="auto"/>
              <w:jc w:val="center"/>
              <w:rPr>
                <w:rFonts w:hint="eastAsia" w:ascii="宋体" w:hAnsi="宋体" w:eastAsia="宋体" w:cs="宋体"/>
                <w:sz w:val="24"/>
                <w:szCs w:val="24"/>
              </w:rPr>
            </w:pPr>
            <w:r>
              <w:rPr>
                <w:rFonts w:hint="eastAsia" w:ascii="宋体" w:hAnsi="宋体" w:eastAsia="宋体" w:cs="宋体"/>
                <w:sz w:val="24"/>
                <w:szCs w:val="24"/>
              </w:rPr>
              <w:t>考勤</w:t>
            </w:r>
          </w:p>
        </w:tc>
        <w:tc>
          <w:tcPr>
            <w:tcW w:w="3745" w:type="pct"/>
            <w:vAlign w:val="center"/>
          </w:tcPr>
          <w:p w14:paraId="02E32F6D">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1、应提前10分钟到达单位做岗前准备。</w:t>
            </w:r>
          </w:p>
          <w:p w14:paraId="3A5D2905">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2、服务人员上下班必须到指定地点按实际到岗、离岗时间刷卡.</w:t>
            </w:r>
          </w:p>
          <w:p w14:paraId="4681DE5C">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3、服务人员必须本人刷卡，严禁请人或代人刷卡，一经发现， 按脱岗处理，并按照虚报实际在岗服务时间条款处理；</w:t>
            </w:r>
          </w:p>
          <w:p w14:paraId="5243F148">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4、服务人员在正常工作时间内虽有打卡记录，但工作时间擅自 外出做与工作无关的事情，一经查实，按脱岗处理。</w:t>
            </w:r>
          </w:p>
          <w:p w14:paraId="02C9FFB7">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5、服务人员无故未按规定工作时间到岗或提前离岗，每次迟到或早退时间在30分钟以内的，每人每次扣罚20元；迟到或早退超过30分钟以上，180分钟以内的，视为脱岗半天，按缺编半人次进 行扣款：迟到或早退超过180分钟以上的视为脱岗一天，按缺编一 人次进行扣款；</w:t>
            </w:r>
          </w:p>
          <w:p w14:paraId="5801575D">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6、服务人员出现无故未打卡的情况每人每次扣罚20元。</w:t>
            </w:r>
          </w:p>
        </w:tc>
      </w:tr>
      <w:tr w14:paraId="6CC07D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60" w:hRule="atLeast"/>
          <w:jc w:val="center"/>
        </w:trPr>
        <w:tc>
          <w:tcPr>
            <w:tcW w:w="444" w:type="pct"/>
            <w:vMerge w:val="continue"/>
            <w:tcBorders>
              <w:top w:val="nil"/>
              <w:bottom w:val="nil"/>
            </w:tcBorders>
            <w:vAlign w:val="center"/>
          </w:tcPr>
          <w:p w14:paraId="3AD97EBA">
            <w:pPr>
              <w:spacing w:line="360" w:lineRule="auto"/>
              <w:rPr>
                <w:rFonts w:hint="eastAsia" w:ascii="宋体" w:hAnsi="宋体" w:eastAsia="宋体" w:cs="宋体"/>
                <w:sz w:val="24"/>
                <w:szCs w:val="24"/>
              </w:rPr>
            </w:pPr>
          </w:p>
        </w:tc>
        <w:tc>
          <w:tcPr>
            <w:tcW w:w="809" w:type="pct"/>
            <w:gridSpan w:val="2"/>
            <w:vAlign w:val="center"/>
          </w:tcPr>
          <w:p w14:paraId="4CBE917F">
            <w:pPr>
              <w:pStyle w:val="71"/>
              <w:spacing w:before="102" w:line="360" w:lineRule="auto"/>
              <w:jc w:val="center"/>
              <w:rPr>
                <w:rFonts w:hint="eastAsia" w:ascii="宋体" w:hAnsi="宋体" w:eastAsia="宋体" w:cs="宋体"/>
                <w:sz w:val="24"/>
                <w:szCs w:val="24"/>
              </w:rPr>
            </w:pPr>
            <w:r>
              <w:rPr>
                <w:rFonts w:hint="eastAsia" w:ascii="宋体" w:hAnsi="宋体" w:eastAsia="宋体" w:cs="宋体"/>
                <w:sz w:val="24"/>
                <w:szCs w:val="24"/>
              </w:rPr>
              <w:t>就餐</w:t>
            </w:r>
          </w:p>
        </w:tc>
        <w:tc>
          <w:tcPr>
            <w:tcW w:w="3745" w:type="pct"/>
            <w:vAlign w:val="center"/>
          </w:tcPr>
          <w:p w14:paraId="2F573C5F">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1、服务人员必须到指定地点就餐，未经允许不得在其它地点私 自用餐。</w:t>
            </w:r>
          </w:p>
          <w:p w14:paraId="74339BC0">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2、无特殊情况须严格按排班时间就餐，杜绝提前或延后就餐。</w:t>
            </w:r>
          </w:p>
          <w:p w14:paraId="7BDFB72D">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3、服务人员就餐必须走指定服务人员通道，餐后应立即返回本 岗位，不得逗留。</w:t>
            </w:r>
          </w:p>
        </w:tc>
      </w:tr>
      <w:tr w14:paraId="3B6246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60" w:hRule="atLeast"/>
          <w:jc w:val="center"/>
        </w:trPr>
        <w:tc>
          <w:tcPr>
            <w:tcW w:w="444" w:type="pct"/>
            <w:tcBorders>
              <w:top w:val="nil"/>
            </w:tcBorders>
            <w:vAlign w:val="center"/>
          </w:tcPr>
          <w:p w14:paraId="630D97EF">
            <w:pPr>
              <w:spacing w:line="360" w:lineRule="auto"/>
              <w:rPr>
                <w:rFonts w:hint="eastAsia" w:ascii="宋体" w:hAnsi="宋体" w:eastAsia="宋体" w:cs="宋体"/>
                <w:sz w:val="24"/>
                <w:szCs w:val="24"/>
              </w:rPr>
            </w:pPr>
          </w:p>
        </w:tc>
        <w:tc>
          <w:tcPr>
            <w:tcW w:w="809" w:type="pct"/>
            <w:gridSpan w:val="2"/>
            <w:shd w:val="clear" w:color="auto" w:fill="auto"/>
            <w:vAlign w:val="center"/>
          </w:tcPr>
          <w:p w14:paraId="0ECEA18B">
            <w:pPr>
              <w:pStyle w:val="71"/>
              <w:spacing w:before="102" w:line="360" w:lineRule="auto"/>
              <w:jc w:val="center"/>
              <w:rPr>
                <w:rFonts w:hint="eastAsia" w:ascii="宋体" w:hAnsi="宋体" w:eastAsia="宋体" w:cs="宋体"/>
                <w:sz w:val="24"/>
                <w:szCs w:val="24"/>
                <w:lang w:val="en-US" w:eastAsia="en-US"/>
              </w:rPr>
            </w:pPr>
            <w:r>
              <w:rPr>
                <w:rFonts w:hint="eastAsia" w:ascii="宋体" w:hAnsi="宋体" w:eastAsia="宋体" w:cs="宋体"/>
                <w:sz w:val="24"/>
                <w:szCs w:val="24"/>
              </w:rPr>
              <w:t>其它</w:t>
            </w:r>
          </w:p>
        </w:tc>
        <w:tc>
          <w:tcPr>
            <w:tcW w:w="3745" w:type="pct"/>
            <w:shd w:val="clear" w:color="auto" w:fill="auto"/>
            <w:vAlign w:val="center"/>
          </w:tcPr>
          <w:p w14:paraId="38D1996E">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1、服务人员在服务时间内必须走服务人员通道。</w:t>
            </w:r>
          </w:p>
          <w:p w14:paraId="19554DAA">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2、当班时间禁止使用客用电梯和自动扶梯。</w:t>
            </w:r>
          </w:p>
          <w:p w14:paraId="6296949F">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3、工作时间内严禁看与工作无关的报刊书籍。</w:t>
            </w:r>
          </w:p>
          <w:p w14:paraId="042FFD72">
            <w:pPr>
              <w:pStyle w:val="71"/>
              <w:spacing w:before="102" w:line="360" w:lineRule="auto"/>
              <w:rPr>
                <w:rFonts w:hint="eastAsia" w:ascii="宋体" w:hAnsi="宋体" w:eastAsia="宋体" w:cs="宋体"/>
                <w:sz w:val="24"/>
                <w:szCs w:val="24"/>
              </w:rPr>
            </w:pPr>
            <w:r>
              <w:rPr>
                <w:rFonts w:hint="eastAsia" w:ascii="宋体" w:hAnsi="宋体" w:eastAsia="宋体" w:cs="宋体"/>
                <w:sz w:val="24"/>
                <w:szCs w:val="24"/>
              </w:rPr>
              <w:t>4、工作时间内，严禁闲聊、大声喧哗。</w:t>
            </w:r>
          </w:p>
          <w:p w14:paraId="3C0BF10B">
            <w:pPr>
              <w:pStyle w:val="71"/>
              <w:spacing w:before="102" w:line="360" w:lineRule="auto"/>
              <w:rPr>
                <w:rFonts w:hint="eastAsia" w:ascii="宋体" w:hAnsi="宋体" w:eastAsia="宋体" w:cs="宋体"/>
                <w:sz w:val="24"/>
                <w:szCs w:val="24"/>
                <w:lang w:val="en-US" w:eastAsia="zh-CN"/>
              </w:rPr>
            </w:pPr>
            <w:r>
              <w:rPr>
                <w:rFonts w:hint="eastAsia" w:ascii="宋体" w:hAnsi="宋体" w:eastAsia="宋体" w:cs="宋体"/>
                <w:sz w:val="24"/>
                <w:szCs w:val="24"/>
              </w:rPr>
              <w:t>5、服务人员不得将甲方公司及项目业主物品随意带出</w:t>
            </w:r>
            <w:r>
              <w:rPr>
                <w:rFonts w:hint="eastAsia" w:ascii="宋体" w:hAnsi="宋体" w:eastAsia="宋体" w:cs="宋体"/>
                <w:sz w:val="24"/>
                <w:szCs w:val="24"/>
                <w:lang w:eastAsia="zh-CN"/>
              </w:rPr>
              <w:t>。</w:t>
            </w:r>
          </w:p>
        </w:tc>
      </w:tr>
    </w:tbl>
    <w:p w14:paraId="4737AFD2">
      <w:pPr>
        <w:spacing w:line="360" w:lineRule="auto"/>
        <w:ind w:firstLine="437"/>
        <w:outlineLvl w:val="1"/>
        <w:rPr>
          <w:rFonts w:ascii="宋体" w:hAnsi="宋体" w:eastAsia="宋体"/>
          <w:b/>
          <w:color w:val="000000" w:themeColor="text1"/>
          <w:sz w:val="24"/>
          <w:szCs w:val="18"/>
          <w14:textFill>
            <w14:solidFill>
              <w14:schemeClr w14:val="tx1"/>
            </w14:solidFill>
          </w14:textFill>
        </w:rPr>
      </w:pPr>
      <w:r>
        <w:rPr>
          <w:rFonts w:hint="eastAsia" w:ascii="宋体" w:hAnsi="宋体" w:eastAsia="宋体"/>
          <w:b/>
          <w:color w:val="000000" w:themeColor="text1"/>
          <w:sz w:val="24"/>
          <w:szCs w:val="18"/>
          <w14:textFill>
            <w14:solidFill>
              <w14:schemeClr w14:val="tx1"/>
            </w14:solidFill>
          </w14:textFill>
        </w:rPr>
        <w:t>四、报价要求</w:t>
      </w:r>
      <w:bookmarkEnd w:id="31"/>
      <w:bookmarkEnd w:id="32"/>
    </w:p>
    <w:p w14:paraId="0CD301A2">
      <w:pPr>
        <w:pStyle w:val="8"/>
        <w:autoSpaceDE w:val="0"/>
        <w:autoSpaceDN w:val="0"/>
        <w:spacing w:line="360" w:lineRule="auto"/>
        <w:ind w:firstLine="480" w:firstLineChars="200"/>
        <w:rPr>
          <w:rFonts w:hint="eastAsia" w:ascii="宋体" w:hAnsi="宋体" w:eastAsia="宋体" w:cs="宋体"/>
          <w:b w:val="0"/>
          <w:bCs/>
          <w:color w:val="000000" w:themeColor="text1"/>
          <w:sz w:val="24"/>
          <w:lang w:val="en-US"/>
          <w14:textFill>
            <w14:solidFill>
              <w14:schemeClr w14:val="tx1"/>
            </w14:solidFill>
          </w14:textFill>
        </w:rPr>
      </w:pPr>
      <w:bookmarkStart w:id="33" w:name="_Toc3530"/>
      <w:bookmarkStart w:id="34" w:name="_Toc23590"/>
      <w:r>
        <w:rPr>
          <w:rFonts w:hint="eastAsia" w:ascii="宋体" w:hAnsi="宋体" w:eastAsia="宋体" w:cs="宋体"/>
          <w:b w:val="0"/>
          <w:bCs/>
          <w:color w:val="000000" w:themeColor="text1"/>
          <w:sz w:val="24"/>
          <w:lang w:val="en-US"/>
          <w14:textFill>
            <w14:solidFill>
              <w14:schemeClr w14:val="tx1"/>
            </w14:solidFill>
          </w14:textFill>
        </w:rPr>
        <w:t>1、报</w:t>
      </w:r>
      <w:r>
        <w:rPr>
          <w:rFonts w:hint="eastAsia" w:ascii="宋体" w:hAnsi="宋体" w:eastAsia="宋体" w:cs="宋体"/>
          <w:b w:val="0"/>
          <w:bCs/>
          <w:color w:val="000000" w:themeColor="text1"/>
          <w:sz w:val="24"/>
          <w:highlight w:val="none"/>
          <w:lang w:val="en-US"/>
          <w14:textFill>
            <w14:solidFill>
              <w14:schemeClr w14:val="tx1"/>
            </w14:solidFill>
          </w14:textFill>
        </w:rPr>
        <w:t>价方式：总价报价</w:t>
      </w:r>
      <w:r>
        <w:rPr>
          <w:rFonts w:hint="eastAsia" w:ascii="宋体" w:hAnsi="宋体" w:eastAsia="宋体" w:cs="宋体"/>
          <w:b w:val="0"/>
          <w:bCs/>
          <w:color w:val="000000" w:themeColor="text1"/>
          <w:sz w:val="24"/>
          <w:highlight w:val="none"/>
          <w:lang w:val="en-US" w:eastAsia="zh-CN"/>
          <w14:textFill>
            <w14:solidFill>
              <w14:schemeClr w14:val="tx1"/>
            </w14:solidFill>
          </w14:textFill>
        </w:rPr>
        <w:t>（备注：采购人每月依据报价单、实际在岗人数、实际服务时间、实际服务天数、服务质量考核结果核算每月应向成交人支付的服务费用，单个服务人员每天服务时间超过8小时按8小时计，低于8小时按实际在岗服务时间计算。）</w:t>
      </w:r>
      <w:r>
        <w:rPr>
          <w:rFonts w:hint="eastAsia" w:ascii="宋体" w:hAnsi="宋体" w:eastAsia="宋体" w:cs="宋体"/>
          <w:b w:val="0"/>
          <w:bCs/>
          <w:color w:val="000000" w:themeColor="text1"/>
          <w:sz w:val="24"/>
          <w:highlight w:val="none"/>
          <w:lang w:val="en-US"/>
          <w14:textFill>
            <w14:solidFill>
              <w14:schemeClr w14:val="tx1"/>
            </w14:solidFill>
          </w14:textFill>
        </w:rPr>
        <w:t>，供应商的报价应当包括不限于保洁员工资、保险、福利、激励奖金、清洁耗材、设备耗材(包括甲方购买的机器耗材)、易损件及折旧、工具、物料、工装、利润、税金、管理费等一切采购人应支付的</w:t>
      </w:r>
      <w:r>
        <w:rPr>
          <w:rFonts w:hint="eastAsia" w:ascii="宋体" w:hAnsi="宋体" w:eastAsia="宋体" w:cs="宋体"/>
          <w:b w:val="0"/>
          <w:bCs/>
          <w:color w:val="000000" w:themeColor="text1"/>
          <w:sz w:val="24"/>
          <w:lang w:val="en-US"/>
          <w14:textFill>
            <w14:solidFill>
              <w14:schemeClr w14:val="tx1"/>
            </w14:solidFill>
          </w14:textFill>
        </w:rPr>
        <w:t>费用，如有漏项，视为包含在报价中，后期不再增加。</w:t>
      </w:r>
    </w:p>
    <w:p w14:paraId="76C70EC0">
      <w:pPr>
        <w:spacing w:line="360" w:lineRule="auto"/>
        <w:ind w:firstLine="437"/>
        <w:outlineLvl w:val="1"/>
        <w:rPr>
          <w:rFonts w:ascii="宋体" w:hAnsi="宋体" w:eastAsia="宋体"/>
          <w:b/>
          <w:color w:val="000000" w:themeColor="text1"/>
          <w:sz w:val="24"/>
          <w:szCs w:val="18"/>
          <w14:textFill>
            <w14:solidFill>
              <w14:schemeClr w14:val="tx1"/>
            </w14:solidFill>
          </w14:textFill>
        </w:rPr>
      </w:pPr>
      <w:r>
        <w:rPr>
          <w:rFonts w:hint="eastAsia" w:ascii="宋体" w:hAnsi="宋体" w:eastAsia="宋体"/>
          <w:b/>
          <w:color w:val="000000" w:themeColor="text1"/>
          <w:sz w:val="24"/>
          <w:szCs w:val="18"/>
          <w14:textFill>
            <w14:solidFill>
              <w14:schemeClr w14:val="tx1"/>
            </w14:solidFill>
          </w14:textFill>
        </w:rPr>
        <w:t>五、其他要求</w:t>
      </w:r>
      <w:bookmarkEnd w:id="33"/>
      <w:bookmarkEnd w:id="34"/>
    </w:p>
    <w:bookmarkEnd w:id="26"/>
    <w:p w14:paraId="70F9CC15">
      <w:pPr>
        <w:spacing w:line="360" w:lineRule="auto"/>
        <w:ind w:firstLine="480" w:firstLineChars="200"/>
        <w:rPr>
          <w:rFonts w:hint="eastAsia"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1、采用由</w:t>
      </w:r>
      <w:r>
        <w:rPr>
          <w:rFonts w:hint="eastAsia" w:asciiTheme="minorEastAsia" w:hAnsiTheme="minorEastAsia" w:eastAsiaTheme="minorEastAsia"/>
          <w:color w:val="000000" w:themeColor="text1"/>
          <w:sz w:val="24"/>
          <w:lang w:val="en-US" w:eastAsia="zh-CN"/>
          <w14:textFill>
            <w14:solidFill>
              <w14:schemeClr w14:val="tx1"/>
            </w14:solidFill>
          </w14:textFill>
        </w:rPr>
        <w:t>成交人</w:t>
      </w:r>
      <w:r>
        <w:rPr>
          <w:rFonts w:hint="eastAsia" w:asciiTheme="minorEastAsia" w:hAnsiTheme="minorEastAsia" w:eastAsiaTheme="minorEastAsia"/>
          <w:color w:val="000000" w:themeColor="text1"/>
          <w:sz w:val="24"/>
          <w14:textFill>
            <w14:solidFill>
              <w14:schemeClr w14:val="tx1"/>
            </w14:solidFill>
          </w14:textFill>
        </w:rPr>
        <w:t>包工人、材料、工具、工装(</w:t>
      </w:r>
      <w:r>
        <w:rPr>
          <w:rFonts w:hint="eastAsia" w:asciiTheme="minorEastAsia" w:hAnsiTheme="minorEastAsia" w:eastAsiaTheme="minorEastAsia"/>
          <w:color w:val="000000" w:themeColor="text1"/>
          <w:sz w:val="24"/>
          <w:lang w:val="en-US" w:eastAsia="zh-CN"/>
          <w14:textFill>
            <w14:solidFill>
              <w14:schemeClr w14:val="tx1"/>
            </w14:solidFill>
          </w14:textFill>
        </w:rPr>
        <w:t>采购人</w:t>
      </w:r>
      <w:r>
        <w:rPr>
          <w:rFonts w:hint="eastAsia" w:asciiTheme="minorEastAsia" w:hAnsiTheme="minorEastAsia" w:eastAsiaTheme="minorEastAsia"/>
          <w:color w:val="000000" w:themeColor="text1"/>
          <w:sz w:val="24"/>
          <w14:textFill>
            <w14:solidFill>
              <w14:schemeClr w14:val="tx1"/>
            </w14:solidFill>
          </w14:textFill>
        </w:rPr>
        <w:t>指定工装、工牌样式 及材质，</w:t>
      </w:r>
      <w:r>
        <w:rPr>
          <w:rFonts w:hint="eastAsia" w:asciiTheme="minorEastAsia" w:hAnsiTheme="minorEastAsia" w:eastAsiaTheme="minorEastAsia"/>
          <w:color w:val="000000" w:themeColor="text1"/>
          <w:sz w:val="24"/>
          <w:lang w:val="en-US" w:eastAsia="zh-CN"/>
          <w14:textFill>
            <w14:solidFill>
              <w14:schemeClr w14:val="tx1"/>
            </w14:solidFill>
          </w14:textFill>
        </w:rPr>
        <w:t>成交人</w:t>
      </w:r>
      <w:r>
        <w:rPr>
          <w:rFonts w:hint="eastAsia" w:asciiTheme="minorEastAsia" w:hAnsiTheme="minorEastAsia" w:eastAsiaTheme="minorEastAsia"/>
          <w:color w:val="000000" w:themeColor="text1"/>
          <w:sz w:val="24"/>
          <w14:textFill>
            <w14:solidFill>
              <w14:schemeClr w14:val="tx1"/>
            </w14:solidFill>
          </w14:textFill>
        </w:rPr>
        <w:t>制作)、包设备、包质量、包安全、包风险的方式。</w:t>
      </w:r>
    </w:p>
    <w:p w14:paraId="63998241">
      <w:pPr>
        <w:spacing w:line="360" w:lineRule="auto"/>
        <w:ind w:firstLine="480" w:firstLineChars="200"/>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2、成交人</w:t>
      </w:r>
      <w:r>
        <w:rPr>
          <w:rFonts w:hint="eastAsia" w:asciiTheme="minorEastAsia" w:hAnsiTheme="minorEastAsia" w:eastAsiaTheme="minorEastAsia"/>
          <w:color w:val="000000" w:themeColor="text1"/>
          <w:sz w:val="24"/>
          <w14:textFill>
            <w14:solidFill>
              <w14:schemeClr w14:val="tx1"/>
            </w14:solidFill>
          </w14:textFill>
        </w:rPr>
        <w:t>须独立履行本合同，未征得甲方书面同意，乙方不得进行任何转包或分包。</w:t>
      </w:r>
    </w:p>
    <w:p w14:paraId="29D7795B">
      <w:pPr>
        <w:spacing w:line="360" w:lineRule="auto"/>
        <w:ind w:firstLine="480" w:firstLineChars="200"/>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3、成交人应承诺为本项目所有涉及人员(包括但不限于现场工作人员及其他参与人员)的人身伤害风险购买团体意外伤害保险或雇主责任险。其中：意外身故/残疾/烧、烫伤保额应不低于人民币50万元/人，附加意外伤害医疗费用 保额应不低于人民币5万元/人。</w:t>
      </w:r>
    </w:p>
    <w:p w14:paraId="6332060B">
      <w:pPr>
        <w:spacing w:line="360" w:lineRule="auto"/>
        <w:ind w:firstLine="480" w:firstLineChars="200"/>
        <w:rPr>
          <w:rFonts w:hint="eastAsia" w:asciiTheme="minorEastAsia" w:hAnsiTheme="minorEastAsia" w:eastAsiaTheme="minorEastAsia"/>
          <w:color w:val="000000" w:themeColor="text1"/>
          <w:sz w:val="24"/>
          <w:lang w:val="en-US" w:eastAsia="zh-CN"/>
          <w14:textFill>
            <w14:solidFill>
              <w14:schemeClr w14:val="tx1"/>
            </w14:solidFill>
          </w14:textFill>
        </w:rPr>
      </w:pPr>
    </w:p>
    <w:p w14:paraId="121466CF">
      <w:pPr>
        <w:spacing w:line="360" w:lineRule="auto"/>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br w:type="page"/>
      </w:r>
    </w:p>
    <w:p w14:paraId="30DB5209">
      <w:pPr>
        <w:spacing w:line="360" w:lineRule="auto"/>
        <w:jc w:val="center"/>
        <w:outlineLvl w:val="0"/>
        <w:rPr>
          <w:rFonts w:asciiTheme="minorEastAsia" w:hAnsiTheme="minorEastAsia" w:eastAsiaTheme="minorEastAsia"/>
          <w:b/>
          <w:color w:val="000000" w:themeColor="text1"/>
          <w:sz w:val="28"/>
          <w14:textFill>
            <w14:solidFill>
              <w14:schemeClr w14:val="tx1"/>
            </w14:solidFill>
          </w14:textFill>
        </w:rPr>
      </w:pPr>
      <w:bookmarkStart w:id="35" w:name="_Toc8668"/>
      <w:r>
        <w:rPr>
          <w:rFonts w:hint="eastAsia" w:asciiTheme="minorEastAsia" w:hAnsiTheme="minorEastAsia" w:eastAsiaTheme="minorEastAsia"/>
          <w:b/>
          <w:color w:val="000000" w:themeColor="text1"/>
          <w:sz w:val="28"/>
          <w14:textFill>
            <w14:solidFill>
              <w14:schemeClr w14:val="tx1"/>
            </w14:solidFill>
          </w14:textFill>
        </w:rPr>
        <w:t>第四章  评审方法和标准</w:t>
      </w:r>
      <w:bookmarkEnd w:id="35"/>
    </w:p>
    <w:p w14:paraId="2912F9DA">
      <w:pPr>
        <w:spacing w:line="360" w:lineRule="auto"/>
        <w:ind w:firstLine="437"/>
        <w:outlineLvl w:val="1"/>
        <w:rPr>
          <w:rFonts w:asciiTheme="minorEastAsia" w:hAnsiTheme="minorEastAsia" w:eastAsiaTheme="minorEastAsia"/>
          <w:b/>
          <w:color w:val="000000" w:themeColor="text1"/>
          <w:sz w:val="24"/>
          <w14:textFill>
            <w14:solidFill>
              <w14:schemeClr w14:val="tx1"/>
            </w14:solidFill>
          </w14:textFill>
        </w:rPr>
      </w:pPr>
      <w:bookmarkStart w:id="36" w:name="_Toc21211"/>
      <w:bookmarkStart w:id="37" w:name="_Toc12199"/>
      <w:r>
        <w:rPr>
          <w:rFonts w:hint="eastAsia" w:asciiTheme="minorEastAsia" w:hAnsiTheme="minorEastAsia" w:eastAsiaTheme="minorEastAsia"/>
          <w:b/>
          <w:color w:val="000000" w:themeColor="text1"/>
          <w:sz w:val="24"/>
          <w14:textFill>
            <w14:solidFill>
              <w14:schemeClr w14:val="tx1"/>
            </w14:solidFill>
          </w14:textFill>
        </w:rPr>
        <w:t>一、总则</w:t>
      </w:r>
      <w:bookmarkEnd w:id="36"/>
      <w:bookmarkEnd w:id="37"/>
    </w:p>
    <w:p w14:paraId="240A54C5">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本项目将按照磋商文件第二章 供应商须知的相关要求</w:t>
      </w:r>
      <w:r>
        <w:rPr>
          <w:rFonts w:asciiTheme="minorEastAsia" w:hAnsiTheme="minorEastAsia" w:eastAsiaTheme="minorEastAsia"/>
          <w:color w:val="000000" w:themeColor="text1"/>
          <w:sz w:val="24"/>
          <w14:textFill>
            <w14:solidFill>
              <w14:schemeClr w14:val="tx1"/>
            </w14:solidFill>
          </w14:textFill>
        </w:rPr>
        <w:t>及本章的规定</w:t>
      </w:r>
      <w:r>
        <w:rPr>
          <w:rFonts w:hint="eastAsia" w:asciiTheme="minorEastAsia" w:hAnsiTheme="minorEastAsia" w:eastAsiaTheme="minorEastAsia"/>
          <w:color w:val="000000" w:themeColor="text1"/>
          <w:sz w:val="24"/>
          <w14:textFill>
            <w14:solidFill>
              <w14:schemeClr w14:val="tx1"/>
            </w14:solidFill>
          </w14:textFill>
        </w:rPr>
        <w:t>评审</w:t>
      </w:r>
      <w:r>
        <w:rPr>
          <w:rFonts w:asciiTheme="minorEastAsia" w:hAnsiTheme="minorEastAsia" w:eastAsiaTheme="minorEastAsia"/>
          <w:color w:val="000000" w:themeColor="text1"/>
          <w:sz w:val="24"/>
          <w14:textFill>
            <w14:solidFill>
              <w14:schemeClr w14:val="tx1"/>
            </w14:solidFill>
          </w14:textFill>
        </w:rPr>
        <w:t>。</w:t>
      </w:r>
    </w:p>
    <w:p w14:paraId="78CB3FF0">
      <w:pPr>
        <w:spacing w:line="360" w:lineRule="auto"/>
        <w:ind w:firstLine="437"/>
        <w:outlineLvl w:val="1"/>
        <w:rPr>
          <w:rFonts w:asciiTheme="minorEastAsia" w:hAnsiTheme="minorEastAsia" w:eastAsiaTheme="minorEastAsia"/>
          <w:b/>
          <w:color w:val="000000" w:themeColor="text1"/>
          <w:sz w:val="24"/>
          <w14:textFill>
            <w14:solidFill>
              <w14:schemeClr w14:val="tx1"/>
            </w14:solidFill>
          </w14:textFill>
        </w:rPr>
      </w:pPr>
      <w:bookmarkStart w:id="38" w:name="_Toc13039"/>
      <w:bookmarkStart w:id="39" w:name="_Toc16885"/>
      <w:r>
        <w:rPr>
          <w:rFonts w:hint="eastAsia" w:asciiTheme="minorEastAsia" w:hAnsiTheme="minorEastAsia" w:eastAsiaTheme="minorEastAsia"/>
          <w:b/>
          <w:color w:val="000000" w:themeColor="text1"/>
          <w:sz w:val="24"/>
          <w14:textFill>
            <w14:solidFill>
              <w14:schemeClr w14:val="tx1"/>
            </w14:solidFill>
          </w14:textFill>
        </w:rPr>
        <w:t>二、评审方法</w:t>
      </w:r>
      <w:bookmarkEnd w:id="38"/>
      <w:bookmarkEnd w:id="39"/>
    </w:p>
    <w:p w14:paraId="55F10A76">
      <w:pPr>
        <w:spacing w:line="360" w:lineRule="auto"/>
        <w:ind w:firstLine="435"/>
        <w:outlineLvl w:val="2"/>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2.1初审</w:t>
      </w:r>
    </w:p>
    <w:p w14:paraId="086CE425">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磋商小组对供应商的响应文件进行初审，以确定其是否满足磋商文件的实质性要求。初审表如下：</w:t>
      </w:r>
    </w:p>
    <w:tbl>
      <w:tblPr>
        <w:tblStyle w:val="26"/>
        <w:tblW w:w="514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8"/>
        <w:gridCol w:w="1927"/>
        <w:gridCol w:w="5325"/>
        <w:gridCol w:w="2221"/>
      </w:tblGrid>
      <w:tr w14:paraId="0A573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5000" w:type="pct"/>
            <w:gridSpan w:val="4"/>
            <w:tcBorders>
              <w:bottom w:val="single" w:color="auto" w:sz="4" w:space="0"/>
            </w:tcBorders>
            <w:vAlign w:val="center"/>
          </w:tcPr>
          <w:p w14:paraId="47ED76D4">
            <w:pPr>
              <w:adjustRightInd w:val="0"/>
              <w:snapToGrid w:val="0"/>
              <w:spacing w:line="360" w:lineRule="auto"/>
              <w:ind w:right="-10"/>
              <w:jc w:val="center"/>
              <w:rPr>
                <w:rFonts w:ascii="宋体" w:hAnsi="宋体" w:eastAsia="宋体"/>
                <w:color w:val="000000" w:themeColor="text1"/>
                <w:sz w:val="24"/>
                <w14:textFill>
                  <w14:solidFill>
                    <w14:schemeClr w14:val="tx1"/>
                  </w14:solidFill>
                </w14:textFill>
              </w:rPr>
            </w:pPr>
            <w:r>
              <w:rPr>
                <w:rFonts w:hint="eastAsia" w:ascii="宋体" w:hAnsi="宋体" w:eastAsia="宋体"/>
                <w:b/>
                <w:color w:val="000000" w:themeColor="text1"/>
                <w:sz w:val="24"/>
                <w:szCs w:val="22"/>
                <w14:textFill>
                  <w14:solidFill>
                    <w14:schemeClr w14:val="tx1"/>
                  </w14:solidFill>
                </w14:textFill>
              </w:rPr>
              <w:t>初审表</w:t>
            </w:r>
          </w:p>
        </w:tc>
      </w:tr>
      <w:tr w14:paraId="59F45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5" w:type="pct"/>
            <w:tcBorders>
              <w:bottom w:val="single" w:color="auto" w:sz="4" w:space="0"/>
            </w:tcBorders>
            <w:vAlign w:val="center"/>
          </w:tcPr>
          <w:p w14:paraId="2736DC3F">
            <w:pPr>
              <w:adjustRightInd w:val="0"/>
              <w:snapToGrid w:val="0"/>
              <w:spacing w:line="360" w:lineRule="auto"/>
              <w:ind w:right="-10"/>
              <w:jc w:val="center"/>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序号</w:t>
            </w:r>
          </w:p>
        </w:tc>
        <w:tc>
          <w:tcPr>
            <w:tcW w:w="941" w:type="pct"/>
            <w:tcBorders>
              <w:bottom w:val="single" w:color="auto" w:sz="4" w:space="0"/>
            </w:tcBorders>
            <w:vAlign w:val="center"/>
          </w:tcPr>
          <w:p w14:paraId="3D74E082">
            <w:pPr>
              <w:pStyle w:val="45"/>
              <w:pBdr>
                <w:bottom w:val="none" w:color="auto" w:sz="0" w:space="0"/>
              </w:pBdr>
              <w:tabs>
                <w:tab w:val="clear" w:pos="4153"/>
                <w:tab w:val="clear" w:pos="8306"/>
              </w:tabs>
              <w:snapToGrid w:val="0"/>
              <w:spacing w:line="360" w:lineRule="auto"/>
              <w:ind w:right="-10"/>
              <w:textAlignment w:val="auto"/>
              <w:rPr>
                <w:rFonts w:ascii="宋体" w:hAnsi="宋体" w:eastAsia="宋体"/>
                <w:color w:val="000000" w:themeColor="text1"/>
                <w:kern w:val="2"/>
                <w:szCs w:val="24"/>
                <w14:textFill>
                  <w14:solidFill>
                    <w14:schemeClr w14:val="tx1"/>
                  </w14:solidFill>
                </w14:textFill>
              </w:rPr>
            </w:pPr>
            <w:r>
              <w:rPr>
                <w:rFonts w:hint="eastAsia" w:ascii="宋体" w:hAnsi="宋体" w:eastAsia="宋体"/>
                <w:color w:val="000000" w:themeColor="text1"/>
                <w:kern w:val="2"/>
                <w:szCs w:val="24"/>
                <w14:textFill>
                  <w14:solidFill>
                    <w14:schemeClr w14:val="tx1"/>
                  </w14:solidFill>
                </w14:textFill>
              </w:rPr>
              <w:t>审查指标</w:t>
            </w:r>
          </w:p>
        </w:tc>
        <w:tc>
          <w:tcPr>
            <w:tcW w:w="2600" w:type="pct"/>
            <w:tcBorders>
              <w:bottom w:val="single" w:color="auto" w:sz="4" w:space="0"/>
            </w:tcBorders>
            <w:vAlign w:val="center"/>
          </w:tcPr>
          <w:p w14:paraId="5A4C04BF">
            <w:pPr>
              <w:adjustRightInd w:val="0"/>
              <w:snapToGrid w:val="0"/>
              <w:spacing w:line="360" w:lineRule="auto"/>
              <w:ind w:right="-10"/>
              <w:jc w:val="center"/>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审查标准</w:t>
            </w:r>
          </w:p>
        </w:tc>
        <w:tc>
          <w:tcPr>
            <w:tcW w:w="1082" w:type="pct"/>
            <w:tcBorders>
              <w:bottom w:val="single" w:color="auto" w:sz="4" w:space="0"/>
            </w:tcBorders>
            <w:vAlign w:val="center"/>
          </w:tcPr>
          <w:p w14:paraId="4378CB85">
            <w:pPr>
              <w:adjustRightInd w:val="0"/>
              <w:snapToGrid w:val="0"/>
              <w:spacing w:line="360" w:lineRule="auto"/>
              <w:ind w:right="-10"/>
              <w:jc w:val="center"/>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格式要求</w:t>
            </w:r>
          </w:p>
        </w:tc>
      </w:tr>
      <w:tr w14:paraId="0CED7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375" w:type="pct"/>
            <w:tcBorders>
              <w:bottom w:val="single" w:color="auto" w:sz="4" w:space="0"/>
            </w:tcBorders>
            <w:vAlign w:val="center"/>
          </w:tcPr>
          <w:p w14:paraId="7B5CA6CB">
            <w:pPr>
              <w:adjustRightInd w:val="0"/>
              <w:snapToGrid w:val="0"/>
              <w:spacing w:line="360" w:lineRule="auto"/>
              <w:ind w:right="-10"/>
              <w:jc w:val="center"/>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1</w:t>
            </w:r>
          </w:p>
        </w:tc>
        <w:tc>
          <w:tcPr>
            <w:tcW w:w="941" w:type="pct"/>
            <w:tcBorders>
              <w:bottom w:val="single" w:color="auto" w:sz="4" w:space="0"/>
            </w:tcBorders>
            <w:vAlign w:val="center"/>
          </w:tcPr>
          <w:p w14:paraId="74B1BDDA">
            <w:pPr>
              <w:spacing w:after="50" w:line="360" w:lineRule="auto"/>
              <w:ind w:right="-10"/>
              <w:jc w:val="center"/>
              <w:rPr>
                <w:rFonts w:ascii="宋体" w:hAnsi="宋体" w:eastAsia="宋体"/>
                <w:color w:val="000000" w:themeColor="text1"/>
                <w:sz w:val="24"/>
                <w:szCs w:val="28"/>
                <w14:textFill>
                  <w14:solidFill>
                    <w14:schemeClr w14:val="tx1"/>
                  </w14:solidFill>
                </w14:textFill>
              </w:rPr>
            </w:pPr>
            <w:r>
              <w:rPr>
                <w:rFonts w:ascii="宋体" w:hAnsi="宋体" w:eastAsia="宋体" w:cs="宋体"/>
                <w:color w:val="000000" w:themeColor="text1"/>
                <w:spacing w:val="9"/>
                <w:sz w:val="24"/>
                <w:szCs w:val="24"/>
                <w14:textFill>
                  <w14:solidFill>
                    <w14:schemeClr w14:val="tx1"/>
                  </w14:solidFill>
                </w14:textFill>
              </w:rPr>
              <w:t>营业执照等证明</w:t>
            </w:r>
            <w:r>
              <w:rPr>
                <w:rFonts w:ascii="宋体" w:hAnsi="宋体" w:eastAsia="宋体" w:cs="宋体"/>
                <w:color w:val="000000" w:themeColor="text1"/>
                <w:spacing w:val="-3"/>
                <w:sz w:val="24"/>
                <w:szCs w:val="24"/>
                <w14:textFill>
                  <w14:solidFill>
                    <w14:schemeClr w14:val="tx1"/>
                  </w14:solidFill>
                </w14:textFill>
              </w:rPr>
              <w:t>文件</w:t>
            </w:r>
          </w:p>
        </w:tc>
        <w:tc>
          <w:tcPr>
            <w:tcW w:w="2600" w:type="pct"/>
            <w:tcBorders>
              <w:bottom w:val="single" w:color="auto" w:sz="4" w:space="0"/>
            </w:tcBorders>
            <w:vAlign w:val="center"/>
          </w:tcPr>
          <w:p w14:paraId="0F9B80BC">
            <w:pPr>
              <w:spacing w:after="50" w:line="360" w:lineRule="auto"/>
              <w:ind w:right="-10"/>
              <w:jc w:val="lef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（1）供应商</w:t>
            </w:r>
            <w:r>
              <w:rPr>
                <w:rFonts w:ascii="宋体" w:hAnsi="宋体" w:eastAsia="宋体" w:cs="宋体"/>
                <w:color w:val="000000" w:themeColor="text1"/>
                <w:sz w:val="24"/>
                <w:szCs w:val="24"/>
                <w14:textFill>
                  <w14:solidFill>
                    <w14:schemeClr w14:val="tx1"/>
                  </w14:solidFill>
                </w14:textFill>
              </w:rPr>
              <w:t>为企业（包括合伙企业）的，应</w:t>
            </w:r>
            <w:r>
              <w:rPr>
                <w:rFonts w:hint="eastAsia" w:ascii="宋体" w:hAnsi="宋体" w:eastAsia="宋体" w:cs="宋体"/>
                <w:color w:val="000000" w:themeColor="text1"/>
                <w:sz w:val="24"/>
                <w:szCs w:val="24"/>
                <w14:textFill>
                  <w14:solidFill>
                    <w14:schemeClr w14:val="tx1"/>
                  </w14:solidFill>
                </w14:textFill>
              </w:rPr>
              <w:t>提</w:t>
            </w:r>
            <w:r>
              <w:rPr>
                <w:rFonts w:ascii="宋体" w:hAnsi="宋体" w:eastAsia="宋体" w:cs="宋体"/>
                <w:color w:val="000000" w:themeColor="text1"/>
                <w:sz w:val="24"/>
                <w:szCs w:val="24"/>
                <w14:textFill>
                  <w14:solidFill>
                    <w14:schemeClr w14:val="tx1"/>
                  </w14:solidFill>
                </w14:textFill>
              </w:rPr>
              <w:t>供有效的营业执照；</w:t>
            </w:r>
          </w:p>
          <w:p w14:paraId="59B32F89">
            <w:pPr>
              <w:spacing w:after="50" w:line="360" w:lineRule="auto"/>
              <w:ind w:right="-10"/>
              <w:jc w:val="lef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（2）供应商</w:t>
            </w:r>
            <w:r>
              <w:rPr>
                <w:rFonts w:ascii="宋体" w:hAnsi="宋体" w:eastAsia="宋体" w:cs="宋体"/>
                <w:color w:val="000000" w:themeColor="text1"/>
                <w:sz w:val="24"/>
                <w:szCs w:val="24"/>
                <w14:textFill>
                  <w14:solidFill>
                    <w14:schemeClr w14:val="tx1"/>
                  </w14:solidFill>
                </w14:textFill>
              </w:rPr>
              <w:t>为事业单位的，应</w:t>
            </w:r>
            <w:r>
              <w:rPr>
                <w:rFonts w:hint="eastAsia" w:ascii="宋体" w:hAnsi="宋体" w:eastAsia="宋体" w:cs="宋体"/>
                <w:color w:val="000000" w:themeColor="text1"/>
                <w:sz w:val="24"/>
                <w:szCs w:val="24"/>
                <w14:textFill>
                  <w14:solidFill>
                    <w14:schemeClr w14:val="tx1"/>
                  </w14:solidFill>
                </w14:textFill>
              </w:rPr>
              <w:t>提</w:t>
            </w:r>
            <w:r>
              <w:rPr>
                <w:rFonts w:ascii="宋体" w:hAnsi="宋体" w:eastAsia="宋体" w:cs="宋体"/>
                <w:color w:val="000000" w:themeColor="text1"/>
                <w:sz w:val="24"/>
                <w:szCs w:val="24"/>
                <w14:textFill>
                  <w14:solidFill>
                    <w14:schemeClr w14:val="tx1"/>
                  </w14:solidFill>
                </w14:textFill>
              </w:rPr>
              <w:t>供有效的事业单位法人证书；</w:t>
            </w:r>
          </w:p>
          <w:p w14:paraId="5BB1B379">
            <w:pPr>
              <w:spacing w:after="50" w:line="360" w:lineRule="auto"/>
              <w:ind w:right="-10"/>
              <w:jc w:val="lef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（3）供应商</w:t>
            </w:r>
            <w:r>
              <w:rPr>
                <w:rFonts w:ascii="宋体" w:hAnsi="宋体" w:eastAsia="宋体" w:cs="宋体"/>
                <w:color w:val="000000" w:themeColor="text1"/>
                <w:sz w:val="24"/>
                <w:szCs w:val="24"/>
                <w14:textFill>
                  <w14:solidFill>
                    <w14:schemeClr w14:val="tx1"/>
                  </w14:solidFill>
                </w14:textFill>
              </w:rPr>
              <w:t>是非企业机构的，应</w:t>
            </w:r>
            <w:r>
              <w:rPr>
                <w:rFonts w:hint="eastAsia" w:ascii="宋体" w:hAnsi="宋体" w:eastAsia="宋体" w:cs="宋体"/>
                <w:color w:val="000000" w:themeColor="text1"/>
                <w:sz w:val="24"/>
                <w:szCs w:val="24"/>
                <w14:textFill>
                  <w14:solidFill>
                    <w14:schemeClr w14:val="tx1"/>
                  </w14:solidFill>
                </w14:textFill>
              </w:rPr>
              <w:t>提</w:t>
            </w:r>
            <w:r>
              <w:rPr>
                <w:rFonts w:ascii="宋体" w:hAnsi="宋体" w:eastAsia="宋体" w:cs="宋体"/>
                <w:color w:val="000000" w:themeColor="text1"/>
                <w:sz w:val="24"/>
                <w:szCs w:val="24"/>
                <w14:textFill>
                  <w14:solidFill>
                    <w14:schemeClr w14:val="tx1"/>
                  </w14:solidFill>
                </w14:textFill>
              </w:rPr>
              <w:t>供有效的执业许可证</w:t>
            </w:r>
            <w:r>
              <w:rPr>
                <w:rFonts w:hint="eastAsia" w:ascii="宋体" w:hAnsi="宋体" w:eastAsia="宋体" w:cs="宋体"/>
                <w:color w:val="000000" w:themeColor="text1"/>
                <w:sz w:val="24"/>
                <w:szCs w:val="24"/>
                <w14:textFill>
                  <w14:solidFill>
                    <w14:schemeClr w14:val="tx1"/>
                  </w14:solidFill>
                </w14:textFill>
              </w:rPr>
              <w:t>或</w:t>
            </w:r>
            <w:r>
              <w:rPr>
                <w:rFonts w:ascii="宋体" w:hAnsi="宋体" w:eastAsia="宋体" w:cs="宋体"/>
                <w:color w:val="000000" w:themeColor="text1"/>
                <w:sz w:val="24"/>
                <w:szCs w:val="24"/>
                <w14:textFill>
                  <w14:solidFill>
                    <w14:schemeClr w14:val="tx1"/>
                  </w14:solidFill>
                </w14:textFill>
              </w:rPr>
              <w:t>登记证书等证明文件；</w:t>
            </w:r>
          </w:p>
          <w:p w14:paraId="0218617F">
            <w:pPr>
              <w:spacing w:after="50" w:line="360" w:lineRule="auto"/>
              <w:ind w:right="-10"/>
              <w:jc w:val="lef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（4）供应商</w:t>
            </w:r>
            <w:r>
              <w:rPr>
                <w:rFonts w:ascii="宋体" w:hAnsi="宋体" w:eastAsia="宋体" w:cs="宋体"/>
                <w:color w:val="000000" w:themeColor="text1"/>
                <w:sz w:val="24"/>
                <w:szCs w:val="24"/>
                <w14:textFill>
                  <w14:solidFill>
                    <w14:schemeClr w14:val="tx1"/>
                  </w14:solidFill>
                </w14:textFill>
              </w:rPr>
              <w:t>是个体工商户的，应</w:t>
            </w:r>
            <w:r>
              <w:rPr>
                <w:rFonts w:hint="eastAsia" w:ascii="宋体" w:hAnsi="宋体" w:eastAsia="宋体" w:cs="宋体"/>
                <w:color w:val="000000" w:themeColor="text1"/>
                <w:sz w:val="24"/>
                <w:szCs w:val="24"/>
                <w14:textFill>
                  <w14:solidFill>
                    <w14:schemeClr w14:val="tx1"/>
                  </w14:solidFill>
                </w14:textFill>
              </w:rPr>
              <w:t>提</w:t>
            </w:r>
            <w:r>
              <w:rPr>
                <w:rFonts w:ascii="宋体" w:hAnsi="宋体" w:eastAsia="宋体" w:cs="宋体"/>
                <w:color w:val="000000" w:themeColor="text1"/>
                <w:sz w:val="24"/>
                <w:szCs w:val="24"/>
                <w14:textFill>
                  <w14:solidFill>
                    <w14:schemeClr w14:val="tx1"/>
                  </w14:solidFill>
                </w14:textFill>
              </w:rPr>
              <w:t>供有效的个体工商户营业执照；</w:t>
            </w:r>
          </w:p>
          <w:p w14:paraId="452D1132">
            <w:pPr>
              <w:spacing w:after="50" w:line="360" w:lineRule="auto"/>
              <w:ind w:right="-10"/>
              <w:jc w:val="left"/>
              <w:rPr>
                <w:rFonts w:ascii="宋体" w:hAnsi="宋体" w:eastAsia="宋体"/>
                <w:color w:val="000000" w:themeColor="text1"/>
                <w:sz w:val="24"/>
                <w:szCs w:val="28"/>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（5）供应商</w:t>
            </w:r>
            <w:r>
              <w:rPr>
                <w:rFonts w:ascii="宋体" w:hAnsi="宋体" w:eastAsia="宋体" w:cs="宋体"/>
                <w:color w:val="000000" w:themeColor="text1"/>
                <w:sz w:val="24"/>
                <w:szCs w:val="24"/>
                <w14:textFill>
                  <w14:solidFill>
                    <w14:schemeClr w14:val="tx1"/>
                  </w14:solidFill>
                </w14:textFill>
              </w:rPr>
              <w:t>是自然人的，应</w:t>
            </w:r>
            <w:r>
              <w:rPr>
                <w:rFonts w:hint="eastAsia" w:ascii="宋体" w:hAnsi="宋体" w:eastAsia="宋体" w:cs="宋体"/>
                <w:color w:val="000000" w:themeColor="text1"/>
                <w:sz w:val="24"/>
                <w:szCs w:val="24"/>
                <w14:textFill>
                  <w14:solidFill>
                    <w14:schemeClr w14:val="tx1"/>
                  </w14:solidFill>
                </w14:textFill>
              </w:rPr>
              <w:t>提</w:t>
            </w:r>
            <w:r>
              <w:rPr>
                <w:rFonts w:ascii="宋体" w:hAnsi="宋体" w:eastAsia="宋体" w:cs="宋体"/>
                <w:color w:val="000000" w:themeColor="text1"/>
                <w:sz w:val="24"/>
                <w:szCs w:val="24"/>
                <w14:textFill>
                  <w14:solidFill>
                    <w14:schemeClr w14:val="tx1"/>
                  </w14:solidFill>
                </w14:textFill>
              </w:rPr>
              <w:t>供有效的自然人身份证明。</w:t>
            </w:r>
          </w:p>
        </w:tc>
        <w:tc>
          <w:tcPr>
            <w:tcW w:w="1082" w:type="pct"/>
            <w:vAlign w:val="center"/>
          </w:tcPr>
          <w:p w14:paraId="6A5C7A0E">
            <w:pPr>
              <w:spacing w:line="360" w:lineRule="auto"/>
              <w:jc w:val="center"/>
              <w:rPr>
                <w:rFonts w:ascii="宋体" w:hAnsi="宋体" w:eastAsia="宋体"/>
                <w:color w:val="000000" w:themeColor="text1"/>
                <w:sz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提供材料扫描件或电子证照，应完整的体现出材料或电子证照全部内容。联合体磋商的联合体各方均须提供。</w:t>
            </w:r>
          </w:p>
        </w:tc>
      </w:tr>
      <w:tr w14:paraId="0C64B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375" w:type="pct"/>
            <w:tcBorders>
              <w:bottom w:val="single" w:color="auto" w:sz="4" w:space="0"/>
            </w:tcBorders>
            <w:vAlign w:val="center"/>
          </w:tcPr>
          <w:p w14:paraId="181F8543">
            <w:pPr>
              <w:adjustRightInd w:val="0"/>
              <w:snapToGrid w:val="0"/>
              <w:spacing w:line="360" w:lineRule="auto"/>
              <w:ind w:right="-10"/>
              <w:jc w:val="center"/>
              <w:rPr>
                <w:rFonts w:ascii="宋体" w:hAnsi="宋体" w:eastAsia="宋体"/>
                <w:color w:val="000000" w:themeColor="text1"/>
                <w:sz w:val="24"/>
                <w:highlight w:val="none"/>
                <w14:textFill>
                  <w14:solidFill>
                    <w14:schemeClr w14:val="tx1"/>
                  </w14:solidFill>
                </w14:textFill>
              </w:rPr>
            </w:pPr>
            <w:r>
              <w:rPr>
                <w:rFonts w:hint="eastAsia" w:ascii="宋体" w:hAnsi="宋体" w:eastAsia="宋体"/>
                <w:color w:val="000000" w:themeColor="text1"/>
                <w:sz w:val="24"/>
                <w:highlight w:val="none"/>
                <w14:textFill>
                  <w14:solidFill>
                    <w14:schemeClr w14:val="tx1"/>
                  </w14:solidFill>
                </w14:textFill>
              </w:rPr>
              <w:t>2</w:t>
            </w:r>
          </w:p>
        </w:tc>
        <w:tc>
          <w:tcPr>
            <w:tcW w:w="941" w:type="pct"/>
            <w:tcBorders>
              <w:bottom w:val="single" w:color="auto" w:sz="4" w:space="0"/>
            </w:tcBorders>
            <w:vAlign w:val="center"/>
          </w:tcPr>
          <w:p w14:paraId="39A768E4">
            <w:pPr>
              <w:spacing w:after="50" w:line="360" w:lineRule="auto"/>
              <w:ind w:right="-10"/>
              <w:jc w:val="center"/>
              <w:rPr>
                <w:rFonts w:ascii="宋体" w:hAnsi="宋体" w:eastAsia="宋体"/>
                <w:color w:val="000000" w:themeColor="text1"/>
                <w:sz w:val="24"/>
                <w:szCs w:val="28"/>
                <w:highlight w:val="none"/>
                <w14:textFill>
                  <w14:solidFill>
                    <w14:schemeClr w14:val="tx1"/>
                  </w14:solidFill>
                </w14:textFill>
              </w:rPr>
            </w:pPr>
            <w:r>
              <w:rPr>
                <w:rFonts w:hint="eastAsia" w:ascii="宋体" w:hAnsi="宋体" w:eastAsia="宋体"/>
                <w:color w:val="000000" w:themeColor="text1"/>
                <w:sz w:val="24"/>
                <w:szCs w:val="18"/>
                <w:highlight w:val="none"/>
                <w14:textFill>
                  <w14:solidFill>
                    <w14:schemeClr w14:val="tx1"/>
                  </w14:solidFill>
                </w14:textFill>
              </w:rPr>
              <w:t>供应商资格声明书</w:t>
            </w:r>
          </w:p>
        </w:tc>
        <w:tc>
          <w:tcPr>
            <w:tcW w:w="2600" w:type="pct"/>
            <w:tcBorders>
              <w:bottom w:val="single" w:color="auto" w:sz="4" w:space="0"/>
            </w:tcBorders>
            <w:vAlign w:val="center"/>
          </w:tcPr>
          <w:p w14:paraId="1893DCAA">
            <w:pPr>
              <w:spacing w:after="50" w:line="360" w:lineRule="auto"/>
              <w:ind w:right="-10"/>
              <w:jc w:val="center"/>
              <w:rPr>
                <w:rFonts w:ascii="宋体" w:hAnsi="宋体" w:eastAsia="宋体"/>
                <w:color w:val="000000" w:themeColor="text1"/>
                <w:sz w:val="24"/>
                <w:szCs w:val="28"/>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提</w:t>
            </w:r>
            <w:r>
              <w:rPr>
                <w:rFonts w:ascii="宋体" w:hAnsi="宋体" w:eastAsia="宋体" w:cs="宋体"/>
                <w:color w:val="000000" w:themeColor="text1"/>
                <w:sz w:val="24"/>
                <w:szCs w:val="24"/>
                <w:highlight w:val="none"/>
                <w14:textFill>
                  <w14:solidFill>
                    <w14:schemeClr w14:val="tx1"/>
                  </w14:solidFill>
                </w14:textFill>
              </w:rPr>
              <w:t>供符合</w:t>
            </w:r>
            <w:r>
              <w:rPr>
                <w:rFonts w:hint="eastAsia" w:ascii="宋体" w:hAnsi="宋体" w:eastAsia="宋体" w:cs="宋体"/>
                <w:color w:val="000000" w:themeColor="text1"/>
                <w:sz w:val="24"/>
                <w:szCs w:val="24"/>
                <w:highlight w:val="none"/>
                <w14:textFill>
                  <w14:solidFill>
                    <w14:schemeClr w14:val="tx1"/>
                  </w14:solidFill>
                </w14:textFill>
              </w:rPr>
              <w:t>磋商</w:t>
            </w:r>
            <w:r>
              <w:rPr>
                <w:rFonts w:ascii="宋体" w:hAnsi="宋体" w:eastAsia="宋体" w:cs="宋体"/>
                <w:color w:val="000000" w:themeColor="text1"/>
                <w:sz w:val="24"/>
                <w:szCs w:val="24"/>
                <w:highlight w:val="none"/>
                <w14:textFill>
                  <w14:solidFill>
                    <w14:schemeClr w14:val="tx1"/>
                  </w14:solidFill>
                </w14:textFill>
              </w:rPr>
              <w:t>文件要求的《</w:t>
            </w:r>
            <w:r>
              <w:rPr>
                <w:rFonts w:hint="eastAsia" w:ascii="宋体" w:hAnsi="宋体" w:eastAsia="宋体" w:cs="宋体"/>
                <w:color w:val="000000" w:themeColor="text1"/>
                <w:sz w:val="24"/>
                <w:szCs w:val="24"/>
                <w:highlight w:val="none"/>
                <w14:textFill>
                  <w14:solidFill>
                    <w14:schemeClr w14:val="tx1"/>
                  </w14:solidFill>
                </w14:textFill>
              </w:rPr>
              <w:t>供应商</w:t>
            </w:r>
            <w:r>
              <w:rPr>
                <w:rFonts w:ascii="宋体" w:hAnsi="宋体" w:eastAsia="宋体" w:cs="宋体"/>
                <w:color w:val="000000" w:themeColor="text1"/>
                <w:sz w:val="24"/>
                <w:szCs w:val="24"/>
                <w:highlight w:val="none"/>
                <w14:textFill>
                  <w14:solidFill>
                    <w14:schemeClr w14:val="tx1"/>
                  </w14:solidFill>
                </w14:textFill>
              </w:rPr>
              <w:t>资格声明书》</w:t>
            </w:r>
            <w:r>
              <w:rPr>
                <w:rFonts w:hint="eastAsia" w:ascii="宋体" w:hAnsi="宋体" w:eastAsia="宋体" w:cs="宋体"/>
                <w:color w:val="000000" w:themeColor="text1"/>
                <w:sz w:val="24"/>
                <w:szCs w:val="24"/>
                <w:highlight w:val="none"/>
                <w14:textFill>
                  <w14:solidFill>
                    <w14:schemeClr w14:val="tx1"/>
                  </w14:solidFill>
                </w14:textFill>
              </w:rPr>
              <w:t>。</w:t>
            </w:r>
          </w:p>
        </w:tc>
        <w:tc>
          <w:tcPr>
            <w:tcW w:w="1082" w:type="pct"/>
            <w:vAlign w:val="center"/>
          </w:tcPr>
          <w:p w14:paraId="64194DD8">
            <w:pPr>
              <w:spacing w:line="360" w:lineRule="auto"/>
              <w:jc w:val="center"/>
              <w:rPr>
                <w:rFonts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olor w:val="000000" w:themeColor="text1"/>
                <w:sz w:val="24"/>
                <w:highlight w:val="none"/>
                <w14:textFill>
                  <w14:solidFill>
                    <w14:schemeClr w14:val="tx1"/>
                  </w14:solidFill>
                </w14:textFill>
              </w:rPr>
              <w:t>详见第六章响应文件格式。</w:t>
            </w:r>
          </w:p>
        </w:tc>
      </w:tr>
      <w:tr w14:paraId="7B182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5" w:type="pct"/>
            <w:vAlign w:val="center"/>
          </w:tcPr>
          <w:p w14:paraId="7DB4BB03">
            <w:pPr>
              <w:adjustRightInd w:val="0"/>
              <w:snapToGrid w:val="0"/>
              <w:spacing w:line="360" w:lineRule="auto"/>
              <w:ind w:right="-10"/>
              <w:jc w:val="center"/>
              <w:rPr>
                <w:rFonts w:hint="eastAsia" w:ascii="宋体" w:hAnsi="宋体" w:eastAsia="宋体"/>
                <w:color w:val="000000" w:themeColor="text1"/>
                <w:sz w:val="24"/>
                <w:lang w:eastAsia="zh-CN"/>
                <w14:textFill>
                  <w14:solidFill>
                    <w14:schemeClr w14:val="tx1"/>
                  </w14:solidFill>
                </w14:textFill>
              </w:rPr>
            </w:pPr>
            <w:r>
              <w:rPr>
                <w:rFonts w:hint="eastAsia" w:ascii="宋体" w:hAnsi="宋体" w:eastAsia="宋体"/>
                <w:color w:val="000000" w:themeColor="text1"/>
                <w:sz w:val="24"/>
                <w:lang w:val="en-US" w:eastAsia="zh-CN"/>
                <w14:textFill>
                  <w14:solidFill>
                    <w14:schemeClr w14:val="tx1"/>
                  </w14:solidFill>
                </w14:textFill>
              </w:rPr>
              <w:t>3</w:t>
            </w:r>
          </w:p>
        </w:tc>
        <w:tc>
          <w:tcPr>
            <w:tcW w:w="941" w:type="pct"/>
            <w:vAlign w:val="center"/>
          </w:tcPr>
          <w:p w14:paraId="1A67BB25">
            <w:pPr>
              <w:spacing w:after="50" w:line="360" w:lineRule="auto"/>
              <w:ind w:right="-10"/>
              <w:jc w:val="center"/>
              <w:rPr>
                <w:rFonts w:ascii="宋体" w:hAnsi="宋体" w:eastAsia="宋体" w:cs="宋体"/>
                <w:color w:val="000000" w:themeColor="text1"/>
                <w:spacing w:val="10"/>
                <w:sz w:val="24"/>
                <w:szCs w:val="24"/>
                <w14:textFill>
                  <w14:solidFill>
                    <w14:schemeClr w14:val="tx1"/>
                  </w14:solidFill>
                </w14:textFill>
              </w:rPr>
            </w:pPr>
            <w:r>
              <w:rPr>
                <w:rFonts w:ascii="宋体" w:hAnsi="宋体" w:eastAsia="宋体" w:cs="宋体"/>
                <w:color w:val="000000" w:themeColor="text1"/>
                <w:spacing w:val="10"/>
                <w:sz w:val="24"/>
                <w:szCs w:val="24"/>
                <w14:textFill>
                  <w14:solidFill>
                    <w14:schemeClr w14:val="tx1"/>
                  </w14:solidFill>
                </w14:textFill>
              </w:rPr>
              <w:t>其他特定资格要求</w:t>
            </w:r>
          </w:p>
        </w:tc>
        <w:tc>
          <w:tcPr>
            <w:tcW w:w="2600" w:type="pct"/>
            <w:vAlign w:val="center"/>
          </w:tcPr>
          <w:p w14:paraId="65B52BA8">
            <w:pPr>
              <w:spacing w:after="50" w:line="360" w:lineRule="auto"/>
              <w:ind w:right="-10"/>
              <w:rPr>
                <w:rFonts w:ascii="宋体" w:hAnsi="宋体" w:eastAsia="宋体" w:cs="宋体"/>
                <w:color w:val="000000" w:themeColor="text1"/>
                <w:spacing w:val="10"/>
                <w:sz w:val="24"/>
                <w:szCs w:val="24"/>
                <w14:textFill>
                  <w14:solidFill>
                    <w14:schemeClr w14:val="tx1"/>
                  </w14:solidFill>
                </w14:textFill>
              </w:rPr>
            </w:pPr>
            <w:r>
              <w:rPr>
                <w:rFonts w:ascii="宋体" w:hAnsi="宋体" w:eastAsia="宋体" w:cs="宋体"/>
                <w:color w:val="000000" w:themeColor="text1"/>
                <w:spacing w:val="10"/>
                <w:sz w:val="24"/>
                <w:szCs w:val="24"/>
                <w14:textFill>
                  <w14:solidFill>
                    <w14:schemeClr w14:val="tx1"/>
                  </w14:solidFill>
                </w14:textFill>
              </w:rPr>
              <w:t>如有，见第一章《</w:t>
            </w:r>
            <w:r>
              <w:rPr>
                <w:rFonts w:hint="eastAsia" w:ascii="宋体" w:hAnsi="宋体" w:eastAsia="宋体" w:cs="宋体"/>
                <w:color w:val="000000" w:themeColor="text1"/>
                <w:spacing w:val="10"/>
                <w:sz w:val="24"/>
                <w:szCs w:val="24"/>
                <w14:textFill>
                  <w14:solidFill>
                    <w14:schemeClr w14:val="tx1"/>
                  </w14:solidFill>
                </w14:textFill>
              </w:rPr>
              <w:t>竞争性磋商公告</w:t>
            </w:r>
            <w:r>
              <w:rPr>
                <w:rFonts w:ascii="宋体" w:hAnsi="宋体" w:eastAsia="宋体" w:cs="宋体"/>
                <w:color w:val="000000" w:themeColor="text1"/>
                <w:spacing w:val="10"/>
                <w:sz w:val="24"/>
                <w:szCs w:val="24"/>
                <w14:textFill>
                  <w14:solidFill>
                    <w14:schemeClr w14:val="tx1"/>
                  </w14:solidFill>
                </w14:textFill>
              </w:rPr>
              <w:t>》</w:t>
            </w:r>
          </w:p>
        </w:tc>
        <w:tc>
          <w:tcPr>
            <w:tcW w:w="1082" w:type="pct"/>
            <w:vAlign w:val="center"/>
          </w:tcPr>
          <w:p w14:paraId="606DBB8B">
            <w:pPr>
              <w:spacing w:after="50" w:line="360" w:lineRule="auto"/>
              <w:ind w:right="-10"/>
              <w:jc w:val="center"/>
              <w:rPr>
                <w:rFonts w:ascii="宋体" w:hAnsi="宋体" w:eastAsia="宋体" w:cs="宋体"/>
                <w:color w:val="000000" w:themeColor="text1"/>
                <w:spacing w:val="10"/>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提供材料扫描件或电子证照，应完整的体现出材料或电子证照全部内容。</w:t>
            </w:r>
          </w:p>
        </w:tc>
      </w:tr>
      <w:tr w14:paraId="6016E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5" w:type="pct"/>
            <w:vAlign w:val="center"/>
          </w:tcPr>
          <w:p w14:paraId="7849106E">
            <w:pPr>
              <w:adjustRightInd w:val="0"/>
              <w:snapToGrid w:val="0"/>
              <w:spacing w:line="360" w:lineRule="auto"/>
              <w:ind w:right="-10"/>
              <w:jc w:val="center"/>
              <w:rPr>
                <w:rFonts w:hint="eastAsia" w:asciiTheme="minorEastAsia" w:hAnsiTheme="minorEastAsia" w:eastAsiaTheme="minorEastAsia"/>
                <w:color w:val="000000" w:themeColor="text1"/>
                <w:sz w:val="24"/>
                <w:lang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4</w:t>
            </w:r>
          </w:p>
        </w:tc>
        <w:tc>
          <w:tcPr>
            <w:tcW w:w="941" w:type="pct"/>
            <w:vAlign w:val="center"/>
          </w:tcPr>
          <w:p w14:paraId="1847AC70">
            <w:pPr>
              <w:spacing w:after="50" w:line="360" w:lineRule="auto"/>
              <w:ind w:right="-10"/>
              <w:jc w:val="center"/>
              <w:rPr>
                <w:rFonts w:asciiTheme="minorEastAsia" w:hAnsiTheme="minorEastAsia" w:eastAsiaTheme="minorEastAsia"/>
                <w:color w:val="000000" w:themeColor="text1"/>
                <w:sz w:val="24"/>
                <w:szCs w:val="28"/>
                <w14:textFill>
                  <w14:solidFill>
                    <w14:schemeClr w14:val="tx1"/>
                  </w14:solidFill>
                </w14:textFill>
              </w:rPr>
            </w:pPr>
            <w:r>
              <w:rPr>
                <w:rFonts w:hint="eastAsia" w:asciiTheme="minorEastAsia" w:hAnsiTheme="minorEastAsia" w:eastAsiaTheme="minorEastAsia"/>
                <w:color w:val="000000" w:themeColor="text1"/>
                <w:sz w:val="24"/>
                <w:szCs w:val="28"/>
                <w14:textFill>
                  <w14:solidFill>
                    <w14:schemeClr w14:val="tx1"/>
                  </w14:solidFill>
                </w14:textFill>
              </w:rPr>
              <w:t>磋商响应函</w:t>
            </w:r>
          </w:p>
        </w:tc>
        <w:tc>
          <w:tcPr>
            <w:tcW w:w="2600" w:type="pct"/>
            <w:vAlign w:val="center"/>
          </w:tcPr>
          <w:p w14:paraId="39DFFCDF">
            <w:pPr>
              <w:spacing w:after="50" w:line="360" w:lineRule="auto"/>
              <w:ind w:right="-10"/>
              <w:jc w:val="center"/>
              <w:rPr>
                <w:rFonts w:asciiTheme="minorEastAsia" w:hAnsiTheme="minorEastAsia" w:eastAsiaTheme="minorEastAsia"/>
                <w:color w:val="000000" w:themeColor="text1"/>
                <w:sz w:val="24"/>
                <w:szCs w:val="28"/>
                <w14:textFill>
                  <w14:solidFill>
                    <w14:schemeClr w14:val="tx1"/>
                  </w14:solidFill>
                </w14:textFill>
              </w:rPr>
            </w:pPr>
            <w:r>
              <w:rPr>
                <w:rFonts w:hint="eastAsia" w:asciiTheme="minorEastAsia" w:hAnsiTheme="minorEastAsia" w:eastAsiaTheme="minorEastAsia"/>
                <w:color w:val="000000" w:themeColor="text1"/>
                <w:sz w:val="24"/>
                <w:szCs w:val="28"/>
                <w14:textFill>
                  <w14:solidFill>
                    <w14:schemeClr w14:val="tx1"/>
                  </w14:solidFill>
                </w14:textFill>
              </w:rPr>
              <w:t>格式、填写要求符合磋商文件规定并加盖供应商公章</w:t>
            </w:r>
          </w:p>
        </w:tc>
        <w:tc>
          <w:tcPr>
            <w:tcW w:w="1082" w:type="pct"/>
            <w:vAlign w:val="center"/>
          </w:tcPr>
          <w:p w14:paraId="09554E37">
            <w:pPr>
              <w:adjustRightInd w:val="0"/>
              <w:snapToGrid w:val="0"/>
              <w:spacing w:line="360" w:lineRule="auto"/>
              <w:ind w:right="-10"/>
              <w:jc w:val="center"/>
              <w:rPr>
                <w:rFonts w:asciiTheme="minorEastAsia" w:hAnsiTheme="minorEastAsia" w:eastAsiaTheme="minorEastAsia"/>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详见第六章响应文件格式。</w:t>
            </w:r>
          </w:p>
        </w:tc>
      </w:tr>
      <w:tr w14:paraId="68096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5" w:type="pct"/>
            <w:vAlign w:val="center"/>
          </w:tcPr>
          <w:p w14:paraId="6BDBF85C">
            <w:pPr>
              <w:adjustRightInd w:val="0"/>
              <w:snapToGrid w:val="0"/>
              <w:spacing w:line="360" w:lineRule="auto"/>
              <w:ind w:right="-10"/>
              <w:jc w:val="center"/>
              <w:rPr>
                <w:rFonts w:hint="eastAsia" w:ascii="宋体" w:hAnsi="宋体" w:eastAsia="宋体"/>
                <w:color w:val="000000" w:themeColor="text1"/>
                <w:sz w:val="24"/>
                <w:lang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5</w:t>
            </w:r>
          </w:p>
        </w:tc>
        <w:tc>
          <w:tcPr>
            <w:tcW w:w="941" w:type="pct"/>
            <w:vAlign w:val="center"/>
          </w:tcPr>
          <w:p w14:paraId="69BA8F35">
            <w:pPr>
              <w:spacing w:after="50" w:line="360" w:lineRule="auto"/>
              <w:ind w:right="-10"/>
              <w:jc w:val="center"/>
              <w:rPr>
                <w:rFonts w:ascii="宋体" w:hAnsi="宋体" w:eastAsia="宋体" w:cs="宋体"/>
                <w:color w:val="000000" w:themeColor="text1"/>
                <w:spacing w:val="10"/>
                <w:sz w:val="24"/>
                <w:szCs w:val="24"/>
                <w14:textFill>
                  <w14:solidFill>
                    <w14:schemeClr w14:val="tx1"/>
                  </w14:solidFill>
                </w14:textFill>
              </w:rPr>
            </w:pPr>
            <w:r>
              <w:rPr>
                <w:rFonts w:hint="eastAsia" w:asciiTheme="minorEastAsia" w:hAnsiTheme="minorEastAsia" w:eastAsiaTheme="minorEastAsia"/>
                <w:color w:val="000000" w:themeColor="text1"/>
                <w:sz w:val="24"/>
                <w:szCs w:val="28"/>
                <w14:textFill>
                  <w14:solidFill>
                    <w14:schemeClr w14:val="tx1"/>
                  </w14:solidFill>
                </w14:textFill>
              </w:rPr>
              <w:t>授权书</w:t>
            </w:r>
          </w:p>
        </w:tc>
        <w:tc>
          <w:tcPr>
            <w:tcW w:w="2600" w:type="pct"/>
            <w:vAlign w:val="center"/>
          </w:tcPr>
          <w:p w14:paraId="7F8FF99D">
            <w:pPr>
              <w:spacing w:after="50" w:line="360" w:lineRule="auto"/>
              <w:ind w:right="-10"/>
              <w:jc w:val="center"/>
              <w:rPr>
                <w:rFonts w:ascii="宋体" w:hAnsi="宋体" w:cs="宋体" w:eastAsiaTheme="minorEastAsia"/>
                <w:color w:val="000000" w:themeColor="text1"/>
                <w:spacing w:val="10"/>
                <w:sz w:val="24"/>
                <w:szCs w:val="24"/>
                <w14:textFill>
                  <w14:solidFill>
                    <w14:schemeClr w14:val="tx1"/>
                  </w14:solidFill>
                </w14:textFill>
              </w:rPr>
            </w:pPr>
            <w:r>
              <w:rPr>
                <w:rFonts w:hint="eastAsia" w:asciiTheme="minorEastAsia" w:hAnsiTheme="minorEastAsia" w:eastAsiaTheme="minorEastAsia"/>
                <w:color w:val="000000" w:themeColor="text1"/>
                <w:sz w:val="24"/>
                <w:szCs w:val="28"/>
                <w14:textFill>
                  <w14:solidFill>
                    <w14:schemeClr w14:val="tx1"/>
                  </w14:solidFill>
                </w14:textFill>
              </w:rPr>
              <w:t>格式、填写要求符合</w:t>
            </w:r>
            <w:r>
              <w:rPr>
                <w:rFonts w:hint="eastAsia" w:ascii="宋体" w:hAnsi="宋体" w:eastAsia="宋体" w:cs="宋体"/>
                <w:color w:val="000000" w:themeColor="text1"/>
                <w:spacing w:val="10"/>
                <w:sz w:val="24"/>
                <w:szCs w:val="24"/>
                <w14:textFill>
                  <w14:solidFill>
                    <w14:schemeClr w14:val="tx1"/>
                  </w14:solidFill>
                </w14:textFill>
              </w:rPr>
              <w:t>磋商</w:t>
            </w:r>
            <w:r>
              <w:rPr>
                <w:rFonts w:hint="eastAsia" w:asciiTheme="minorEastAsia" w:hAnsiTheme="minorEastAsia" w:eastAsiaTheme="minorEastAsia"/>
                <w:color w:val="000000" w:themeColor="text1"/>
                <w:sz w:val="24"/>
                <w:szCs w:val="28"/>
                <w14:textFill>
                  <w14:solidFill>
                    <w14:schemeClr w14:val="tx1"/>
                  </w14:solidFill>
                </w14:textFill>
              </w:rPr>
              <w:t>文件规定并加盖</w:t>
            </w:r>
            <w:r>
              <w:rPr>
                <w:rFonts w:hint="eastAsia" w:asciiTheme="minorEastAsia" w:hAnsiTheme="minorEastAsia" w:eastAsiaTheme="minorEastAsia"/>
                <w:color w:val="000000" w:themeColor="text1"/>
                <w:sz w:val="24"/>
                <w14:textFill>
                  <w14:solidFill>
                    <w14:schemeClr w14:val="tx1"/>
                  </w14:solidFill>
                </w14:textFill>
              </w:rPr>
              <w:t>供应商</w:t>
            </w:r>
            <w:r>
              <w:rPr>
                <w:rFonts w:hint="eastAsia" w:asciiTheme="minorEastAsia" w:hAnsiTheme="minorEastAsia" w:eastAsiaTheme="minorEastAsia"/>
                <w:color w:val="000000" w:themeColor="text1"/>
                <w:sz w:val="24"/>
                <w:szCs w:val="28"/>
                <w14:textFill>
                  <w14:solidFill>
                    <w14:schemeClr w14:val="tx1"/>
                  </w14:solidFill>
                </w14:textFill>
              </w:rPr>
              <w:t>公章</w:t>
            </w:r>
          </w:p>
        </w:tc>
        <w:tc>
          <w:tcPr>
            <w:tcW w:w="1082" w:type="pct"/>
            <w:vAlign w:val="center"/>
          </w:tcPr>
          <w:p w14:paraId="62305CE7">
            <w:pPr>
              <w:adjustRightInd w:val="0"/>
              <w:snapToGrid w:val="0"/>
              <w:spacing w:line="360" w:lineRule="auto"/>
              <w:ind w:right="-10"/>
              <w:jc w:val="center"/>
              <w:rPr>
                <w:rFonts w:ascii="宋体" w:hAnsi="宋体" w:eastAsia="宋体" w:cs="宋体"/>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法定代表人参加磋商的无需此件，提供身份证明即可。详见第六章响应文件格式。</w:t>
            </w:r>
          </w:p>
        </w:tc>
      </w:tr>
      <w:tr w14:paraId="11FE5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5" w:type="pct"/>
            <w:vAlign w:val="center"/>
          </w:tcPr>
          <w:p w14:paraId="62B9B630">
            <w:pPr>
              <w:adjustRightInd w:val="0"/>
              <w:snapToGrid w:val="0"/>
              <w:spacing w:line="360" w:lineRule="auto"/>
              <w:ind w:right="-10"/>
              <w:jc w:val="center"/>
              <w:rPr>
                <w:rFonts w:hint="eastAsia" w:ascii="宋体" w:hAnsi="宋体" w:eastAsia="宋体"/>
                <w:color w:val="000000" w:themeColor="text1"/>
                <w:sz w:val="24"/>
                <w:lang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6</w:t>
            </w:r>
          </w:p>
        </w:tc>
        <w:tc>
          <w:tcPr>
            <w:tcW w:w="941" w:type="pct"/>
            <w:vAlign w:val="center"/>
          </w:tcPr>
          <w:p w14:paraId="5CD26F87">
            <w:pPr>
              <w:spacing w:after="50" w:line="360" w:lineRule="auto"/>
              <w:ind w:right="-10"/>
              <w:jc w:val="center"/>
              <w:rPr>
                <w:rFonts w:ascii="宋体" w:hAnsi="宋体" w:eastAsia="宋体" w:cs="宋体"/>
                <w:color w:val="000000" w:themeColor="text1"/>
                <w:spacing w:val="10"/>
                <w:sz w:val="24"/>
                <w:szCs w:val="24"/>
                <w14:textFill>
                  <w14:solidFill>
                    <w14:schemeClr w14:val="tx1"/>
                  </w14:solidFill>
                </w14:textFill>
              </w:rPr>
            </w:pPr>
            <w:r>
              <w:rPr>
                <w:rFonts w:hint="eastAsia" w:asciiTheme="minorEastAsia" w:hAnsiTheme="minorEastAsia" w:eastAsiaTheme="minorEastAsia"/>
                <w:color w:val="000000" w:themeColor="text1"/>
                <w:sz w:val="24"/>
                <w:szCs w:val="28"/>
                <w14:textFill>
                  <w14:solidFill>
                    <w14:schemeClr w14:val="tx1"/>
                  </w14:solidFill>
                </w14:textFill>
              </w:rPr>
              <w:t>磋商报价</w:t>
            </w:r>
          </w:p>
        </w:tc>
        <w:tc>
          <w:tcPr>
            <w:tcW w:w="2600" w:type="pct"/>
            <w:vAlign w:val="center"/>
          </w:tcPr>
          <w:p w14:paraId="3EE8CCDB">
            <w:pPr>
              <w:spacing w:after="50" w:line="360" w:lineRule="auto"/>
              <w:ind w:right="-10"/>
              <w:jc w:val="center"/>
              <w:rPr>
                <w:rFonts w:ascii="宋体" w:hAnsi="宋体" w:eastAsia="宋体" w:cs="宋体"/>
                <w:color w:val="000000" w:themeColor="text1"/>
                <w:spacing w:val="10"/>
                <w:sz w:val="24"/>
                <w:szCs w:val="24"/>
                <w14:textFill>
                  <w14:solidFill>
                    <w14:schemeClr w14:val="tx1"/>
                  </w14:solidFill>
                </w14:textFill>
              </w:rPr>
            </w:pPr>
            <w:r>
              <w:rPr>
                <w:rFonts w:hint="eastAsia" w:asciiTheme="minorEastAsia" w:hAnsiTheme="minorEastAsia" w:eastAsiaTheme="minorEastAsia"/>
                <w:color w:val="000000" w:themeColor="text1"/>
                <w:sz w:val="24"/>
                <w:szCs w:val="28"/>
                <w14:textFill>
                  <w14:solidFill>
                    <w14:schemeClr w14:val="tx1"/>
                  </w14:solidFill>
                </w14:textFill>
              </w:rPr>
              <w:t>符合</w:t>
            </w:r>
            <w:r>
              <w:rPr>
                <w:rFonts w:hint="eastAsia" w:ascii="宋体" w:hAnsi="宋体" w:eastAsia="宋体" w:cs="宋体"/>
                <w:color w:val="000000" w:themeColor="text1"/>
                <w:spacing w:val="10"/>
                <w:sz w:val="24"/>
                <w:szCs w:val="24"/>
                <w14:textFill>
                  <w14:solidFill>
                    <w14:schemeClr w14:val="tx1"/>
                  </w14:solidFill>
                </w14:textFill>
              </w:rPr>
              <w:t>磋商</w:t>
            </w:r>
            <w:r>
              <w:rPr>
                <w:rFonts w:hint="eastAsia" w:asciiTheme="minorEastAsia" w:hAnsiTheme="minorEastAsia" w:eastAsiaTheme="minorEastAsia"/>
                <w:color w:val="000000" w:themeColor="text1"/>
                <w:sz w:val="24"/>
                <w14:textFill>
                  <w14:solidFill>
                    <w14:schemeClr w14:val="tx1"/>
                  </w14:solidFill>
                </w14:textFill>
              </w:rPr>
              <w:t>文件供应商须知正文第9条要求</w:t>
            </w:r>
          </w:p>
        </w:tc>
        <w:tc>
          <w:tcPr>
            <w:tcW w:w="1082" w:type="pct"/>
            <w:vAlign w:val="center"/>
          </w:tcPr>
          <w:p w14:paraId="253F7042">
            <w:pPr>
              <w:adjustRightInd w:val="0"/>
              <w:snapToGrid w:val="0"/>
              <w:spacing w:line="360" w:lineRule="auto"/>
              <w:ind w:right="-10"/>
              <w:jc w:val="center"/>
              <w:rPr>
                <w:rFonts w:ascii="宋体" w:hAnsi="宋体" w:eastAsia="宋体" w:cs="宋体"/>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详见第六章响应文件格式。</w:t>
            </w:r>
          </w:p>
        </w:tc>
      </w:tr>
      <w:tr w14:paraId="247AA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5" w:type="pct"/>
            <w:vAlign w:val="center"/>
          </w:tcPr>
          <w:p w14:paraId="2AD0CD70">
            <w:pPr>
              <w:adjustRightInd w:val="0"/>
              <w:snapToGrid w:val="0"/>
              <w:spacing w:line="360" w:lineRule="auto"/>
              <w:ind w:right="-10"/>
              <w:jc w:val="center"/>
              <w:rPr>
                <w:rFonts w:hint="eastAsia" w:ascii="宋体" w:hAnsi="宋体" w:eastAsia="宋体"/>
                <w:color w:val="000000" w:themeColor="text1"/>
                <w:sz w:val="24"/>
                <w:lang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7</w:t>
            </w:r>
          </w:p>
        </w:tc>
        <w:tc>
          <w:tcPr>
            <w:tcW w:w="941" w:type="pct"/>
            <w:vAlign w:val="center"/>
          </w:tcPr>
          <w:p w14:paraId="6255FD1F">
            <w:pPr>
              <w:spacing w:after="50" w:line="360" w:lineRule="auto"/>
              <w:ind w:right="-10"/>
              <w:jc w:val="center"/>
              <w:rPr>
                <w:rFonts w:ascii="宋体" w:hAnsi="宋体" w:eastAsia="宋体" w:cs="宋体"/>
                <w:color w:val="000000" w:themeColor="text1"/>
                <w:spacing w:val="10"/>
                <w:sz w:val="24"/>
                <w:szCs w:val="24"/>
                <w14:textFill>
                  <w14:solidFill>
                    <w14:schemeClr w14:val="tx1"/>
                  </w14:solidFill>
                </w14:textFill>
              </w:rPr>
            </w:pPr>
            <w:r>
              <w:rPr>
                <w:rFonts w:hint="eastAsia" w:asciiTheme="minorEastAsia" w:hAnsiTheme="minorEastAsia" w:eastAsiaTheme="minorEastAsia"/>
                <w:color w:val="000000" w:themeColor="text1"/>
                <w:sz w:val="24"/>
                <w:szCs w:val="28"/>
                <w14:textFill>
                  <w14:solidFill>
                    <w14:schemeClr w14:val="tx1"/>
                  </w14:solidFill>
                </w14:textFill>
              </w:rPr>
              <w:t>商务响应情况</w:t>
            </w:r>
          </w:p>
        </w:tc>
        <w:tc>
          <w:tcPr>
            <w:tcW w:w="2600" w:type="pct"/>
            <w:vAlign w:val="center"/>
          </w:tcPr>
          <w:p w14:paraId="27B25934">
            <w:pPr>
              <w:spacing w:after="50" w:line="360" w:lineRule="auto"/>
              <w:ind w:right="-10"/>
              <w:jc w:val="center"/>
              <w:rPr>
                <w:rFonts w:ascii="宋体" w:hAnsi="宋体" w:eastAsia="宋体" w:cs="宋体"/>
                <w:color w:val="000000" w:themeColor="text1"/>
                <w:spacing w:val="10"/>
                <w:sz w:val="24"/>
                <w:szCs w:val="24"/>
                <w14:textFill>
                  <w14:solidFill>
                    <w14:schemeClr w14:val="tx1"/>
                  </w14:solidFill>
                </w14:textFill>
              </w:rPr>
            </w:pPr>
            <w:r>
              <w:rPr>
                <w:rFonts w:hint="eastAsia" w:asciiTheme="minorEastAsia" w:hAnsiTheme="minorEastAsia" w:eastAsiaTheme="minorEastAsia"/>
                <w:color w:val="000000" w:themeColor="text1"/>
                <w:sz w:val="24"/>
                <w:szCs w:val="28"/>
                <w14:textFill>
                  <w14:solidFill>
                    <w14:schemeClr w14:val="tx1"/>
                  </w14:solidFill>
                </w14:textFill>
              </w:rPr>
              <w:t>符合</w:t>
            </w:r>
            <w:r>
              <w:rPr>
                <w:rFonts w:hint="eastAsia" w:ascii="宋体" w:hAnsi="宋体" w:eastAsia="宋体" w:cs="宋体"/>
                <w:color w:val="000000" w:themeColor="text1"/>
                <w:spacing w:val="10"/>
                <w:sz w:val="24"/>
                <w:szCs w:val="24"/>
                <w14:textFill>
                  <w14:solidFill>
                    <w14:schemeClr w14:val="tx1"/>
                  </w14:solidFill>
                </w14:textFill>
              </w:rPr>
              <w:t>磋商</w:t>
            </w:r>
            <w:r>
              <w:rPr>
                <w:rFonts w:hint="eastAsia" w:asciiTheme="minorEastAsia" w:hAnsiTheme="minorEastAsia" w:eastAsiaTheme="minorEastAsia"/>
                <w:color w:val="000000" w:themeColor="text1"/>
                <w:sz w:val="24"/>
                <w:szCs w:val="28"/>
                <w14:textFill>
                  <w14:solidFill>
                    <w14:schemeClr w14:val="tx1"/>
                  </w14:solidFill>
                </w14:textFill>
              </w:rPr>
              <w:t>文件采购需求中对付款方式、服务地点、服务期限、</w:t>
            </w:r>
            <w:r>
              <w:rPr>
                <w:rFonts w:hint="eastAsia" w:asciiTheme="minorEastAsia" w:hAnsiTheme="minorEastAsia" w:eastAsiaTheme="minorEastAsia"/>
                <w:color w:val="000000" w:themeColor="text1"/>
                <w:sz w:val="24"/>
                <w:szCs w:val="28"/>
                <w:lang w:val="en-US" w:eastAsia="zh-CN"/>
                <w14:textFill>
                  <w14:solidFill>
                    <w14:schemeClr w14:val="tx1"/>
                  </w14:solidFill>
                </w14:textFill>
              </w:rPr>
              <w:t>服务标准</w:t>
            </w:r>
            <w:r>
              <w:rPr>
                <w:rFonts w:hint="eastAsia" w:asciiTheme="minorEastAsia" w:hAnsiTheme="minorEastAsia" w:eastAsiaTheme="minorEastAsia"/>
                <w:color w:val="000000" w:themeColor="text1"/>
                <w:sz w:val="24"/>
                <w:szCs w:val="28"/>
                <w14:textFill>
                  <w14:solidFill>
                    <w14:schemeClr w14:val="tx1"/>
                  </w14:solidFill>
                </w14:textFill>
              </w:rPr>
              <w:t>实质性要求</w:t>
            </w:r>
          </w:p>
        </w:tc>
        <w:tc>
          <w:tcPr>
            <w:tcW w:w="1082" w:type="pct"/>
            <w:vAlign w:val="center"/>
          </w:tcPr>
          <w:p w14:paraId="479617AA">
            <w:pPr>
              <w:adjustRightInd w:val="0"/>
              <w:snapToGrid w:val="0"/>
              <w:spacing w:line="360" w:lineRule="auto"/>
              <w:ind w:right="-10"/>
              <w:jc w:val="center"/>
              <w:rPr>
                <w:rFonts w:ascii="宋体" w:hAnsi="宋体" w:eastAsia="宋体" w:cs="宋体"/>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详见第六章响应文件格式。</w:t>
            </w:r>
          </w:p>
        </w:tc>
      </w:tr>
      <w:tr w14:paraId="705AD7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5" w:type="pct"/>
            <w:vAlign w:val="center"/>
          </w:tcPr>
          <w:p w14:paraId="3D8B844C">
            <w:pPr>
              <w:adjustRightInd w:val="0"/>
              <w:snapToGrid w:val="0"/>
              <w:spacing w:line="360" w:lineRule="auto"/>
              <w:ind w:right="-10"/>
              <w:jc w:val="center"/>
              <w:rPr>
                <w:rFonts w:hint="eastAsia" w:ascii="宋体" w:hAnsi="宋体" w:eastAsia="宋体"/>
                <w:color w:val="000000" w:themeColor="text1"/>
                <w:sz w:val="24"/>
                <w:lang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8</w:t>
            </w:r>
          </w:p>
        </w:tc>
        <w:tc>
          <w:tcPr>
            <w:tcW w:w="941" w:type="pct"/>
            <w:vAlign w:val="center"/>
          </w:tcPr>
          <w:p w14:paraId="57A5C126">
            <w:pPr>
              <w:spacing w:after="50" w:line="360" w:lineRule="auto"/>
              <w:ind w:right="-10"/>
              <w:jc w:val="center"/>
              <w:rPr>
                <w:rFonts w:ascii="宋体" w:hAnsi="宋体" w:eastAsia="宋体" w:cs="宋体"/>
                <w:color w:val="000000" w:themeColor="text1"/>
                <w:spacing w:val="10"/>
                <w:sz w:val="24"/>
                <w:szCs w:val="24"/>
                <w14:textFill>
                  <w14:solidFill>
                    <w14:schemeClr w14:val="tx1"/>
                  </w14:solidFill>
                </w14:textFill>
              </w:rPr>
            </w:pPr>
            <w:r>
              <w:rPr>
                <w:rFonts w:hint="eastAsia" w:asciiTheme="minorEastAsia" w:hAnsiTheme="minorEastAsia" w:eastAsiaTheme="minorEastAsia"/>
                <w:color w:val="000000" w:themeColor="text1"/>
                <w:sz w:val="24"/>
                <w:szCs w:val="28"/>
                <w14:textFill>
                  <w14:solidFill>
                    <w14:schemeClr w14:val="tx1"/>
                  </w14:solidFill>
                </w14:textFill>
              </w:rPr>
              <w:t>其他要求</w:t>
            </w:r>
          </w:p>
        </w:tc>
        <w:tc>
          <w:tcPr>
            <w:tcW w:w="2600" w:type="pct"/>
            <w:vAlign w:val="center"/>
          </w:tcPr>
          <w:p w14:paraId="5B002E11">
            <w:pPr>
              <w:spacing w:after="50" w:line="360" w:lineRule="auto"/>
              <w:ind w:right="-10"/>
              <w:jc w:val="center"/>
              <w:rPr>
                <w:rFonts w:ascii="宋体" w:hAnsi="宋体" w:eastAsia="宋体" w:cs="宋体"/>
                <w:color w:val="000000" w:themeColor="text1"/>
                <w:spacing w:val="10"/>
                <w:sz w:val="24"/>
                <w:szCs w:val="24"/>
                <w14:textFill>
                  <w14:solidFill>
                    <w14:schemeClr w14:val="tx1"/>
                  </w14:solidFill>
                </w14:textFill>
              </w:rPr>
            </w:pPr>
            <w:r>
              <w:rPr>
                <w:rFonts w:hint="eastAsia" w:asciiTheme="minorEastAsia" w:hAnsiTheme="minorEastAsia" w:eastAsiaTheme="minorEastAsia"/>
                <w:color w:val="000000" w:themeColor="text1"/>
                <w:sz w:val="24"/>
                <w:szCs w:val="28"/>
                <w14:textFill>
                  <w14:solidFill>
                    <w14:schemeClr w14:val="tx1"/>
                  </w14:solidFill>
                </w14:textFill>
              </w:rPr>
              <w:t>符合法律、行政法规规定的其他条件或磋商文件列明的其他实质性要求</w:t>
            </w:r>
          </w:p>
        </w:tc>
        <w:tc>
          <w:tcPr>
            <w:tcW w:w="1082" w:type="pct"/>
            <w:vAlign w:val="center"/>
          </w:tcPr>
          <w:p w14:paraId="77BC8813">
            <w:pPr>
              <w:adjustRightInd w:val="0"/>
              <w:snapToGrid w:val="0"/>
              <w:spacing w:line="360" w:lineRule="auto"/>
              <w:ind w:right="-10"/>
              <w:jc w:val="center"/>
              <w:rPr>
                <w:rFonts w:ascii="宋体" w:hAnsi="宋体" w:eastAsia="宋体" w:cs="宋体"/>
                <w:color w:val="000000" w:themeColor="text1"/>
                <w:sz w:val="24"/>
                <w:szCs w:val="24"/>
                <w14:textFill>
                  <w14:solidFill>
                    <w14:schemeClr w14:val="tx1"/>
                  </w14:solidFill>
                </w14:textFill>
              </w:rPr>
            </w:pPr>
          </w:p>
        </w:tc>
      </w:tr>
    </w:tbl>
    <w:p w14:paraId="53175334">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b/>
          <w:bCs/>
          <w:color w:val="000000" w:themeColor="text1"/>
          <w:sz w:val="24"/>
          <w14:textFill>
            <w14:solidFill>
              <w14:schemeClr w14:val="tx1"/>
            </w14:solidFill>
          </w14:textFill>
        </w:rPr>
        <w:t>初审指标通过标准：</w:t>
      </w:r>
      <w:r>
        <w:rPr>
          <w:rFonts w:hint="eastAsia" w:asciiTheme="minorEastAsia" w:hAnsiTheme="minorEastAsia" w:eastAsiaTheme="minorEastAsia"/>
          <w:color w:val="000000" w:themeColor="text1"/>
          <w:sz w:val="24"/>
          <w14:textFill>
            <w14:solidFill>
              <w14:schemeClr w14:val="tx1"/>
            </w14:solidFill>
          </w14:textFill>
        </w:rPr>
        <w:t>供应商必须通过初审表中的全部评审指标。</w:t>
      </w:r>
    </w:p>
    <w:p w14:paraId="77E4AA45">
      <w:pPr>
        <w:pStyle w:val="14"/>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2.2综合评分</w:t>
      </w:r>
    </w:p>
    <w:p w14:paraId="084527E2">
      <w:pPr>
        <w:pStyle w:val="14"/>
        <w:rPr>
          <w:rFonts w:asciiTheme="minorEastAsia" w:hAnsiTheme="minorEastAsia" w:eastAsiaTheme="minorEastAsia"/>
          <w:color w:val="000000" w:themeColor="text1"/>
          <w:sz w:val="24"/>
          <w:highlight w:val="none"/>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w:t>
      </w:r>
      <w:r>
        <w:rPr>
          <w:rFonts w:asciiTheme="minorEastAsia" w:hAnsiTheme="minorEastAsia" w:eastAsiaTheme="minorEastAsia"/>
          <w:color w:val="000000" w:themeColor="text1"/>
          <w:sz w:val="24"/>
          <w14:textFill>
            <w14:solidFill>
              <w14:schemeClr w14:val="tx1"/>
            </w14:solidFill>
          </w14:textFill>
        </w:rPr>
        <w:t>.</w:t>
      </w:r>
      <w:r>
        <w:rPr>
          <w:rFonts w:hint="eastAsia" w:asciiTheme="minorEastAsia" w:hAnsiTheme="minorEastAsia" w:eastAsiaTheme="minorEastAsia"/>
          <w:color w:val="000000" w:themeColor="text1"/>
          <w:sz w:val="24"/>
          <w14:textFill>
            <w14:solidFill>
              <w14:schemeClr w14:val="tx1"/>
            </w14:solidFill>
          </w14:textFill>
        </w:rPr>
        <w:t>2</w:t>
      </w:r>
      <w:r>
        <w:rPr>
          <w:rFonts w:asciiTheme="minorEastAsia" w:hAnsiTheme="minorEastAsia" w:eastAsiaTheme="minorEastAsia"/>
          <w:color w:val="000000" w:themeColor="text1"/>
          <w:sz w:val="24"/>
          <w14:textFill>
            <w14:solidFill>
              <w14:schemeClr w14:val="tx1"/>
            </w14:solidFill>
          </w14:textFill>
        </w:rPr>
        <w:t>.</w:t>
      </w:r>
      <w:r>
        <w:rPr>
          <w:rFonts w:asciiTheme="minorEastAsia" w:hAnsiTheme="minorEastAsia" w:eastAsiaTheme="minorEastAsia"/>
          <w:color w:val="000000" w:themeColor="text1"/>
          <w:sz w:val="24"/>
          <w:highlight w:val="none"/>
          <w14:textFill>
            <w14:solidFill>
              <w14:schemeClr w14:val="tx1"/>
            </w14:solidFill>
          </w14:textFill>
        </w:rPr>
        <w:t>1</w:t>
      </w:r>
      <w:r>
        <w:rPr>
          <w:rFonts w:hint="eastAsia" w:asciiTheme="minorEastAsia" w:hAnsiTheme="minorEastAsia" w:eastAsiaTheme="minorEastAsia"/>
          <w:color w:val="000000" w:themeColor="text1"/>
          <w:sz w:val="24"/>
          <w:highlight w:val="none"/>
          <w14:textFill>
            <w14:solidFill>
              <w14:schemeClr w14:val="tx1"/>
            </w14:solidFill>
          </w14:textFill>
        </w:rPr>
        <w:t>磋商小组按照下表对进入综合评分的所有供应商的响应文件进行综合评分。</w:t>
      </w:r>
    </w:p>
    <w:p w14:paraId="45C57038">
      <w:pPr>
        <w:pStyle w:val="14"/>
        <w:rPr>
          <w:rFonts w:asciiTheme="minorEastAsia" w:hAnsiTheme="minorEastAsia" w:eastAsiaTheme="minorEastAsia"/>
          <w:color w:val="000000" w:themeColor="text1"/>
          <w:sz w:val="24"/>
          <w:highlight w:val="none"/>
          <w14:textFill>
            <w14:solidFill>
              <w14:schemeClr w14:val="tx1"/>
            </w14:solidFill>
          </w14:textFill>
        </w:rPr>
      </w:pPr>
      <w:r>
        <w:rPr>
          <w:rFonts w:hint="eastAsia" w:asciiTheme="minorEastAsia" w:hAnsiTheme="minorEastAsia" w:eastAsiaTheme="minorEastAsia"/>
          <w:color w:val="000000" w:themeColor="text1"/>
          <w:sz w:val="24"/>
          <w:highlight w:val="none"/>
          <w14:textFill>
            <w14:solidFill>
              <w14:schemeClr w14:val="tx1"/>
            </w14:solidFill>
          </w14:textFill>
        </w:rPr>
        <w:t>2</w:t>
      </w:r>
      <w:r>
        <w:rPr>
          <w:rFonts w:asciiTheme="minorEastAsia" w:hAnsiTheme="minorEastAsia" w:eastAsiaTheme="minorEastAsia"/>
          <w:color w:val="000000" w:themeColor="text1"/>
          <w:sz w:val="24"/>
          <w:highlight w:val="none"/>
          <w14:textFill>
            <w14:solidFill>
              <w14:schemeClr w14:val="tx1"/>
            </w14:solidFill>
          </w14:textFill>
        </w:rPr>
        <w:t>.</w:t>
      </w:r>
      <w:r>
        <w:rPr>
          <w:rFonts w:hint="eastAsia" w:asciiTheme="minorEastAsia" w:hAnsiTheme="minorEastAsia" w:eastAsiaTheme="minorEastAsia"/>
          <w:color w:val="000000" w:themeColor="text1"/>
          <w:sz w:val="24"/>
          <w:highlight w:val="none"/>
          <w14:textFill>
            <w14:solidFill>
              <w14:schemeClr w14:val="tx1"/>
            </w14:solidFill>
          </w14:textFill>
        </w:rPr>
        <w:t>2</w:t>
      </w:r>
      <w:r>
        <w:rPr>
          <w:rFonts w:asciiTheme="minorEastAsia" w:hAnsiTheme="minorEastAsia" w:eastAsiaTheme="minorEastAsia"/>
          <w:color w:val="000000" w:themeColor="text1"/>
          <w:sz w:val="24"/>
          <w:highlight w:val="none"/>
          <w14:textFill>
            <w14:solidFill>
              <w14:schemeClr w14:val="tx1"/>
            </w14:solidFill>
          </w14:textFill>
        </w:rPr>
        <w:t>.2</w:t>
      </w:r>
      <w:r>
        <w:rPr>
          <w:rFonts w:hint="eastAsia" w:asciiTheme="minorEastAsia" w:hAnsiTheme="minorEastAsia" w:eastAsiaTheme="minorEastAsia"/>
          <w:color w:val="000000" w:themeColor="text1"/>
          <w:sz w:val="24"/>
          <w:highlight w:val="none"/>
          <w14:textFill>
            <w14:solidFill>
              <w14:schemeClr w14:val="tx1"/>
            </w14:solidFill>
          </w14:textFill>
        </w:rPr>
        <w:t>本项目综合评分满分为1</w:t>
      </w:r>
      <w:r>
        <w:rPr>
          <w:rFonts w:asciiTheme="minorEastAsia" w:hAnsiTheme="minorEastAsia" w:eastAsiaTheme="minorEastAsia"/>
          <w:color w:val="000000" w:themeColor="text1"/>
          <w:sz w:val="24"/>
          <w:highlight w:val="none"/>
          <w14:textFill>
            <w14:solidFill>
              <w14:schemeClr w14:val="tx1"/>
            </w14:solidFill>
          </w14:textFill>
        </w:rPr>
        <w:t>00</w:t>
      </w:r>
      <w:r>
        <w:rPr>
          <w:rFonts w:hint="eastAsia" w:asciiTheme="minorEastAsia" w:hAnsiTheme="minorEastAsia" w:eastAsiaTheme="minorEastAsia"/>
          <w:color w:val="000000" w:themeColor="text1"/>
          <w:sz w:val="24"/>
          <w:highlight w:val="none"/>
          <w14:textFill>
            <w14:solidFill>
              <w14:schemeClr w14:val="tx1"/>
            </w14:solidFill>
          </w14:textFill>
        </w:rPr>
        <w:t>分，其中：技术资信分值占总分值的权重为</w:t>
      </w:r>
      <w:r>
        <w:rPr>
          <w:rFonts w:hint="eastAsia" w:asciiTheme="minorEastAsia" w:hAnsiTheme="minorEastAsia" w:eastAsiaTheme="minorEastAsia"/>
          <w:color w:val="000000" w:themeColor="text1"/>
          <w:sz w:val="24"/>
          <w:highlight w:val="none"/>
          <w:u w:val="single"/>
          <w:lang w:val="en-US" w:eastAsia="zh-CN"/>
          <w14:textFill>
            <w14:solidFill>
              <w14:schemeClr w14:val="tx1"/>
            </w14:solidFill>
          </w14:textFill>
        </w:rPr>
        <w:t>80</w:t>
      </w:r>
      <w:r>
        <w:rPr>
          <w:rFonts w:asciiTheme="minorEastAsia" w:hAnsiTheme="minorEastAsia" w:eastAsiaTheme="minorEastAsia"/>
          <w:color w:val="000000" w:themeColor="text1"/>
          <w:sz w:val="24"/>
          <w:highlight w:val="none"/>
          <w14:textFill>
            <w14:solidFill>
              <w14:schemeClr w14:val="tx1"/>
            </w14:solidFill>
          </w14:textFill>
        </w:rPr>
        <w:t>%，价格分值占总分值的权重为</w:t>
      </w:r>
      <w:r>
        <w:rPr>
          <w:rFonts w:hint="eastAsia" w:asciiTheme="minorEastAsia" w:hAnsiTheme="minorEastAsia" w:eastAsiaTheme="minorEastAsia"/>
          <w:color w:val="000000" w:themeColor="text1"/>
          <w:sz w:val="24"/>
          <w:highlight w:val="none"/>
          <w:u w:val="single"/>
          <w:lang w:val="en-US" w:eastAsia="zh-CN"/>
          <w14:textFill>
            <w14:solidFill>
              <w14:schemeClr w14:val="tx1"/>
            </w14:solidFill>
          </w14:textFill>
        </w:rPr>
        <w:t>20</w:t>
      </w:r>
      <w:r>
        <w:rPr>
          <w:rFonts w:asciiTheme="minorEastAsia" w:hAnsiTheme="minorEastAsia" w:eastAsiaTheme="minorEastAsia"/>
          <w:color w:val="000000" w:themeColor="text1"/>
          <w:sz w:val="24"/>
          <w:highlight w:val="none"/>
          <w14:textFill>
            <w14:solidFill>
              <w14:schemeClr w14:val="tx1"/>
            </w14:solidFill>
          </w14:textFill>
        </w:rPr>
        <w:t>%。具体评分细则如下：</w:t>
      </w:r>
    </w:p>
    <w:tbl>
      <w:tblPr>
        <w:tblStyle w:val="2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9"/>
        <w:gridCol w:w="1315"/>
        <w:gridCol w:w="5994"/>
        <w:gridCol w:w="1354"/>
      </w:tblGrid>
      <w:tr w14:paraId="26204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652" w:type="pct"/>
            <w:tcBorders>
              <w:top w:val="single" w:color="auto" w:sz="4" w:space="0"/>
              <w:left w:val="single" w:color="auto" w:sz="4" w:space="0"/>
              <w:bottom w:val="single" w:color="auto" w:sz="4" w:space="0"/>
              <w:right w:val="single" w:color="auto" w:sz="4" w:space="0"/>
            </w:tcBorders>
            <w:noWrap w:val="0"/>
            <w:vAlign w:val="center"/>
          </w:tcPr>
          <w:p w14:paraId="14EF96A2">
            <w:pPr>
              <w:spacing w:line="360" w:lineRule="auto"/>
              <w:jc w:val="center"/>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b/>
                <w:bCs/>
                <w:color w:val="000000" w:themeColor="text1"/>
                <w:sz w:val="24"/>
                <w:szCs w:val="20"/>
                <w:highlight w:val="none"/>
                <w14:textFill>
                  <w14:solidFill>
                    <w14:schemeClr w14:val="tx1"/>
                  </w14:solidFill>
                </w14:textFill>
              </w:rPr>
              <w:t>类别</w:t>
            </w:r>
          </w:p>
        </w:tc>
        <w:tc>
          <w:tcPr>
            <w:tcW w:w="660" w:type="pct"/>
            <w:tcBorders>
              <w:top w:val="single" w:color="auto" w:sz="4" w:space="0"/>
              <w:left w:val="single" w:color="auto" w:sz="4" w:space="0"/>
              <w:bottom w:val="single" w:color="auto" w:sz="4" w:space="0"/>
              <w:right w:val="single" w:color="auto" w:sz="4" w:space="0"/>
            </w:tcBorders>
            <w:noWrap w:val="0"/>
            <w:vAlign w:val="center"/>
          </w:tcPr>
          <w:p w14:paraId="501C6C3A">
            <w:pPr>
              <w:spacing w:line="360" w:lineRule="auto"/>
              <w:jc w:val="center"/>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b/>
                <w:bCs/>
                <w:color w:val="000000" w:themeColor="text1"/>
                <w:sz w:val="24"/>
                <w:szCs w:val="20"/>
                <w:highlight w:val="none"/>
                <w14:textFill>
                  <w14:solidFill>
                    <w14:schemeClr w14:val="tx1"/>
                  </w14:solidFill>
                </w14:textFill>
              </w:rPr>
              <w:t>评分内容</w:t>
            </w:r>
          </w:p>
        </w:tc>
        <w:tc>
          <w:tcPr>
            <w:tcW w:w="3008" w:type="pct"/>
            <w:tcBorders>
              <w:top w:val="single" w:color="auto" w:sz="4" w:space="0"/>
              <w:left w:val="single" w:color="auto" w:sz="4" w:space="0"/>
              <w:bottom w:val="single" w:color="auto" w:sz="4" w:space="0"/>
              <w:right w:val="single" w:color="auto" w:sz="4" w:space="0"/>
            </w:tcBorders>
            <w:noWrap w:val="0"/>
            <w:vAlign w:val="center"/>
          </w:tcPr>
          <w:p w14:paraId="2D05A267">
            <w:pPr>
              <w:spacing w:line="360" w:lineRule="auto"/>
              <w:jc w:val="center"/>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b/>
                <w:bCs/>
                <w:color w:val="000000" w:themeColor="text1"/>
                <w:sz w:val="24"/>
                <w:szCs w:val="20"/>
                <w:highlight w:val="none"/>
                <w14:textFill>
                  <w14:solidFill>
                    <w14:schemeClr w14:val="tx1"/>
                  </w14:solidFill>
                </w14:textFill>
              </w:rPr>
              <w:t>评分标准</w:t>
            </w:r>
          </w:p>
        </w:tc>
        <w:tc>
          <w:tcPr>
            <w:tcW w:w="677" w:type="pct"/>
            <w:tcBorders>
              <w:top w:val="single" w:color="auto" w:sz="4" w:space="0"/>
              <w:left w:val="single" w:color="auto" w:sz="4" w:space="0"/>
              <w:bottom w:val="single" w:color="auto" w:sz="4" w:space="0"/>
              <w:right w:val="single" w:color="auto" w:sz="4" w:space="0"/>
            </w:tcBorders>
            <w:noWrap w:val="0"/>
            <w:vAlign w:val="center"/>
          </w:tcPr>
          <w:p w14:paraId="22502697">
            <w:pPr>
              <w:spacing w:line="360" w:lineRule="auto"/>
              <w:jc w:val="center"/>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b/>
                <w:bCs/>
                <w:color w:val="000000" w:themeColor="text1"/>
                <w:sz w:val="24"/>
                <w:szCs w:val="20"/>
                <w:highlight w:val="none"/>
                <w14:textFill>
                  <w14:solidFill>
                    <w14:schemeClr w14:val="tx1"/>
                  </w14:solidFill>
                </w14:textFill>
              </w:rPr>
              <w:t>分值范围</w:t>
            </w:r>
          </w:p>
        </w:tc>
      </w:tr>
      <w:tr w14:paraId="07F7F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2" w:type="pct"/>
            <w:vMerge w:val="restart"/>
            <w:tcBorders>
              <w:top w:val="single" w:color="auto" w:sz="4" w:space="0"/>
              <w:left w:val="single" w:color="auto" w:sz="4" w:space="0"/>
              <w:right w:val="single" w:color="auto" w:sz="4" w:space="0"/>
            </w:tcBorders>
            <w:noWrap w:val="0"/>
            <w:vAlign w:val="center"/>
          </w:tcPr>
          <w:p w14:paraId="5EE391B5">
            <w:pPr>
              <w:spacing w:line="360" w:lineRule="auto"/>
              <w:jc w:val="center"/>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技术资信分</w:t>
            </w:r>
            <w:r>
              <w:rPr>
                <w:rFonts w:hint="eastAsia" w:ascii="宋体" w:hAnsi="宋体" w:eastAsia="宋体" w:cs="宋体"/>
                <w:color w:val="000000" w:themeColor="text1"/>
                <w:sz w:val="24"/>
                <w:szCs w:val="20"/>
                <w:highlight w:val="none"/>
                <w:lang w:val="en-US" w:eastAsia="zh-CN"/>
                <w14:textFill>
                  <w14:solidFill>
                    <w14:schemeClr w14:val="tx1"/>
                  </w14:solidFill>
                </w14:textFill>
              </w:rPr>
              <w:t>80</w:t>
            </w:r>
            <w:r>
              <w:rPr>
                <w:rFonts w:hint="eastAsia" w:ascii="宋体" w:hAnsi="宋体" w:eastAsia="宋体" w:cs="宋体"/>
                <w:color w:val="000000" w:themeColor="text1"/>
                <w:sz w:val="24"/>
                <w:szCs w:val="20"/>
                <w:highlight w:val="none"/>
                <w14:textFill>
                  <w14:solidFill>
                    <w14:schemeClr w14:val="tx1"/>
                  </w14:solidFill>
                </w14:textFill>
              </w:rPr>
              <w:t>分）</w:t>
            </w:r>
          </w:p>
        </w:tc>
        <w:tc>
          <w:tcPr>
            <w:tcW w:w="660" w:type="pct"/>
            <w:vMerge w:val="restart"/>
            <w:tcBorders>
              <w:top w:val="single" w:color="auto" w:sz="4" w:space="0"/>
              <w:left w:val="single" w:color="auto" w:sz="4" w:space="0"/>
              <w:right w:val="single" w:color="auto" w:sz="4" w:space="0"/>
            </w:tcBorders>
            <w:noWrap w:val="0"/>
            <w:vAlign w:val="center"/>
          </w:tcPr>
          <w:p w14:paraId="031118B8">
            <w:pPr>
              <w:spacing w:line="360" w:lineRule="auto"/>
              <w:jc w:val="center"/>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服务方案</w:t>
            </w:r>
          </w:p>
          <w:p w14:paraId="2F74D454">
            <w:pPr>
              <w:spacing w:line="360" w:lineRule="auto"/>
              <w:jc w:val="center"/>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lang w:eastAsia="zh-CN"/>
                <w14:textFill>
                  <w14:solidFill>
                    <w14:schemeClr w14:val="tx1"/>
                  </w14:solidFill>
                </w14:textFill>
              </w:rPr>
              <w:t>（</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60分</w:t>
            </w:r>
            <w:r>
              <w:rPr>
                <w:rFonts w:hint="eastAsia" w:ascii="宋体" w:hAnsi="宋体" w:eastAsia="宋体" w:cs="宋体"/>
                <w:bCs/>
                <w:color w:val="000000" w:themeColor="text1"/>
                <w:sz w:val="24"/>
                <w:szCs w:val="20"/>
                <w:highlight w:val="none"/>
                <w:lang w:eastAsia="zh-CN"/>
                <w14:textFill>
                  <w14:solidFill>
                    <w14:schemeClr w14:val="tx1"/>
                  </w14:solidFill>
                </w14:textFill>
              </w:rPr>
              <w:t>）</w:t>
            </w:r>
          </w:p>
        </w:tc>
        <w:tc>
          <w:tcPr>
            <w:tcW w:w="3008" w:type="pct"/>
            <w:tcBorders>
              <w:top w:val="single" w:color="auto" w:sz="4" w:space="0"/>
              <w:left w:val="single" w:color="auto" w:sz="4" w:space="0"/>
              <w:bottom w:val="single" w:color="auto" w:sz="4" w:space="0"/>
              <w:right w:val="single" w:color="auto" w:sz="4" w:space="0"/>
            </w:tcBorders>
            <w:noWrap w:val="0"/>
            <w:vAlign w:val="center"/>
          </w:tcPr>
          <w:p w14:paraId="68A72AAF">
            <w:pPr>
              <w:spacing w:line="360" w:lineRule="auto"/>
              <w:jc w:val="left"/>
              <w:rPr>
                <w:rFonts w:hint="eastAsia" w:ascii="宋体" w:hAnsi="宋体" w:eastAsia="宋体" w:cs="宋体"/>
                <w:b/>
                <w:color w:val="000000" w:themeColor="text1"/>
                <w:sz w:val="24"/>
                <w:szCs w:val="20"/>
                <w:highlight w:val="none"/>
                <w14:textFill>
                  <w14:solidFill>
                    <w14:schemeClr w14:val="tx1"/>
                  </w14:solidFill>
                </w14:textFill>
              </w:rPr>
            </w:pPr>
            <w:r>
              <w:rPr>
                <w:rFonts w:hint="eastAsia" w:ascii="宋体" w:hAnsi="宋体" w:eastAsia="宋体" w:cs="宋体"/>
                <w:b/>
                <w:color w:val="000000" w:themeColor="text1"/>
                <w:sz w:val="24"/>
                <w:szCs w:val="20"/>
                <w:highlight w:val="none"/>
                <w14:textFill>
                  <w14:solidFill>
                    <w14:schemeClr w14:val="tx1"/>
                  </w14:solidFill>
                </w14:textFill>
              </w:rPr>
              <w:t>1.项目概况分析</w:t>
            </w:r>
          </w:p>
          <w:p w14:paraId="411CA16F">
            <w:pPr>
              <w:spacing w:line="360" w:lineRule="auto"/>
              <w:jc w:val="left"/>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评标委员会根据投标人方案中对项目情况了解及分析清楚程度进行综合评审，主要为：①项目描述②</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服务</w:t>
            </w:r>
            <w:r>
              <w:rPr>
                <w:rFonts w:hint="eastAsia" w:ascii="宋体" w:hAnsi="宋体" w:eastAsia="宋体" w:cs="宋体"/>
                <w:bCs/>
                <w:color w:val="000000" w:themeColor="text1"/>
                <w:sz w:val="24"/>
                <w:szCs w:val="20"/>
                <w:highlight w:val="none"/>
                <w14:textFill>
                  <w14:solidFill>
                    <w14:schemeClr w14:val="tx1"/>
                  </w14:solidFill>
                </w14:textFill>
              </w:rPr>
              <w:t>内容③工作量④</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服务</w:t>
            </w:r>
            <w:r>
              <w:rPr>
                <w:rFonts w:hint="eastAsia" w:ascii="宋体" w:hAnsi="宋体" w:eastAsia="宋体" w:cs="宋体"/>
                <w:bCs/>
                <w:color w:val="000000" w:themeColor="text1"/>
                <w:sz w:val="24"/>
                <w:szCs w:val="20"/>
                <w:highlight w:val="none"/>
                <w14:textFill>
                  <w14:solidFill>
                    <w14:schemeClr w14:val="tx1"/>
                  </w14:solidFill>
                </w14:textFill>
              </w:rPr>
              <w:t>的重难点；</w:t>
            </w:r>
          </w:p>
          <w:p w14:paraId="503970EC">
            <w:pPr>
              <w:spacing w:line="360" w:lineRule="auto"/>
              <w:jc w:val="left"/>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 xml:space="preserve">（1）内容详实全面、合理性、可行性、科学性、针对性强的，得 </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10</w:t>
            </w:r>
            <w:r>
              <w:rPr>
                <w:rFonts w:hint="eastAsia" w:ascii="宋体" w:hAnsi="宋体" w:eastAsia="宋体" w:cs="宋体"/>
                <w:bCs/>
                <w:color w:val="000000" w:themeColor="text1"/>
                <w:sz w:val="24"/>
                <w:szCs w:val="20"/>
                <w:highlight w:val="none"/>
                <w14:textFill>
                  <w14:solidFill>
                    <w14:schemeClr w14:val="tx1"/>
                  </w14:solidFill>
                </w14:textFill>
              </w:rPr>
              <w:t>分；</w:t>
            </w:r>
          </w:p>
          <w:p w14:paraId="36ECB9D8">
            <w:pPr>
              <w:spacing w:line="360" w:lineRule="auto"/>
              <w:jc w:val="left"/>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（2）内容详实性、合理性、可行性、科学性、针对性一般的，得</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7</w:t>
            </w:r>
            <w:r>
              <w:rPr>
                <w:rFonts w:hint="eastAsia" w:ascii="宋体" w:hAnsi="宋体" w:eastAsia="宋体" w:cs="宋体"/>
                <w:bCs/>
                <w:color w:val="000000" w:themeColor="text1"/>
                <w:sz w:val="24"/>
                <w:szCs w:val="20"/>
                <w:highlight w:val="none"/>
                <w14:textFill>
                  <w14:solidFill>
                    <w14:schemeClr w14:val="tx1"/>
                  </w14:solidFill>
                </w14:textFill>
              </w:rPr>
              <w:t>分；</w:t>
            </w:r>
          </w:p>
          <w:p w14:paraId="7784AC6C">
            <w:pPr>
              <w:spacing w:line="360" w:lineRule="auto"/>
              <w:jc w:val="left"/>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（3）内容详实性、合理性、可行性、科学性、针对性较差的，得</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3</w:t>
            </w:r>
            <w:r>
              <w:rPr>
                <w:rFonts w:hint="eastAsia" w:ascii="宋体" w:hAnsi="宋体" w:eastAsia="宋体" w:cs="宋体"/>
                <w:bCs/>
                <w:color w:val="000000" w:themeColor="text1"/>
                <w:sz w:val="24"/>
                <w:szCs w:val="20"/>
                <w:highlight w:val="none"/>
                <w14:textFill>
                  <w14:solidFill>
                    <w14:schemeClr w14:val="tx1"/>
                  </w14:solidFill>
                </w14:textFill>
              </w:rPr>
              <w:t>分；</w:t>
            </w:r>
          </w:p>
          <w:p w14:paraId="04E3237E">
            <w:pPr>
              <w:spacing w:line="360" w:lineRule="auto"/>
              <w:jc w:val="left"/>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（4）没有或未提供的不得分。</w:t>
            </w:r>
          </w:p>
        </w:tc>
        <w:tc>
          <w:tcPr>
            <w:tcW w:w="677" w:type="pct"/>
            <w:tcBorders>
              <w:top w:val="single" w:color="auto" w:sz="4" w:space="0"/>
              <w:left w:val="single" w:color="auto" w:sz="4" w:space="0"/>
              <w:bottom w:val="single" w:color="auto" w:sz="4" w:space="0"/>
              <w:right w:val="single" w:color="auto" w:sz="4" w:space="0"/>
            </w:tcBorders>
            <w:noWrap w:val="0"/>
            <w:vAlign w:val="center"/>
          </w:tcPr>
          <w:p w14:paraId="77C87C7A">
            <w:pPr>
              <w:spacing w:line="360" w:lineRule="auto"/>
              <w:jc w:val="center"/>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b/>
                <w:bCs/>
                <w:color w:val="000000" w:themeColor="text1"/>
                <w:sz w:val="24"/>
                <w:szCs w:val="20"/>
                <w:highlight w:val="none"/>
                <w14:textFill>
                  <w14:solidFill>
                    <w14:schemeClr w14:val="tx1"/>
                  </w14:solidFill>
                </w14:textFill>
              </w:rPr>
              <w:t>0-</w:t>
            </w:r>
            <w:r>
              <w:rPr>
                <w:rFonts w:hint="eastAsia" w:ascii="宋体" w:hAnsi="宋体" w:eastAsia="宋体" w:cs="宋体"/>
                <w:b/>
                <w:bCs/>
                <w:color w:val="000000" w:themeColor="text1"/>
                <w:sz w:val="24"/>
                <w:szCs w:val="20"/>
                <w:highlight w:val="none"/>
                <w:lang w:val="en-US" w:eastAsia="zh-CN"/>
                <w14:textFill>
                  <w14:solidFill>
                    <w14:schemeClr w14:val="tx1"/>
                  </w14:solidFill>
                </w14:textFill>
              </w:rPr>
              <w:t>10</w:t>
            </w:r>
            <w:r>
              <w:rPr>
                <w:rFonts w:hint="eastAsia" w:ascii="宋体" w:hAnsi="宋体" w:eastAsia="宋体" w:cs="宋体"/>
                <w:b/>
                <w:bCs/>
                <w:color w:val="000000" w:themeColor="text1"/>
                <w:sz w:val="24"/>
                <w:szCs w:val="20"/>
                <w:highlight w:val="none"/>
                <w14:textFill>
                  <w14:solidFill>
                    <w14:schemeClr w14:val="tx1"/>
                  </w14:solidFill>
                </w14:textFill>
              </w:rPr>
              <w:t>分</w:t>
            </w:r>
          </w:p>
        </w:tc>
      </w:tr>
      <w:tr w14:paraId="402EA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2" w:type="pct"/>
            <w:vMerge w:val="continue"/>
            <w:tcBorders>
              <w:left w:val="single" w:color="auto" w:sz="4" w:space="0"/>
              <w:right w:val="single" w:color="auto" w:sz="4" w:space="0"/>
            </w:tcBorders>
            <w:noWrap w:val="0"/>
            <w:vAlign w:val="center"/>
          </w:tcPr>
          <w:p w14:paraId="4FA3AC17">
            <w:pPr>
              <w:spacing w:line="360" w:lineRule="auto"/>
              <w:ind w:firstLine="435"/>
              <w:jc w:val="center"/>
              <w:rPr>
                <w:rFonts w:hint="eastAsia" w:ascii="宋体" w:hAnsi="宋体" w:eastAsia="宋体" w:cs="宋体"/>
                <w:b/>
                <w:bCs/>
                <w:color w:val="000000" w:themeColor="text1"/>
                <w:sz w:val="24"/>
                <w:szCs w:val="20"/>
                <w:highlight w:val="none"/>
                <w14:textFill>
                  <w14:solidFill>
                    <w14:schemeClr w14:val="tx1"/>
                  </w14:solidFill>
                </w14:textFill>
              </w:rPr>
            </w:pPr>
          </w:p>
        </w:tc>
        <w:tc>
          <w:tcPr>
            <w:tcW w:w="660" w:type="pct"/>
            <w:vMerge w:val="continue"/>
            <w:tcBorders>
              <w:left w:val="single" w:color="auto" w:sz="4" w:space="0"/>
              <w:right w:val="single" w:color="auto" w:sz="4" w:space="0"/>
            </w:tcBorders>
            <w:noWrap w:val="0"/>
            <w:vAlign w:val="center"/>
          </w:tcPr>
          <w:p w14:paraId="2F23F73E">
            <w:pPr>
              <w:spacing w:line="360" w:lineRule="auto"/>
              <w:jc w:val="center"/>
              <w:rPr>
                <w:rFonts w:hint="eastAsia" w:ascii="宋体" w:hAnsi="宋体" w:eastAsia="宋体" w:cs="宋体"/>
                <w:bCs/>
                <w:color w:val="000000" w:themeColor="text1"/>
                <w:sz w:val="24"/>
                <w:szCs w:val="20"/>
                <w:highlight w:val="none"/>
                <w14:textFill>
                  <w14:solidFill>
                    <w14:schemeClr w14:val="tx1"/>
                  </w14:solidFill>
                </w14:textFill>
              </w:rPr>
            </w:pPr>
          </w:p>
        </w:tc>
        <w:tc>
          <w:tcPr>
            <w:tcW w:w="3008" w:type="pct"/>
            <w:tcBorders>
              <w:top w:val="single" w:color="auto" w:sz="4" w:space="0"/>
              <w:left w:val="single" w:color="auto" w:sz="4" w:space="0"/>
              <w:bottom w:val="single" w:color="auto" w:sz="4" w:space="0"/>
              <w:right w:val="single" w:color="auto" w:sz="4" w:space="0"/>
            </w:tcBorders>
            <w:noWrap w:val="0"/>
            <w:vAlign w:val="center"/>
          </w:tcPr>
          <w:p w14:paraId="5392467B">
            <w:pPr>
              <w:spacing w:line="360" w:lineRule="auto"/>
              <w:jc w:val="left"/>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b/>
                <w:bCs/>
                <w:color w:val="000000" w:themeColor="text1"/>
                <w:sz w:val="24"/>
                <w:szCs w:val="20"/>
                <w:highlight w:val="none"/>
                <w14:textFill>
                  <w14:solidFill>
                    <w14:schemeClr w14:val="tx1"/>
                  </w14:solidFill>
                </w14:textFill>
              </w:rPr>
              <w:t>2.</w:t>
            </w:r>
            <w:r>
              <w:rPr>
                <w:rFonts w:hint="eastAsia" w:ascii="宋体" w:hAnsi="宋体" w:eastAsia="宋体" w:cs="宋体"/>
                <w:b/>
                <w:bCs/>
                <w:color w:val="000000" w:themeColor="text1"/>
                <w:sz w:val="24"/>
                <w:szCs w:val="20"/>
                <w:highlight w:val="none"/>
                <w:lang w:val="en-US" w:eastAsia="zh-CN"/>
                <w14:textFill>
                  <w14:solidFill>
                    <w14:schemeClr w14:val="tx1"/>
                  </w14:solidFill>
                </w14:textFill>
              </w:rPr>
              <w:t>服务</w:t>
            </w:r>
            <w:r>
              <w:rPr>
                <w:rFonts w:hint="eastAsia" w:ascii="宋体" w:hAnsi="宋体" w:eastAsia="宋体" w:cs="宋体"/>
                <w:b/>
                <w:bCs/>
                <w:color w:val="000000" w:themeColor="text1"/>
                <w:sz w:val="24"/>
                <w:szCs w:val="20"/>
                <w:highlight w:val="none"/>
                <w14:textFill>
                  <w14:solidFill>
                    <w14:schemeClr w14:val="tx1"/>
                  </w14:solidFill>
                </w14:textFill>
              </w:rPr>
              <w:t>方案</w:t>
            </w:r>
          </w:p>
          <w:p w14:paraId="25970D91">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评标委员会根据投标人对项目的实施方案进行综合评审，主要为</w:t>
            </w:r>
            <w:r>
              <w:rPr>
                <w:rFonts w:hint="eastAsia" w:ascii="宋体" w:hAnsi="宋体" w:eastAsia="宋体" w:cs="宋体"/>
                <w:color w:val="000000" w:themeColor="text1"/>
                <w:sz w:val="24"/>
                <w:szCs w:val="20"/>
                <w:highlight w:val="none"/>
                <w:lang w:val="en-US" w:eastAsia="zh-CN"/>
                <w14:textFill>
                  <w14:solidFill>
                    <w14:schemeClr w14:val="tx1"/>
                  </w14:solidFill>
                </w14:textFill>
              </w:rPr>
              <w:t>服务</w:t>
            </w:r>
            <w:r>
              <w:rPr>
                <w:rFonts w:hint="eastAsia" w:ascii="宋体" w:hAnsi="宋体" w:eastAsia="宋体" w:cs="宋体"/>
                <w:color w:val="000000" w:themeColor="text1"/>
                <w:sz w:val="24"/>
                <w:szCs w:val="20"/>
                <w:highlight w:val="none"/>
                <w14:textFill>
                  <w14:solidFill>
                    <w14:schemeClr w14:val="tx1"/>
                  </w14:solidFill>
                </w14:textFill>
              </w:rPr>
              <w:t>方案。</w:t>
            </w:r>
          </w:p>
          <w:p w14:paraId="42FF0E7E">
            <w:pPr>
              <w:spacing w:line="360" w:lineRule="auto"/>
              <w:jc w:val="left"/>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 xml:space="preserve">（1）内容详实全面、合理性、可行性、科学性、针对性强的，得 </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10</w:t>
            </w:r>
            <w:r>
              <w:rPr>
                <w:rFonts w:hint="eastAsia" w:ascii="宋体" w:hAnsi="宋体" w:eastAsia="宋体" w:cs="宋体"/>
                <w:bCs/>
                <w:color w:val="000000" w:themeColor="text1"/>
                <w:sz w:val="24"/>
                <w:szCs w:val="20"/>
                <w:highlight w:val="none"/>
                <w14:textFill>
                  <w14:solidFill>
                    <w14:schemeClr w14:val="tx1"/>
                  </w14:solidFill>
                </w14:textFill>
              </w:rPr>
              <w:t>分；</w:t>
            </w:r>
          </w:p>
          <w:p w14:paraId="317C1100">
            <w:pPr>
              <w:spacing w:line="360" w:lineRule="auto"/>
              <w:jc w:val="left"/>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（2）内容详实性、合理性、可行性、科学性、针对性一般的，得</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7</w:t>
            </w:r>
            <w:r>
              <w:rPr>
                <w:rFonts w:hint="eastAsia" w:ascii="宋体" w:hAnsi="宋体" w:eastAsia="宋体" w:cs="宋体"/>
                <w:bCs/>
                <w:color w:val="000000" w:themeColor="text1"/>
                <w:sz w:val="24"/>
                <w:szCs w:val="20"/>
                <w:highlight w:val="none"/>
                <w14:textFill>
                  <w14:solidFill>
                    <w14:schemeClr w14:val="tx1"/>
                  </w14:solidFill>
                </w14:textFill>
              </w:rPr>
              <w:t>分；</w:t>
            </w:r>
          </w:p>
          <w:p w14:paraId="4D2A53AC">
            <w:pPr>
              <w:spacing w:line="360" w:lineRule="auto"/>
              <w:jc w:val="left"/>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（3）内容详实性、合理性、可行性、科学性、针对性较差的，得</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3</w:t>
            </w:r>
            <w:r>
              <w:rPr>
                <w:rFonts w:hint="eastAsia" w:ascii="宋体" w:hAnsi="宋体" w:eastAsia="宋体" w:cs="宋体"/>
                <w:bCs/>
                <w:color w:val="000000" w:themeColor="text1"/>
                <w:sz w:val="24"/>
                <w:szCs w:val="20"/>
                <w:highlight w:val="none"/>
                <w14:textFill>
                  <w14:solidFill>
                    <w14:schemeClr w14:val="tx1"/>
                  </w14:solidFill>
                </w14:textFill>
              </w:rPr>
              <w:t>分；</w:t>
            </w:r>
          </w:p>
          <w:p w14:paraId="77144AAA">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（4）没有或未提供的不得分。</w:t>
            </w:r>
          </w:p>
        </w:tc>
        <w:tc>
          <w:tcPr>
            <w:tcW w:w="677" w:type="pct"/>
            <w:tcBorders>
              <w:top w:val="single" w:color="auto" w:sz="4" w:space="0"/>
              <w:left w:val="single" w:color="auto" w:sz="4" w:space="0"/>
              <w:bottom w:val="single" w:color="auto" w:sz="4" w:space="0"/>
              <w:right w:val="single" w:color="auto" w:sz="4" w:space="0"/>
            </w:tcBorders>
            <w:noWrap w:val="0"/>
            <w:vAlign w:val="center"/>
          </w:tcPr>
          <w:p w14:paraId="3AA44222">
            <w:pPr>
              <w:spacing w:line="360" w:lineRule="auto"/>
              <w:jc w:val="center"/>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b/>
                <w:bCs/>
                <w:color w:val="000000" w:themeColor="text1"/>
                <w:sz w:val="24"/>
                <w:szCs w:val="20"/>
                <w:highlight w:val="none"/>
                <w14:textFill>
                  <w14:solidFill>
                    <w14:schemeClr w14:val="tx1"/>
                  </w14:solidFill>
                </w14:textFill>
              </w:rPr>
              <w:t>0-</w:t>
            </w:r>
            <w:r>
              <w:rPr>
                <w:rFonts w:hint="eastAsia" w:ascii="宋体" w:hAnsi="宋体" w:eastAsia="宋体" w:cs="宋体"/>
                <w:b/>
                <w:bCs/>
                <w:color w:val="000000" w:themeColor="text1"/>
                <w:sz w:val="24"/>
                <w:szCs w:val="20"/>
                <w:highlight w:val="none"/>
                <w:lang w:val="en-US" w:eastAsia="zh-CN"/>
                <w14:textFill>
                  <w14:solidFill>
                    <w14:schemeClr w14:val="tx1"/>
                  </w14:solidFill>
                </w14:textFill>
              </w:rPr>
              <w:t>10</w:t>
            </w:r>
            <w:r>
              <w:rPr>
                <w:rFonts w:hint="eastAsia" w:ascii="宋体" w:hAnsi="宋体" w:eastAsia="宋体" w:cs="宋体"/>
                <w:b/>
                <w:bCs/>
                <w:color w:val="000000" w:themeColor="text1"/>
                <w:sz w:val="24"/>
                <w:szCs w:val="20"/>
                <w:highlight w:val="none"/>
                <w14:textFill>
                  <w14:solidFill>
                    <w14:schemeClr w14:val="tx1"/>
                  </w14:solidFill>
                </w14:textFill>
              </w:rPr>
              <w:t>分</w:t>
            </w:r>
          </w:p>
        </w:tc>
      </w:tr>
      <w:tr w14:paraId="1FEC1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2" w:type="pct"/>
            <w:vMerge w:val="continue"/>
            <w:tcBorders>
              <w:left w:val="single" w:color="auto" w:sz="4" w:space="0"/>
              <w:right w:val="single" w:color="auto" w:sz="4" w:space="0"/>
            </w:tcBorders>
            <w:noWrap w:val="0"/>
            <w:vAlign w:val="center"/>
          </w:tcPr>
          <w:p w14:paraId="74672CA0">
            <w:pPr>
              <w:spacing w:line="360" w:lineRule="auto"/>
              <w:ind w:firstLine="435"/>
              <w:jc w:val="center"/>
              <w:rPr>
                <w:rFonts w:hint="eastAsia" w:ascii="宋体" w:hAnsi="宋体" w:eastAsia="宋体" w:cs="宋体"/>
                <w:b/>
                <w:bCs/>
                <w:color w:val="000000" w:themeColor="text1"/>
                <w:sz w:val="24"/>
                <w:szCs w:val="20"/>
                <w:highlight w:val="none"/>
                <w14:textFill>
                  <w14:solidFill>
                    <w14:schemeClr w14:val="tx1"/>
                  </w14:solidFill>
                </w14:textFill>
              </w:rPr>
            </w:pPr>
          </w:p>
        </w:tc>
        <w:tc>
          <w:tcPr>
            <w:tcW w:w="660" w:type="pct"/>
            <w:vMerge w:val="continue"/>
            <w:tcBorders>
              <w:left w:val="single" w:color="auto" w:sz="4" w:space="0"/>
              <w:right w:val="single" w:color="auto" w:sz="4" w:space="0"/>
            </w:tcBorders>
            <w:noWrap w:val="0"/>
            <w:vAlign w:val="center"/>
          </w:tcPr>
          <w:p w14:paraId="1D823944">
            <w:pPr>
              <w:spacing w:line="360" w:lineRule="auto"/>
              <w:jc w:val="center"/>
              <w:rPr>
                <w:rFonts w:hint="eastAsia" w:ascii="宋体" w:hAnsi="宋体" w:eastAsia="宋体" w:cs="宋体"/>
                <w:bCs/>
                <w:color w:val="000000" w:themeColor="text1"/>
                <w:sz w:val="24"/>
                <w:szCs w:val="20"/>
                <w:highlight w:val="none"/>
                <w14:textFill>
                  <w14:solidFill>
                    <w14:schemeClr w14:val="tx1"/>
                  </w14:solidFill>
                </w14:textFill>
              </w:rPr>
            </w:pPr>
          </w:p>
        </w:tc>
        <w:tc>
          <w:tcPr>
            <w:tcW w:w="3008" w:type="pct"/>
            <w:tcBorders>
              <w:top w:val="single" w:color="auto" w:sz="4" w:space="0"/>
              <w:left w:val="single" w:color="auto" w:sz="4" w:space="0"/>
              <w:bottom w:val="single" w:color="auto" w:sz="4" w:space="0"/>
              <w:right w:val="single" w:color="auto" w:sz="4" w:space="0"/>
            </w:tcBorders>
            <w:noWrap w:val="0"/>
            <w:vAlign w:val="center"/>
          </w:tcPr>
          <w:p w14:paraId="5F29C49E">
            <w:pPr>
              <w:spacing w:line="360" w:lineRule="auto"/>
              <w:jc w:val="left"/>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b/>
                <w:bCs/>
                <w:color w:val="000000" w:themeColor="text1"/>
                <w:sz w:val="24"/>
                <w:szCs w:val="20"/>
                <w:highlight w:val="none"/>
                <w14:textFill>
                  <w14:solidFill>
                    <w14:schemeClr w14:val="tx1"/>
                  </w14:solidFill>
                </w14:textFill>
              </w:rPr>
              <w:t>3.日常管理服务措施与承诺</w:t>
            </w:r>
          </w:p>
          <w:p w14:paraId="4678E3C2">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评标委员会根据投标人方案中对项目的日常管理服务措施与承诺措施进行综合评审，主要为①装备、服装统一醒目②安全教育③岗前培训。</w:t>
            </w:r>
          </w:p>
          <w:p w14:paraId="592F1475">
            <w:pPr>
              <w:spacing w:line="360" w:lineRule="auto"/>
              <w:jc w:val="left"/>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 xml:space="preserve">（1）内容详实全面、合理性、可行性、科学性、针对性强的，得 </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10</w:t>
            </w:r>
            <w:r>
              <w:rPr>
                <w:rFonts w:hint="eastAsia" w:ascii="宋体" w:hAnsi="宋体" w:eastAsia="宋体" w:cs="宋体"/>
                <w:bCs/>
                <w:color w:val="000000" w:themeColor="text1"/>
                <w:sz w:val="24"/>
                <w:szCs w:val="20"/>
                <w:highlight w:val="none"/>
                <w14:textFill>
                  <w14:solidFill>
                    <w14:schemeClr w14:val="tx1"/>
                  </w14:solidFill>
                </w14:textFill>
              </w:rPr>
              <w:t>分；</w:t>
            </w:r>
          </w:p>
          <w:p w14:paraId="4B08A980">
            <w:pPr>
              <w:spacing w:line="360" w:lineRule="auto"/>
              <w:jc w:val="left"/>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（2）内容详实性、合理性、可行性、科学性、针对性一般的，得</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7</w:t>
            </w:r>
            <w:r>
              <w:rPr>
                <w:rFonts w:hint="eastAsia" w:ascii="宋体" w:hAnsi="宋体" w:eastAsia="宋体" w:cs="宋体"/>
                <w:bCs/>
                <w:color w:val="000000" w:themeColor="text1"/>
                <w:sz w:val="24"/>
                <w:szCs w:val="20"/>
                <w:highlight w:val="none"/>
                <w14:textFill>
                  <w14:solidFill>
                    <w14:schemeClr w14:val="tx1"/>
                  </w14:solidFill>
                </w14:textFill>
              </w:rPr>
              <w:t>分；</w:t>
            </w:r>
          </w:p>
          <w:p w14:paraId="7103D7E5">
            <w:pPr>
              <w:spacing w:line="360" w:lineRule="auto"/>
              <w:jc w:val="left"/>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（3）内容详实性、合理性、可行性、科学性、针对性较差的，得</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3</w:t>
            </w:r>
            <w:r>
              <w:rPr>
                <w:rFonts w:hint="eastAsia" w:ascii="宋体" w:hAnsi="宋体" w:eastAsia="宋体" w:cs="宋体"/>
                <w:bCs/>
                <w:color w:val="000000" w:themeColor="text1"/>
                <w:sz w:val="24"/>
                <w:szCs w:val="20"/>
                <w:highlight w:val="none"/>
                <w14:textFill>
                  <w14:solidFill>
                    <w14:schemeClr w14:val="tx1"/>
                  </w14:solidFill>
                </w14:textFill>
              </w:rPr>
              <w:t>分；</w:t>
            </w:r>
          </w:p>
          <w:p w14:paraId="680E57E9">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（4）没有或未提供的不得分。</w:t>
            </w:r>
          </w:p>
        </w:tc>
        <w:tc>
          <w:tcPr>
            <w:tcW w:w="677" w:type="pct"/>
            <w:tcBorders>
              <w:top w:val="single" w:color="auto" w:sz="4" w:space="0"/>
              <w:left w:val="single" w:color="auto" w:sz="4" w:space="0"/>
              <w:bottom w:val="single" w:color="auto" w:sz="4" w:space="0"/>
              <w:right w:val="single" w:color="auto" w:sz="4" w:space="0"/>
            </w:tcBorders>
            <w:noWrap w:val="0"/>
            <w:vAlign w:val="center"/>
          </w:tcPr>
          <w:p w14:paraId="42056BEB">
            <w:pPr>
              <w:spacing w:line="360" w:lineRule="auto"/>
              <w:jc w:val="center"/>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b/>
                <w:bCs/>
                <w:color w:val="000000" w:themeColor="text1"/>
                <w:sz w:val="24"/>
                <w:szCs w:val="20"/>
                <w:highlight w:val="none"/>
                <w14:textFill>
                  <w14:solidFill>
                    <w14:schemeClr w14:val="tx1"/>
                  </w14:solidFill>
                </w14:textFill>
              </w:rPr>
              <w:t>0-</w:t>
            </w:r>
            <w:r>
              <w:rPr>
                <w:rFonts w:hint="eastAsia" w:ascii="宋体" w:hAnsi="宋体" w:eastAsia="宋体" w:cs="宋体"/>
                <w:b/>
                <w:bCs/>
                <w:color w:val="000000" w:themeColor="text1"/>
                <w:sz w:val="24"/>
                <w:szCs w:val="20"/>
                <w:highlight w:val="none"/>
                <w:lang w:val="en-US" w:eastAsia="zh-CN"/>
                <w14:textFill>
                  <w14:solidFill>
                    <w14:schemeClr w14:val="tx1"/>
                  </w14:solidFill>
                </w14:textFill>
              </w:rPr>
              <w:t>10</w:t>
            </w:r>
            <w:r>
              <w:rPr>
                <w:rFonts w:hint="eastAsia" w:ascii="宋体" w:hAnsi="宋体" w:eastAsia="宋体" w:cs="宋体"/>
                <w:b/>
                <w:bCs/>
                <w:color w:val="000000" w:themeColor="text1"/>
                <w:sz w:val="24"/>
                <w:szCs w:val="20"/>
                <w:highlight w:val="none"/>
                <w14:textFill>
                  <w14:solidFill>
                    <w14:schemeClr w14:val="tx1"/>
                  </w14:solidFill>
                </w14:textFill>
              </w:rPr>
              <w:t>分</w:t>
            </w:r>
          </w:p>
        </w:tc>
      </w:tr>
      <w:tr w14:paraId="7CBF9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2" w:type="pct"/>
            <w:vMerge w:val="continue"/>
            <w:tcBorders>
              <w:left w:val="single" w:color="auto" w:sz="4" w:space="0"/>
              <w:right w:val="single" w:color="auto" w:sz="4" w:space="0"/>
            </w:tcBorders>
            <w:noWrap w:val="0"/>
            <w:vAlign w:val="center"/>
          </w:tcPr>
          <w:p w14:paraId="58314BC5">
            <w:pPr>
              <w:spacing w:line="360" w:lineRule="auto"/>
              <w:ind w:firstLine="435"/>
              <w:jc w:val="center"/>
              <w:rPr>
                <w:rFonts w:hint="eastAsia" w:ascii="宋体" w:hAnsi="宋体" w:eastAsia="宋体" w:cs="宋体"/>
                <w:b/>
                <w:bCs/>
                <w:color w:val="000000" w:themeColor="text1"/>
                <w:sz w:val="24"/>
                <w:szCs w:val="20"/>
                <w:highlight w:val="none"/>
                <w14:textFill>
                  <w14:solidFill>
                    <w14:schemeClr w14:val="tx1"/>
                  </w14:solidFill>
                </w14:textFill>
              </w:rPr>
            </w:pPr>
          </w:p>
        </w:tc>
        <w:tc>
          <w:tcPr>
            <w:tcW w:w="660" w:type="pct"/>
            <w:vMerge w:val="continue"/>
            <w:tcBorders>
              <w:left w:val="single" w:color="auto" w:sz="4" w:space="0"/>
              <w:right w:val="single" w:color="auto" w:sz="4" w:space="0"/>
            </w:tcBorders>
            <w:noWrap w:val="0"/>
            <w:vAlign w:val="center"/>
          </w:tcPr>
          <w:p w14:paraId="4D730283">
            <w:pPr>
              <w:spacing w:line="360" w:lineRule="auto"/>
              <w:jc w:val="center"/>
              <w:rPr>
                <w:rFonts w:hint="eastAsia" w:ascii="宋体" w:hAnsi="宋体" w:eastAsia="宋体" w:cs="宋体"/>
                <w:bCs/>
                <w:color w:val="000000" w:themeColor="text1"/>
                <w:sz w:val="24"/>
                <w:szCs w:val="20"/>
                <w:highlight w:val="none"/>
                <w14:textFill>
                  <w14:solidFill>
                    <w14:schemeClr w14:val="tx1"/>
                  </w14:solidFill>
                </w14:textFill>
              </w:rPr>
            </w:pPr>
          </w:p>
        </w:tc>
        <w:tc>
          <w:tcPr>
            <w:tcW w:w="3008" w:type="pct"/>
            <w:tcBorders>
              <w:top w:val="single" w:color="auto" w:sz="4" w:space="0"/>
              <w:left w:val="single" w:color="auto" w:sz="4" w:space="0"/>
              <w:bottom w:val="single" w:color="auto" w:sz="4" w:space="0"/>
              <w:right w:val="single" w:color="auto" w:sz="4" w:space="0"/>
            </w:tcBorders>
            <w:noWrap w:val="0"/>
            <w:vAlign w:val="center"/>
          </w:tcPr>
          <w:p w14:paraId="39110F42">
            <w:pPr>
              <w:spacing w:line="360" w:lineRule="auto"/>
              <w:jc w:val="left"/>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b/>
                <w:bCs/>
                <w:color w:val="000000" w:themeColor="text1"/>
                <w:sz w:val="24"/>
                <w:szCs w:val="20"/>
                <w:highlight w:val="none"/>
                <w14:textFill>
                  <w14:solidFill>
                    <w14:schemeClr w14:val="tx1"/>
                  </w14:solidFill>
                </w14:textFill>
              </w:rPr>
              <w:t>4.应急措施</w:t>
            </w:r>
          </w:p>
          <w:p w14:paraId="7B45602F">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评标委员会根据投标人方案中项目制定的应急预案进行综合评审。</w:t>
            </w:r>
          </w:p>
          <w:p w14:paraId="3828DF4E">
            <w:pPr>
              <w:spacing w:line="360" w:lineRule="auto"/>
              <w:jc w:val="left"/>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 xml:space="preserve">（1）内容详实全面、合理性、可行性、科学性、针对性强的，得 </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10</w:t>
            </w:r>
            <w:r>
              <w:rPr>
                <w:rFonts w:hint="eastAsia" w:ascii="宋体" w:hAnsi="宋体" w:eastAsia="宋体" w:cs="宋体"/>
                <w:bCs/>
                <w:color w:val="000000" w:themeColor="text1"/>
                <w:sz w:val="24"/>
                <w:szCs w:val="20"/>
                <w:highlight w:val="none"/>
                <w14:textFill>
                  <w14:solidFill>
                    <w14:schemeClr w14:val="tx1"/>
                  </w14:solidFill>
                </w14:textFill>
              </w:rPr>
              <w:t>分；</w:t>
            </w:r>
          </w:p>
          <w:p w14:paraId="2F64EF67">
            <w:pPr>
              <w:spacing w:line="360" w:lineRule="auto"/>
              <w:jc w:val="left"/>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（2）内容详实性、合理性、可行性、科学性、针对性一般的，得</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7</w:t>
            </w:r>
            <w:r>
              <w:rPr>
                <w:rFonts w:hint="eastAsia" w:ascii="宋体" w:hAnsi="宋体" w:eastAsia="宋体" w:cs="宋体"/>
                <w:bCs/>
                <w:color w:val="000000" w:themeColor="text1"/>
                <w:sz w:val="24"/>
                <w:szCs w:val="20"/>
                <w:highlight w:val="none"/>
                <w14:textFill>
                  <w14:solidFill>
                    <w14:schemeClr w14:val="tx1"/>
                  </w14:solidFill>
                </w14:textFill>
              </w:rPr>
              <w:t>分；</w:t>
            </w:r>
          </w:p>
          <w:p w14:paraId="092A58EB">
            <w:pPr>
              <w:spacing w:line="360" w:lineRule="auto"/>
              <w:jc w:val="left"/>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（3）内容详实性、合理性、可行性、科学性、针对性较差的，得</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3</w:t>
            </w:r>
            <w:r>
              <w:rPr>
                <w:rFonts w:hint="eastAsia" w:ascii="宋体" w:hAnsi="宋体" w:eastAsia="宋体" w:cs="宋体"/>
                <w:bCs/>
                <w:color w:val="000000" w:themeColor="text1"/>
                <w:sz w:val="24"/>
                <w:szCs w:val="20"/>
                <w:highlight w:val="none"/>
                <w14:textFill>
                  <w14:solidFill>
                    <w14:schemeClr w14:val="tx1"/>
                  </w14:solidFill>
                </w14:textFill>
              </w:rPr>
              <w:t>分；</w:t>
            </w:r>
          </w:p>
          <w:p w14:paraId="476D0B63">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（4）没有或未提供的不得分。</w:t>
            </w:r>
          </w:p>
        </w:tc>
        <w:tc>
          <w:tcPr>
            <w:tcW w:w="677" w:type="pct"/>
            <w:tcBorders>
              <w:top w:val="single" w:color="auto" w:sz="4" w:space="0"/>
              <w:left w:val="single" w:color="auto" w:sz="4" w:space="0"/>
              <w:bottom w:val="single" w:color="auto" w:sz="4" w:space="0"/>
              <w:right w:val="single" w:color="auto" w:sz="4" w:space="0"/>
            </w:tcBorders>
            <w:noWrap w:val="0"/>
            <w:vAlign w:val="center"/>
          </w:tcPr>
          <w:p w14:paraId="3FF04A43">
            <w:pPr>
              <w:spacing w:line="360" w:lineRule="auto"/>
              <w:jc w:val="center"/>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b/>
                <w:bCs/>
                <w:color w:val="000000" w:themeColor="text1"/>
                <w:sz w:val="24"/>
                <w:szCs w:val="20"/>
                <w:highlight w:val="none"/>
                <w14:textFill>
                  <w14:solidFill>
                    <w14:schemeClr w14:val="tx1"/>
                  </w14:solidFill>
                </w14:textFill>
              </w:rPr>
              <w:t>0-</w:t>
            </w:r>
            <w:r>
              <w:rPr>
                <w:rFonts w:hint="eastAsia" w:ascii="宋体" w:hAnsi="宋体" w:eastAsia="宋体" w:cs="宋体"/>
                <w:b/>
                <w:bCs/>
                <w:color w:val="000000" w:themeColor="text1"/>
                <w:sz w:val="24"/>
                <w:szCs w:val="20"/>
                <w:highlight w:val="none"/>
                <w:lang w:val="en-US" w:eastAsia="zh-CN"/>
                <w14:textFill>
                  <w14:solidFill>
                    <w14:schemeClr w14:val="tx1"/>
                  </w14:solidFill>
                </w14:textFill>
              </w:rPr>
              <w:t>10</w:t>
            </w:r>
            <w:r>
              <w:rPr>
                <w:rFonts w:hint="eastAsia" w:ascii="宋体" w:hAnsi="宋体" w:eastAsia="宋体" w:cs="宋体"/>
                <w:b/>
                <w:bCs/>
                <w:color w:val="000000" w:themeColor="text1"/>
                <w:sz w:val="24"/>
                <w:szCs w:val="20"/>
                <w:highlight w:val="none"/>
                <w14:textFill>
                  <w14:solidFill>
                    <w14:schemeClr w14:val="tx1"/>
                  </w14:solidFill>
                </w14:textFill>
              </w:rPr>
              <w:t>分</w:t>
            </w:r>
          </w:p>
        </w:tc>
      </w:tr>
      <w:tr w14:paraId="0AE19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2" w:type="pct"/>
            <w:vMerge w:val="continue"/>
            <w:tcBorders>
              <w:left w:val="single" w:color="auto" w:sz="4" w:space="0"/>
              <w:right w:val="single" w:color="auto" w:sz="4" w:space="0"/>
            </w:tcBorders>
            <w:noWrap w:val="0"/>
            <w:vAlign w:val="center"/>
          </w:tcPr>
          <w:p w14:paraId="75F31ED2">
            <w:pPr>
              <w:spacing w:line="360" w:lineRule="auto"/>
              <w:ind w:firstLine="435"/>
              <w:jc w:val="center"/>
              <w:rPr>
                <w:rFonts w:hint="eastAsia" w:ascii="宋体" w:hAnsi="宋体" w:eastAsia="宋体" w:cs="宋体"/>
                <w:b/>
                <w:bCs/>
                <w:color w:val="000000" w:themeColor="text1"/>
                <w:sz w:val="24"/>
                <w:szCs w:val="20"/>
                <w:highlight w:val="none"/>
                <w14:textFill>
                  <w14:solidFill>
                    <w14:schemeClr w14:val="tx1"/>
                  </w14:solidFill>
                </w14:textFill>
              </w:rPr>
            </w:pPr>
          </w:p>
        </w:tc>
        <w:tc>
          <w:tcPr>
            <w:tcW w:w="660" w:type="pct"/>
            <w:vMerge w:val="continue"/>
            <w:tcBorders>
              <w:left w:val="single" w:color="auto" w:sz="4" w:space="0"/>
              <w:right w:val="single" w:color="auto" w:sz="4" w:space="0"/>
            </w:tcBorders>
            <w:noWrap w:val="0"/>
            <w:vAlign w:val="center"/>
          </w:tcPr>
          <w:p w14:paraId="18A397C1">
            <w:pPr>
              <w:spacing w:line="360" w:lineRule="auto"/>
              <w:jc w:val="center"/>
              <w:rPr>
                <w:rFonts w:hint="eastAsia" w:ascii="宋体" w:hAnsi="宋体" w:eastAsia="宋体" w:cs="宋体"/>
                <w:bCs/>
                <w:color w:val="000000" w:themeColor="text1"/>
                <w:sz w:val="24"/>
                <w:szCs w:val="20"/>
                <w:highlight w:val="none"/>
                <w14:textFill>
                  <w14:solidFill>
                    <w14:schemeClr w14:val="tx1"/>
                  </w14:solidFill>
                </w14:textFill>
              </w:rPr>
            </w:pPr>
          </w:p>
        </w:tc>
        <w:tc>
          <w:tcPr>
            <w:tcW w:w="3008" w:type="pct"/>
            <w:tcBorders>
              <w:top w:val="single" w:color="auto" w:sz="4" w:space="0"/>
              <w:left w:val="single" w:color="auto" w:sz="4" w:space="0"/>
              <w:bottom w:val="single" w:color="auto" w:sz="4" w:space="0"/>
              <w:right w:val="single" w:color="auto" w:sz="4" w:space="0"/>
            </w:tcBorders>
            <w:noWrap w:val="0"/>
            <w:vAlign w:val="center"/>
          </w:tcPr>
          <w:p w14:paraId="710EC262">
            <w:pPr>
              <w:spacing w:line="360" w:lineRule="auto"/>
              <w:jc w:val="left"/>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b/>
                <w:bCs/>
                <w:color w:val="000000" w:themeColor="text1"/>
                <w:sz w:val="24"/>
                <w:szCs w:val="20"/>
                <w:highlight w:val="none"/>
                <w14:textFill>
                  <w14:solidFill>
                    <w14:schemeClr w14:val="tx1"/>
                  </w14:solidFill>
                </w14:textFill>
              </w:rPr>
              <w:t>5.质量控制措施</w:t>
            </w:r>
          </w:p>
          <w:p w14:paraId="2394190B">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评标委员会根据投标人方案中对项目制定的质量控制措施方案进行综合评审，主要为①巡查监督方案②质量考核方案③问题整改方案；</w:t>
            </w:r>
          </w:p>
          <w:p w14:paraId="63178644">
            <w:pPr>
              <w:spacing w:line="360" w:lineRule="auto"/>
              <w:jc w:val="left"/>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 xml:space="preserve">（1）内容详实全面、合理性、可行性、科学性、针对性强的，得 </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10</w:t>
            </w:r>
            <w:r>
              <w:rPr>
                <w:rFonts w:hint="eastAsia" w:ascii="宋体" w:hAnsi="宋体" w:eastAsia="宋体" w:cs="宋体"/>
                <w:bCs/>
                <w:color w:val="000000" w:themeColor="text1"/>
                <w:sz w:val="24"/>
                <w:szCs w:val="20"/>
                <w:highlight w:val="none"/>
                <w14:textFill>
                  <w14:solidFill>
                    <w14:schemeClr w14:val="tx1"/>
                  </w14:solidFill>
                </w14:textFill>
              </w:rPr>
              <w:t>分；</w:t>
            </w:r>
          </w:p>
          <w:p w14:paraId="004E7577">
            <w:pPr>
              <w:spacing w:line="360" w:lineRule="auto"/>
              <w:jc w:val="left"/>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（2）内容详实性、合理性、可行性、科学性、针对性一般的，得</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7</w:t>
            </w:r>
            <w:r>
              <w:rPr>
                <w:rFonts w:hint="eastAsia" w:ascii="宋体" w:hAnsi="宋体" w:eastAsia="宋体" w:cs="宋体"/>
                <w:bCs/>
                <w:color w:val="000000" w:themeColor="text1"/>
                <w:sz w:val="24"/>
                <w:szCs w:val="20"/>
                <w:highlight w:val="none"/>
                <w14:textFill>
                  <w14:solidFill>
                    <w14:schemeClr w14:val="tx1"/>
                  </w14:solidFill>
                </w14:textFill>
              </w:rPr>
              <w:t>分；</w:t>
            </w:r>
          </w:p>
          <w:p w14:paraId="701A082E">
            <w:pPr>
              <w:spacing w:line="360" w:lineRule="auto"/>
              <w:jc w:val="left"/>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（3）内容详实性、合理性、可行性、科学性、针对性较差的，得</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3</w:t>
            </w:r>
            <w:r>
              <w:rPr>
                <w:rFonts w:hint="eastAsia" w:ascii="宋体" w:hAnsi="宋体" w:eastAsia="宋体" w:cs="宋体"/>
                <w:bCs/>
                <w:color w:val="000000" w:themeColor="text1"/>
                <w:sz w:val="24"/>
                <w:szCs w:val="20"/>
                <w:highlight w:val="none"/>
                <w14:textFill>
                  <w14:solidFill>
                    <w14:schemeClr w14:val="tx1"/>
                  </w14:solidFill>
                </w14:textFill>
              </w:rPr>
              <w:t>分；</w:t>
            </w:r>
          </w:p>
          <w:p w14:paraId="669FF689">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（4）没有或未提供的不得分。</w:t>
            </w:r>
          </w:p>
        </w:tc>
        <w:tc>
          <w:tcPr>
            <w:tcW w:w="677" w:type="pct"/>
            <w:tcBorders>
              <w:top w:val="single" w:color="auto" w:sz="4" w:space="0"/>
              <w:left w:val="single" w:color="auto" w:sz="4" w:space="0"/>
              <w:bottom w:val="single" w:color="auto" w:sz="4" w:space="0"/>
              <w:right w:val="single" w:color="auto" w:sz="4" w:space="0"/>
            </w:tcBorders>
            <w:noWrap w:val="0"/>
            <w:vAlign w:val="center"/>
          </w:tcPr>
          <w:p w14:paraId="0DCC3B98">
            <w:pPr>
              <w:spacing w:line="360" w:lineRule="auto"/>
              <w:jc w:val="center"/>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b/>
                <w:bCs/>
                <w:color w:val="000000" w:themeColor="text1"/>
                <w:sz w:val="24"/>
                <w:szCs w:val="20"/>
                <w:highlight w:val="none"/>
                <w14:textFill>
                  <w14:solidFill>
                    <w14:schemeClr w14:val="tx1"/>
                  </w14:solidFill>
                </w14:textFill>
              </w:rPr>
              <w:t>0-</w:t>
            </w:r>
            <w:r>
              <w:rPr>
                <w:rFonts w:hint="eastAsia" w:ascii="宋体" w:hAnsi="宋体" w:eastAsia="宋体" w:cs="宋体"/>
                <w:b/>
                <w:bCs/>
                <w:color w:val="000000" w:themeColor="text1"/>
                <w:sz w:val="24"/>
                <w:szCs w:val="20"/>
                <w:highlight w:val="none"/>
                <w:lang w:val="en-US" w:eastAsia="zh-CN"/>
                <w14:textFill>
                  <w14:solidFill>
                    <w14:schemeClr w14:val="tx1"/>
                  </w14:solidFill>
                </w14:textFill>
              </w:rPr>
              <w:t>10</w:t>
            </w:r>
            <w:r>
              <w:rPr>
                <w:rFonts w:hint="eastAsia" w:ascii="宋体" w:hAnsi="宋体" w:eastAsia="宋体" w:cs="宋体"/>
                <w:b/>
                <w:bCs/>
                <w:color w:val="000000" w:themeColor="text1"/>
                <w:sz w:val="24"/>
                <w:szCs w:val="20"/>
                <w:highlight w:val="none"/>
                <w14:textFill>
                  <w14:solidFill>
                    <w14:schemeClr w14:val="tx1"/>
                  </w14:solidFill>
                </w14:textFill>
              </w:rPr>
              <w:t>分</w:t>
            </w:r>
          </w:p>
        </w:tc>
      </w:tr>
      <w:tr w14:paraId="4AECA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2" w:type="pct"/>
            <w:vMerge w:val="continue"/>
            <w:tcBorders>
              <w:left w:val="single" w:color="auto" w:sz="4" w:space="0"/>
              <w:right w:val="single" w:color="auto" w:sz="4" w:space="0"/>
            </w:tcBorders>
            <w:noWrap w:val="0"/>
            <w:vAlign w:val="center"/>
          </w:tcPr>
          <w:p w14:paraId="602E01AC">
            <w:pPr>
              <w:spacing w:line="360" w:lineRule="auto"/>
              <w:ind w:firstLine="435"/>
              <w:jc w:val="center"/>
              <w:rPr>
                <w:rFonts w:hint="eastAsia" w:ascii="宋体" w:hAnsi="宋体" w:eastAsia="宋体" w:cs="宋体"/>
                <w:b/>
                <w:bCs/>
                <w:color w:val="000000" w:themeColor="text1"/>
                <w:sz w:val="24"/>
                <w:szCs w:val="20"/>
                <w:highlight w:val="none"/>
                <w14:textFill>
                  <w14:solidFill>
                    <w14:schemeClr w14:val="tx1"/>
                  </w14:solidFill>
                </w14:textFill>
              </w:rPr>
            </w:pPr>
          </w:p>
        </w:tc>
        <w:tc>
          <w:tcPr>
            <w:tcW w:w="660" w:type="pct"/>
            <w:vMerge w:val="continue"/>
            <w:tcBorders>
              <w:left w:val="single" w:color="auto" w:sz="4" w:space="0"/>
              <w:right w:val="single" w:color="auto" w:sz="4" w:space="0"/>
            </w:tcBorders>
            <w:noWrap w:val="0"/>
            <w:vAlign w:val="center"/>
          </w:tcPr>
          <w:p w14:paraId="1D610F72">
            <w:pPr>
              <w:spacing w:line="360" w:lineRule="auto"/>
              <w:jc w:val="center"/>
              <w:rPr>
                <w:rFonts w:hint="eastAsia" w:ascii="宋体" w:hAnsi="宋体" w:eastAsia="宋体" w:cs="宋体"/>
                <w:bCs/>
                <w:color w:val="000000" w:themeColor="text1"/>
                <w:sz w:val="24"/>
                <w:szCs w:val="20"/>
                <w:highlight w:val="none"/>
                <w14:textFill>
                  <w14:solidFill>
                    <w14:schemeClr w14:val="tx1"/>
                  </w14:solidFill>
                </w14:textFill>
              </w:rPr>
            </w:pPr>
          </w:p>
        </w:tc>
        <w:tc>
          <w:tcPr>
            <w:tcW w:w="3008" w:type="pct"/>
            <w:tcBorders>
              <w:top w:val="single" w:color="auto" w:sz="4" w:space="0"/>
              <w:left w:val="single" w:color="auto" w:sz="4" w:space="0"/>
              <w:bottom w:val="single" w:color="auto" w:sz="4" w:space="0"/>
              <w:right w:val="single" w:color="auto" w:sz="4" w:space="0"/>
            </w:tcBorders>
            <w:noWrap w:val="0"/>
            <w:vAlign w:val="center"/>
          </w:tcPr>
          <w:p w14:paraId="0BC465BE">
            <w:pPr>
              <w:spacing w:line="360" w:lineRule="auto"/>
              <w:jc w:val="left"/>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b/>
                <w:bCs/>
                <w:color w:val="000000" w:themeColor="text1"/>
                <w:sz w:val="24"/>
                <w:szCs w:val="20"/>
                <w:highlight w:val="none"/>
                <w:lang w:val="en-US" w:eastAsia="zh-CN"/>
                <w14:textFill>
                  <w14:solidFill>
                    <w14:schemeClr w14:val="tx1"/>
                  </w14:solidFill>
                </w14:textFill>
              </w:rPr>
              <w:t>6</w:t>
            </w:r>
            <w:r>
              <w:rPr>
                <w:rFonts w:hint="eastAsia" w:ascii="宋体" w:hAnsi="宋体" w:eastAsia="宋体" w:cs="宋体"/>
                <w:b/>
                <w:bCs/>
                <w:color w:val="000000" w:themeColor="text1"/>
                <w:sz w:val="24"/>
                <w:szCs w:val="20"/>
                <w:highlight w:val="none"/>
                <w14:textFill>
                  <w14:solidFill>
                    <w14:schemeClr w14:val="tx1"/>
                  </w14:solidFill>
                </w14:textFill>
              </w:rPr>
              <w:t>.</w:t>
            </w:r>
            <w:r>
              <w:rPr>
                <w:rFonts w:hint="eastAsia" w:ascii="宋体" w:hAnsi="宋体" w:eastAsia="宋体" w:cs="宋体"/>
                <w:b/>
                <w:bCs/>
                <w:color w:val="000000" w:themeColor="text1"/>
                <w:sz w:val="24"/>
                <w:szCs w:val="20"/>
                <w:highlight w:val="none"/>
                <w:lang w:val="en-US" w:eastAsia="zh-CN"/>
                <w14:textFill>
                  <w14:solidFill>
                    <w14:schemeClr w14:val="tx1"/>
                  </w14:solidFill>
                </w14:textFill>
              </w:rPr>
              <w:t>保洁人员</w:t>
            </w:r>
            <w:r>
              <w:rPr>
                <w:rFonts w:hint="eastAsia" w:ascii="宋体" w:hAnsi="宋体" w:eastAsia="宋体" w:cs="宋体"/>
                <w:b/>
                <w:bCs/>
                <w:color w:val="000000" w:themeColor="text1"/>
                <w:sz w:val="24"/>
                <w:szCs w:val="20"/>
                <w:highlight w:val="none"/>
                <w14:textFill>
                  <w14:solidFill>
                    <w14:schemeClr w14:val="tx1"/>
                  </w14:solidFill>
                </w14:textFill>
              </w:rPr>
              <w:t>权益保障</w:t>
            </w:r>
          </w:p>
          <w:p w14:paraId="739F82BB">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评标委员会根据投标人方案中制定的</w:t>
            </w:r>
            <w:r>
              <w:rPr>
                <w:rFonts w:hint="eastAsia" w:ascii="宋体" w:hAnsi="宋体" w:eastAsia="宋体" w:cs="宋体"/>
                <w:b w:val="0"/>
                <w:bCs w:val="0"/>
                <w:color w:val="000000" w:themeColor="text1"/>
                <w:sz w:val="24"/>
                <w:szCs w:val="20"/>
                <w:highlight w:val="none"/>
                <w:lang w:val="en-US" w:eastAsia="zh-CN"/>
                <w14:textFill>
                  <w14:solidFill>
                    <w14:schemeClr w14:val="tx1"/>
                  </w14:solidFill>
                </w14:textFill>
              </w:rPr>
              <w:t>保洁人</w:t>
            </w:r>
            <w:r>
              <w:rPr>
                <w:rFonts w:hint="eastAsia" w:ascii="宋体" w:hAnsi="宋体" w:eastAsia="宋体" w:cs="宋体"/>
                <w:color w:val="000000" w:themeColor="text1"/>
                <w:sz w:val="24"/>
                <w:szCs w:val="20"/>
                <w:highlight w:val="none"/>
                <w:lang w:val="en-US" w:eastAsia="zh-CN"/>
                <w14:textFill>
                  <w14:solidFill>
                    <w14:schemeClr w14:val="tx1"/>
                  </w14:solidFill>
                </w14:textFill>
              </w:rPr>
              <w:t>员</w:t>
            </w:r>
            <w:r>
              <w:rPr>
                <w:rFonts w:hint="eastAsia" w:ascii="宋体" w:hAnsi="宋体" w:eastAsia="宋体" w:cs="宋体"/>
                <w:color w:val="000000" w:themeColor="text1"/>
                <w:sz w:val="24"/>
                <w:szCs w:val="20"/>
                <w:highlight w:val="none"/>
                <w14:textFill>
                  <w14:solidFill>
                    <w14:schemeClr w14:val="tx1"/>
                  </w14:solidFill>
                </w14:textFill>
              </w:rPr>
              <w:t>权益保障方案进行综合评审，主要为①工资福利保障方案②节假日关怀慰问及困难帮扶方案。</w:t>
            </w:r>
          </w:p>
          <w:p w14:paraId="39CABDA8">
            <w:pPr>
              <w:spacing w:line="360" w:lineRule="auto"/>
              <w:jc w:val="left"/>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 xml:space="preserve">（1）内容详实全面、合理性、可行性、科学性、针对性强的，得 </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10</w:t>
            </w:r>
            <w:r>
              <w:rPr>
                <w:rFonts w:hint="eastAsia" w:ascii="宋体" w:hAnsi="宋体" w:eastAsia="宋体" w:cs="宋体"/>
                <w:bCs/>
                <w:color w:val="000000" w:themeColor="text1"/>
                <w:sz w:val="24"/>
                <w:szCs w:val="20"/>
                <w:highlight w:val="none"/>
                <w14:textFill>
                  <w14:solidFill>
                    <w14:schemeClr w14:val="tx1"/>
                  </w14:solidFill>
                </w14:textFill>
              </w:rPr>
              <w:t>分；</w:t>
            </w:r>
          </w:p>
          <w:p w14:paraId="7845013A">
            <w:pPr>
              <w:spacing w:line="360" w:lineRule="auto"/>
              <w:jc w:val="left"/>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（2）内容详实性、合理性、可行性、科学性、针对性一般的，得</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7</w:t>
            </w:r>
            <w:r>
              <w:rPr>
                <w:rFonts w:hint="eastAsia" w:ascii="宋体" w:hAnsi="宋体" w:eastAsia="宋体" w:cs="宋体"/>
                <w:bCs/>
                <w:color w:val="000000" w:themeColor="text1"/>
                <w:sz w:val="24"/>
                <w:szCs w:val="20"/>
                <w:highlight w:val="none"/>
                <w14:textFill>
                  <w14:solidFill>
                    <w14:schemeClr w14:val="tx1"/>
                  </w14:solidFill>
                </w14:textFill>
              </w:rPr>
              <w:t>分；</w:t>
            </w:r>
          </w:p>
          <w:p w14:paraId="64CD07B6">
            <w:pPr>
              <w:spacing w:line="360" w:lineRule="auto"/>
              <w:jc w:val="left"/>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（3）内容详实性、合理性、可行性、科学性、针对性较差的，得</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3</w:t>
            </w:r>
            <w:r>
              <w:rPr>
                <w:rFonts w:hint="eastAsia" w:ascii="宋体" w:hAnsi="宋体" w:eastAsia="宋体" w:cs="宋体"/>
                <w:bCs/>
                <w:color w:val="000000" w:themeColor="text1"/>
                <w:sz w:val="24"/>
                <w:szCs w:val="20"/>
                <w:highlight w:val="none"/>
                <w14:textFill>
                  <w14:solidFill>
                    <w14:schemeClr w14:val="tx1"/>
                  </w14:solidFill>
                </w14:textFill>
              </w:rPr>
              <w:t>分；</w:t>
            </w:r>
          </w:p>
          <w:p w14:paraId="0A604C00">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（4）没有或未提供的不得分。</w:t>
            </w:r>
          </w:p>
        </w:tc>
        <w:tc>
          <w:tcPr>
            <w:tcW w:w="677" w:type="pct"/>
            <w:tcBorders>
              <w:top w:val="single" w:color="auto" w:sz="4" w:space="0"/>
              <w:left w:val="single" w:color="auto" w:sz="4" w:space="0"/>
              <w:bottom w:val="single" w:color="auto" w:sz="4" w:space="0"/>
              <w:right w:val="single" w:color="auto" w:sz="4" w:space="0"/>
            </w:tcBorders>
            <w:noWrap w:val="0"/>
            <w:vAlign w:val="center"/>
          </w:tcPr>
          <w:p w14:paraId="5E2398E7">
            <w:pPr>
              <w:spacing w:line="360" w:lineRule="auto"/>
              <w:jc w:val="center"/>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b/>
                <w:bCs/>
                <w:color w:val="000000" w:themeColor="text1"/>
                <w:sz w:val="24"/>
                <w:szCs w:val="20"/>
                <w:highlight w:val="none"/>
                <w14:textFill>
                  <w14:solidFill>
                    <w14:schemeClr w14:val="tx1"/>
                  </w14:solidFill>
                </w14:textFill>
              </w:rPr>
              <w:t>0-</w:t>
            </w:r>
            <w:r>
              <w:rPr>
                <w:rFonts w:hint="eastAsia" w:ascii="宋体" w:hAnsi="宋体" w:eastAsia="宋体" w:cs="宋体"/>
                <w:b/>
                <w:bCs/>
                <w:color w:val="000000" w:themeColor="text1"/>
                <w:sz w:val="24"/>
                <w:szCs w:val="20"/>
                <w:highlight w:val="none"/>
                <w:lang w:val="en-US" w:eastAsia="zh-CN"/>
                <w14:textFill>
                  <w14:solidFill>
                    <w14:schemeClr w14:val="tx1"/>
                  </w14:solidFill>
                </w14:textFill>
              </w:rPr>
              <w:t>10</w:t>
            </w:r>
            <w:r>
              <w:rPr>
                <w:rFonts w:hint="eastAsia" w:ascii="宋体" w:hAnsi="宋体" w:eastAsia="宋体" w:cs="宋体"/>
                <w:b/>
                <w:bCs/>
                <w:color w:val="000000" w:themeColor="text1"/>
                <w:sz w:val="24"/>
                <w:szCs w:val="20"/>
                <w:highlight w:val="none"/>
                <w14:textFill>
                  <w14:solidFill>
                    <w14:schemeClr w14:val="tx1"/>
                  </w14:solidFill>
                </w14:textFill>
              </w:rPr>
              <w:t>分</w:t>
            </w:r>
          </w:p>
        </w:tc>
      </w:tr>
      <w:tr w14:paraId="16142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2" w:type="pct"/>
            <w:vMerge w:val="continue"/>
            <w:tcBorders>
              <w:left w:val="single" w:color="auto" w:sz="4" w:space="0"/>
              <w:right w:val="single" w:color="auto" w:sz="4" w:space="0"/>
            </w:tcBorders>
            <w:noWrap w:val="0"/>
            <w:vAlign w:val="center"/>
          </w:tcPr>
          <w:p w14:paraId="34C4F6D3">
            <w:pPr>
              <w:spacing w:line="360" w:lineRule="auto"/>
              <w:ind w:firstLine="435"/>
              <w:jc w:val="center"/>
              <w:rPr>
                <w:rFonts w:hint="eastAsia" w:ascii="宋体" w:hAnsi="宋体" w:eastAsia="宋体" w:cs="宋体"/>
                <w:b/>
                <w:bCs/>
                <w:color w:val="000000" w:themeColor="text1"/>
                <w:sz w:val="24"/>
                <w:szCs w:val="20"/>
                <w:highlight w:val="none"/>
                <w14:textFill>
                  <w14:solidFill>
                    <w14:schemeClr w14:val="tx1"/>
                  </w14:solidFill>
                </w14:textFill>
              </w:rPr>
            </w:pPr>
          </w:p>
        </w:tc>
        <w:tc>
          <w:tcPr>
            <w:tcW w:w="66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BB42FBF">
            <w:pPr>
              <w:spacing w:line="360" w:lineRule="auto"/>
              <w:jc w:val="center"/>
              <w:rPr>
                <w:rFonts w:hint="eastAsia" w:ascii="宋体" w:hAnsi="宋体" w:eastAsia="宋体" w:cs="宋体"/>
                <w:color w:val="000000" w:themeColor="text1"/>
                <w:kern w:val="2"/>
                <w:sz w:val="24"/>
                <w:szCs w:val="20"/>
                <w:highlight w:val="yellow"/>
                <w:lang w:val="en-US" w:eastAsia="zh-CN" w:bidi="ar-SA"/>
                <w14:textFill>
                  <w14:solidFill>
                    <w14:schemeClr w14:val="tx1"/>
                  </w14:solidFill>
                </w14:textFill>
              </w:rPr>
            </w:pPr>
            <w:r>
              <w:rPr>
                <w:rFonts w:hint="eastAsia" w:ascii="宋体" w:hAnsi="宋体" w:eastAsia="宋体" w:cs="宋体"/>
                <w:bCs/>
                <w:color w:val="000000" w:themeColor="text1"/>
                <w:sz w:val="24"/>
                <w:szCs w:val="20"/>
                <w:highlight w:val="none"/>
                <w:lang w:val="en-US" w:eastAsia="zh-CN"/>
                <w14:textFill>
                  <w14:solidFill>
                    <w14:schemeClr w14:val="tx1"/>
                  </w14:solidFill>
                </w14:textFill>
              </w:rPr>
              <w:t>投标人实力（8分）</w:t>
            </w:r>
          </w:p>
        </w:tc>
        <w:tc>
          <w:tcPr>
            <w:tcW w:w="300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86CC08D">
            <w:pPr>
              <w:spacing w:line="360" w:lineRule="auto"/>
              <w:jc w:val="left"/>
              <w:rPr>
                <w:rFonts w:hint="eastAsia" w:ascii="宋体" w:hAnsi="宋体" w:eastAsia="宋体" w:cs="宋体"/>
                <w:bCs/>
                <w:color w:val="000000" w:themeColor="text1"/>
                <w:sz w:val="24"/>
                <w:szCs w:val="20"/>
                <w:highlight w:val="none"/>
                <w:lang w:eastAsia="zh-CN"/>
                <w14:textFill>
                  <w14:solidFill>
                    <w14:schemeClr w14:val="tx1"/>
                  </w14:solidFill>
                </w14:textFill>
              </w:rPr>
            </w:pPr>
            <w:r>
              <w:rPr>
                <w:rFonts w:hint="eastAsia" w:ascii="宋体" w:hAnsi="宋体" w:eastAsia="宋体" w:cs="宋体"/>
                <w:bCs/>
                <w:color w:val="000000" w:themeColor="text1"/>
                <w:sz w:val="24"/>
                <w:szCs w:val="20"/>
                <w:highlight w:val="none"/>
                <w:lang w:val="en-US" w:eastAsia="zh-CN"/>
                <w14:textFill>
                  <w14:solidFill>
                    <w14:schemeClr w14:val="tx1"/>
                  </w14:solidFill>
                </w14:textFill>
              </w:rPr>
              <w:t>1</w:t>
            </w:r>
            <w:r>
              <w:rPr>
                <w:rFonts w:hint="eastAsia" w:ascii="宋体" w:hAnsi="宋体" w:eastAsia="宋体" w:cs="宋体"/>
                <w:bCs/>
                <w:color w:val="000000" w:themeColor="text1"/>
                <w:sz w:val="24"/>
                <w:szCs w:val="20"/>
                <w:highlight w:val="none"/>
                <w:lang w:eastAsia="zh-CN"/>
                <w14:textFill>
                  <w14:solidFill>
                    <w14:schemeClr w14:val="tx1"/>
                  </w14:solidFill>
                </w14:textFill>
              </w:rPr>
              <w:t>、投标人同时具有经中国国家认证认可监督管理委员会认可的第三方认证机构颁发的质量管理体系认证证书、环境管理体系认证证书、职业健康安全管理体系证书，每项得2分，满分6分。</w:t>
            </w:r>
          </w:p>
          <w:p w14:paraId="3FE9B622">
            <w:pPr>
              <w:spacing w:line="360" w:lineRule="auto"/>
              <w:jc w:val="left"/>
              <w:rPr>
                <w:rFonts w:hint="eastAsia" w:ascii="宋体" w:hAnsi="宋体" w:eastAsia="宋体" w:cs="宋体"/>
                <w:bCs/>
                <w:color w:val="000000" w:themeColor="text1"/>
                <w:sz w:val="24"/>
                <w:szCs w:val="20"/>
                <w:highlight w:val="none"/>
                <w:lang w:eastAsia="zh-CN"/>
                <w14:textFill>
                  <w14:solidFill>
                    <w14:schemeClr w14:val="tx1"/>
                  </w14:solidFill>
                </w14:textFill>
              </w:rPr>
            </w:pPr>
            <w:r>
              <w:rPr>
                <w:rFonts w:hint="eastAsia" w:ascii="宋体" w:hAnsi="宋体" w:eastAsia="宋体" w:cs="宋体"/>
                <w:bCs/>
                <w:color w:val="000000" w:themeColor="text1"/>
                <w:sz w:val="24"/>
                <w:szCs w:val="20"/>
                <w:highlight w:val="none"/>
                <w:lang w:eastAsia="zh-CN"/>
                <w14:textFill>
                  <w14:solidFill>
                    <w14:schemeClr w14:val="tx1"/>
                  </w14:solidFill>
                </w14:textFill>
              </w:rPr>
              <w:t>2、投标人具有人力资源社会保障局颁发的有效的劳</w:t>
            </w:r>
          </w:p>
          <w:p w14:paraId="4779081A">
            <w:pPr>
              <w:spacing w:line="360" w:lineRule="auto"/>
              <w:jc w:val="left"/>
              <w:rPr>
                <w:rFonts w:hint="eastAsia" w:ascii="宋体" w:hAnsi="宋体" w:eastAsia="宋体" w:cs="宋体"/>
                <w:bCs/>
                <w:color w:val="000000" w:themeColor="text1"/>
                <w:sz w:val="24"/>
                <w:szCs w:val="20"/>
                <w:highlight w:val="none"/>
                <w:lang w:eastAsia="zh-CN"/>
                <w14:textFill>
                  <w14:solidFill>
                    <w14:schemeClr w14:val="tx1"/>
                  </w14:solidFill>
                </w14:textFill>
              </w:rPr>
            </w:pPr>
            <w:r>
              <w:rPr>
                <w:rFonts w:hint="eastAsia" w:ascii="宋体" w:hAnsi="宋体" w:eastAsia="宋体" w:cs="宋体"/>
                <w:bCs/>
                <w:color w:val="000000" w:themeColor="text1"/>
                <w:sz w:val="24"/>
                <w:szCs w:val="20"/>
                <w:highlight w:val="none"/>
                <w:lang w:eastAsia="zh-CN"/>
                <w14:textFill>
                  <w14:solidFill>
                    <w14:schemeClr w14:val="tx1"/>
                  </w14:solidFill>
                </w14:textFill>
              </w:rPr>
              <w:t>务派遣经营许可证的，得2分，满分2分。</w:t>
            </w:r>
          </w:p>
          <w:p w14:paraId="7B9BAE4C">
            <w:pPr>
              <w:spacing w:line="360" w:lineRule="auto"/>
              <w:jc w:val="left"/>
              <w:rPr>
                <w:rFonts w:hint="eastAsia" w:ascii="宋体" w:hAnsi="宋体" w:eastAsia="宋体" w:cs="宋体"/>
                <w:bCs/>
                <w:color w:val="000000" w:themeColor="text1"/>
                <w:sz w:val="24"/>
                <w:szCs w:val="20"/>
                <w:highlight w:val="none"/>
                <w:lang w:eastAsia="zh-CN"/>
                <w14:textFill>
                  <w14:solidFill>
                    <w14:schemeClr w14:val="tx1"/>
                  </w14:solidFill>
                </w14:textFill>
              </w:rPr>
            </w:pPr>
            <w:r>
              <w:rPr>
                <w:rFonts w:hint="eastAsia" w:ascii="宋体" w:hAnsi="宋体" w:eastAsia="宋体" w:cs="宋体"/>
                <w:bCs/>
                <w:color w:val="000000" w:themeColor="text1"/>
                <w:sz w:val="24"/>
                <w:szCs w:val="20"/>
                <w:highlight w:val="none"/>
                <w:lang w:eastAsia="zh-CN"/>
                <w14:textFill>
                  <w14:solidFill>
                    <w14:schemeClr w14:val="tx1"/>
                  </w14:solidFill>
                </w14:textFill>
              </w:rPr>
              <w:t>注:</w:t>
            </w:r>
          </w:p>
          <w:p w14:paraId="006B273D">
            <w:pPr>
              <w:spacing w:line="360" w:lineRule="auto"/>
              <w:jc w:val="left"/>
              <w:rPr>
                <w:rFonts w:hint="eastAsia" w:ascii="宋体" w:hAnsi="宋体" w:eastAsia="宋体" w:cs="宋体"/>
                <w:bCs/>
                <w:color w:val="000000" w:themeColor="text1"/>
                <w:sz w:val="24"/>
                <w:szCs w:val="20"/>
                <w:highlight w:val="none"/>
                <w:lang w:val="en-US" w:eastAsia="zh-CN"/>
                <w14:textFill>
                  <w14:solidFill>
                    <w14:schemeClr w14:val="tx1"/>
                  </w14:solidFill>
                </w14:textFill>
              </w:rPr>
            </w:pPr>
            <w:r>
              <w:rPr>
                <w:rFonts w:hint="eastAsia" w:ascii="宋体" w:hAnsi="宋体" w:eastAsia="宋体" w:cs="宋体"/>
                <w:bCs/>
                <w:color w:val="000000" w:themeColor="text1"/>
                <w:sz w:val="24"/>
                <w:szCs w:val="20"/>
                <w:highlight w:val="none"/>
                <w:lang w:eastAsia="zh-CN"/>
                <w14:textFill>
                  <w14:solidFill>
                    <w14:schemeClr w14:val="tx1"/>
                  </w14:solidFill>
                </w14:textFill>
              </w:rPr>
              <w:t>以上管理体系认证书须获得国家认证认可监督管理委员会批准，须提供证书影印件，否则不得分。</w:t>
            </w:r>
          </w:p>
        </w:tc>
        <w:tc>
          <w:tcPr>
            <w:tcW w:w="67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D972FCE">
            <w:pPr>
              <w:spacing w:line="360" w:lineRule="auto"/>
              <w:jc w:val="center"/>
              <w:rPr>
                <w:rFonts w:hint="eastAsia" w:ascii="宋体" w:hAnsi="宋体" w:eastAsia="宋体" w:cs="宋体"/>
                <w:b/>
                <w:bCs/>
                <w:color w:val="000000" w:themeColor="text1"/>
                <w:kern w:val="2"/>
                <w:sz w:val="24"/>
                <w:szCs w:val="20"/>
                <w:highlight w:val="none"/>
                <w:lang w:val="en-US" w:eastAsia="zh-CN" w:bidi="ar-SA"/>
                <w14:textFill>
                  <w14:solidFill>
                    <w14:schemeClr w14:val="tx1"/>
                  </w14:solidFill>
                </w14:textFill>
              </w:rPr>
            </w:pPr>
            <w:r>
              <w:rPr>
                <w:rFonts w:hint="eastAsia" w:ascii="宋体" w:hAnsi="宋体" w:eastAsia="宋体" w:cs="宋体"/>
                <w:b/>
                <w:bCs/>
                <w:color w:val="000000" w:themeColor="text1"/>
                <w:sz w:val="24"/>
                <w:szCs w:val="20"/>
                <w:highlight w:val="none"/>
                <w:lang w:val="en-US" w:eastAsia="zh-CN"/>
                <w14:textFill>
                  <w14:solidFill>
                    <w14:schemeClr w14:val="tx1"/>
                  </w14:solidFill>
                </w14:textFill>
              </w:rPr>
              <w:t>0-8分</w:t>
            </w:r>
          </w:p>
        </w:tc>
      </w:tr>
      <w:tr w14:paraId="0BA02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2" w:type="pct"/>
            <w:vMerge w:val="continue"/>
            <w:tcBorders>
              <w:left w:val="single" w:color="auto" w:sz="4" w:space="0"/>
              <w:right w:val="single" w:color="auto" w:sz="4" w:space="0"/>
            </w:tcBorders>
            <w:noWrap w:val="0"/>
            <w:vAlign w:val="center"/>
          </w:tcPr>
          <w:p w14:paraId="33AACA2E">
            <w:pPr>
              <w:spacing w:line="360" w:lineRule="auto"/>
              <w:ind w:firstLine="435"/>
              <w:jc w:val="center"/>
              <w:rPr>
                <w:rFonts w:hint="eastAsia" w:ascii="宋体" w:hAnsi="宋体" w:eastAsia="宋体" w:cs="宋体"/>
                <w:b/>
                <w:bCs/>
                <w:color w:val="000000" w:themeColor="text1"/>
                <w:sz w:val="24"/>
                <w:szCs w:val="20"/>
                <w:highlight w:val="none"/>
                <w14:textFill>
                  <w14:solidFill>
                    <w14:schemeClr w14:val="tx1"/>
                  </w14:solidFill>
                </w14:textFill>
              </w:rPr>
            </w:pPr>
          </w:p>
        </w:tc>
        <w:tc>
          <w:tcPr>
            <w:tcW w:w="660" w:type="pct"/>
            <w:tcBorders>
              <w:top w:val="single" w:color="auto" w:sz="4" w:space="0"/>
              <w:left w:val="single" w:color="auto" w:sz="4" w:space="0"/>
              <w:bottom w:val="single" w:color="auto" w:sz="4" w:space="0"/>
              <w:right w:val="single" w:color="auto" w:sz="4" w:space="0"/>
            </w:tcBorders>
            <w:noWrap w:val="0"/>
            <w:vAlign w:val="center"/>
          </w:tcPr>
          <w:p w14:paraId="56020806">
            <w:pPr>
              <w:spacing w:line="360" w:lineRule="auto"/>
              <w:jc w:val="center"/>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14:textFill>
                  <w14:solidFill>
                    <w14:schemeClr w14:val="tx1"/>
                  </w14:solidFill>
                </w14:textFill>
              </w:rPr>
              <w:t>类似业绩</w:t>
            </w:r>
          </w:p>
          <w:p w14:paraId="155BDC8A">
            <w:pPr>
              <w:spacing w:line="360" w:lineRule="auto"/>
              <w:jc w:val="center"/>
              <w:rPr>
                <w:rFonts w:hint="eastAsia" w:ascii="宋体" w:hAnsi="宋体" w:eastAsia="宋体" w:cs="宋体"/>
                <w:bCs/>
                <w:color w:val="000000" w:themeColor="text1"/>
                <w:sz w:val="24"/>
                <w:szCs w:val="20"/>
                <w:highlight w:val="none"/>
                <w14:textFill>
                  <w14:solidFill>
                    <w14:schemeClr w14:val="tx1"/>
                  </w14:solidFill>
                </w14:textFill>
              </w:rPr>
            </w:pPr>
            <w:r>
              <w:rPr>
                <w:rFonts w:hint="eastAsia" w:ascii="宋体" w:hAnsi="宋体" w:eastAsia="宋体" w:cs="宋体"/>
                <w:bCs/>
                <w:color w:val="000000" w:themeColor="text1"/>
                <w:sz w:val="24"/>
                <w:szCs w:val="20"/>
                <w:highlight w:val="none"/>
                <w:lang w:eastAsia="zh-CN"/>
                <w14:textFill>
                  <w14:solidFill>
                    <w14:schemeClr w14:val="tx1"/>
                  </w14:solidFill>
                </w14:textFill>
              </w:rPr>
              <w:t>（</w:t>
            </w:r>
            <w:r>
              <w:rPr>
                <w:rFonts w:hint="eastAsia" w:ascii="宋体" w:hAnsi="宋体" w:eastAsia="宋体" w:cs="宋体"/>
                <w:bCs/>
                <w:color w:val="000000" w:themeColor="text1"/>
                <w:sz w:val="24"/>
                <w:szCs w:val="20"/>
                <w:highlight w:val="none"/>
                <w:lang w:val="en-US" w:eastAsia="zh-CN"/>
                <w14:textFill>
                  <w14:solidFill>
                    <w14:schemeClr w14:val="tx1"/>
                  </w14:solidFill>
                </w14:textFill>
              </w:rPr>
              <w:t>12分</w:t>
            </w:r>
            <w:r>
              <w:rPr>
                <w:rFonts w:hint="eastAsia" w:ascii="宋体" w:hAnsi="宋体" w:eastAsia="宋体" w:cs="宋体"/>
                <w:bCs/>
                <w:color w:val="000000" w:themeColor="text1"/>
                <w:sz w:val="24"/>
                <w:szCs w:val="20"/>
                <w:highlight w:val="none"/>
                <w:lang w:eastAsia="zh-CN"/>
                <w14:textFill>
                  <w14:solidFill>
                    <w14:schemeClr w14:val="tx1"/>
                  </w14:solidFill>
                </w14:textFill>
              </w:rPr>
              <w:t>）</w:t>
            </w:r>
          </w:p>
        </w:tc>
        <w:tc>
          <w:tcPr>
            <w:tcW w:w="3008" w:type="pct"/>
            <w:tcBorders>
              <w:top w:val="single" w:color="auto" w:sz="4" w:space="0"/>
              <w:left w:val="single" w:color="auto" w:sz="4" w:space="0"/>
              <w:bottom w:val="single" w:color="auto" w:sz="4" w:space="0"/>
              <w:right w:val="single" w:color="auto" w:sz="4" w:space="0"/>
            </w:tcBorders>
            <w:noWrap w:val="0"/>
            <w:vAlign w:val="center"/>
          </w:tcPr>
          <w:p w14:paraId="3352A8E5">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自</w:t>
            </w:r>
            <w:r>
              <w:rPr>
                <w:rFonts w:hint="eastAsia" w:ascii="宋体" w:hAnsi="宋体" w:eastAsia="宋体" w:cs="宋体"/>
                <w:color w:val="000000" w:themeColor="text1"/>
                <w:sz w:val="24"/>
                <w:szCs w:val="20"/>
                <w:highlight w:val="none"/>
                <w:lang w:val="en-US" w:eastAsia="zh-CN"/>
                <w14:textFill>
                  <w14:solidFill>
                    <w14:schemeClr w14:val="tx1"/>
                  </w14:solidFill>
                </w14:textFill>
              </w:rPr>
              <w:t>2022</w:t>
            </w:r>
            <w:r>
              <w:rPr>
                <w:rFonts w:hint="eastAsia" w:ascii="宋体" w:hAnsi="宋体" w:eastAsia="宋体" w:cs="宋体"/>
                <w:color w:val="000000" w:themeColor="text1"/>
                <w:sz w:val="24"/>
                <w:szCs w:val="20"/>
                <w:highlight w:val="none"/>
                <w14:textFill>
                  <w14:solidFill>
                    <w14:schemeClr w14:val="tx1"/>
                  </w14:solidFill>
                </w14:textFill>
              </w:rPr>
              <w:t>年1月1日以来（以合同签订时间为准），投标人具有</w:t>
            </w:r>
            <w:r>
              <w:rPr>
                <w:rFonts w:hint="eastAsia" w:ascii="宋体" w:hAnsi="宋体" w:eastAsia="宋体" w:cs="宋体"/>
                <w:color w:val="000000" w:themeColor="text1"/>
                <w:sz w:val="24"/>
                <w:szCs w:val="20"/>
                <w:highlight w:val="none"/>
                <w:lang w:val="en-US" w:eastAsia="zh-CN"/>
                <w14:textFill>
                  <w14:solidFill>
                    <w14:schemeClr w14:val="tx1"/>
                  </w14:solidFill>
                </w14:textFill>
              </w:rPr>
              <w:t>保洁</w:t>
            </w:r>
            <w:r>
              <w:rPr>
                <w:rFonts w:hint="eastAsia" w:ascii="宋体" w:hAnsi="宋体" w:eastAsia="宋体" w:cs="宋体"/>
                <w:color w:val="000000" w:themeColor="text1"/>
                <w:sz w:val="24"/>
                <w:szCs w:val="20"/>
                <w:highlight w:val="none"/>
                <w14:textFill>
                  <w14:solidFill>
                    <w14:schemeClr w14:val="tx1"/>
                  </w14:solidFill>
                </w14:textFill>
              </w:rPr>
              <w:t>服务项目业绩，每提供一个业绩，得</w:t>
            </w:r>
            <w:r>
              <w:rPr>
                <w:rFonts w:hint="eastAsia" w:ascii="宋体" w:hAnsi="宋体" w:eastAsia="宋体" w:cs="宋体"/>
                <w:color w:val="000000" w:themeColor="text1"/>
                <w:sz w:val="24"/>
                <w:szCs w:val="20"/>
                <w:highlight w:val="none"/>
                <w:lang w:val="en-US" w:eastAsia="zh-CN"/>
                <w14:textFill>
                  <w14:solidFill>
                    <w14:schemeClr w14:val="tx1"/>
                  </w14:solidFill>
                </w14:textFill>
              </w:rPr>
              <w:t>3</w:t>
            </w:r>
            <w:r>
              <w:rPr>
                <w:rFonts w:hint="eastAsia" w:ascii="宋体" w:hAnsi="宋体" w:eastAsia="宋体" w:cs="宋体"/>
                <w:color w:val="000000" w:themeColor="text1"/>
                <w:sz w:val="24"/>
                <w:szCs w:val="20"/>
                <w:highlight w:val="none"/>
                <w14:textFill>
                  <w14:solidFill>
                    <w14:schemeClr w14:val="tx1"/>
                  </w14:solidFill>
                </w14:textFill>
              </w:rPr>
              <w:t>分，满分</w:t>
            </w:r>
            <w:r>
              <w:rPr>
                <w:rFonts w:hint="eastAsia" w:ascii="宋体" w:hAnsi="宋体" w:eastAsia="宋体" w:cs="宋体"/>
                <w:color w:val="000000" w:themeColor="text1"/>
                <w:sz w:val="24"/>
                <w:szCs w:val="20"/>
                <w:highlight w:val="none"/>
                <w:lang w:val="en-US" w:eastAsia="zh-CN"/>
                <w14:textFill>
                  <w14:solidFill>
                    <w14:schemeClr w14:val="tx1"/>
                  </w14:solidFill>
                </w14:textFill>
              </w:rPr>
              <w:t>12</w:t>
            </w:r>
            <w:r>
              <w:rPr>
                <w:rFonts w:hint="eastAsia" w:ascii="宋体" w:hAnsi="宋体" w:eastAsia="宋体" w:cs="宋体"/>
                <w:color w:val="000000" w:themeColor="text1"/>
                <w:sz w:val="24"/>
                <w:szCs w:val="20"/>
                <w:highlight w:val="none"/>
                <w14:textFill>
                  <w14:solidFill>
                    <w14:schemeClr w14:val="tx1"/>
                  </w14:solidFill>
                </w14:textFill>
              </w:rPr>
              <w:t>分。</w:t>
            </w:r>
          </w:p>
          <w:p w14:paraId="421EAC38">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注：</w:t>
            </w:r>
          </w:p>
          <w:p w14:paraId="18026A82">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1.正在履约或履约完成的业绩均予以认可；</w:t>
            </w:r>
          </w:p>
          <w:p w14:paraId="5BAF4A16">
            <w:pPr>
              <w:spacing w:line="360" w:lineRule="auto"/>
              <w:jc w:val="left"/>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2.投标文件须提供业绩合同扫描件、中标通知书；如合同中无法体现签订时间、服务内容等关键评审内容的，须另附业主单位（合同甲方）提供的证明材料。</w:t>
            </w:r>
          </w:p>
          <w:p w14:paraId="7056ECAF">
            <w:pPr>
              <w:spacing w:line="360" w:lineRule="auto"/>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3.同一项目分年度签订的多个合同，仅计分一次。</w:t>
            </w:r>
          </w:p>
        </w:tc>
        <w:tc>
          <w:tcPr>
            <w:tcW w:w="677" w:type="pct"/>
            <w:tcBorders>
              <w:top w:val="single" w:color="auto" w:sz="4" w:space="0"/>
              <w:left w:val="single" w:color="auto" w:sz="4" w:space="0"/>
              <w:bottom w:val="single" w:color="auto" w:sz="4" w:space="0"/>
              <w:right w:val="single" w:color="auto" w:sz="4" w:space="0"/>
            </w:tcBorders>
            <w:noWrap w:val="0"/>
            <w:vAlign w:val="center"/>
          </w:tcPr>
          <w:p w14:paraId="51681884">
            <w:pPr>
              <w:spacing w:line="360" w:lineRule="auto"/>
              <w:jc w:val="center"/>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b/>
                <w:bCs/>
                <w:color w:val="000000" w:themeColor="text1"/>
                <w:sz w:val="24"/>
                <w:szCs w:val="20"/>
                <w:highlight w:val="none"/>
                <w14:textFill>
                  <w14:solidFill>
                    <w14:schemeClr w14:val="tx1"/>
                  </w14:solidFill>
                </w14:textFill>
              </w:rPr>
              <w:t>0-</w:t>
            </w:r>
            <w:r>
              <w:rPr>
                <w:rFonts w:hint="eastAsia" w:ascii="宋体" w:hAnsi="宋体" w:eastAsia="宋体" w:cs="宋体"/>
                <w:b/>
                <w:bCs/>
                <w:color w:val="000000" w:themeColor="text1"/>
                <w:sz w:val="24"/>
                <w:szCs w:val="20"/>
                <w:highlight w:val="none"/>
                <w:lang w:val="en-US" w:eastAsia="zh-CN"/>
                <w14:textFill>
                  <w14:solidFill>
                    <w14:schemeClr w14:val="tx1"/>
                  </w14:solidFill>
                </w14:textFill>
              </w:rPr>
              <w:t>12</w:t>
            </w:r>
            <w:r>
              <w:rPr>
                <w:rFonts w:hint="eastAsia" w:ascii="宋体" w:hAnsi="宋体" w:eastAsia="宋体" w:cs="宋体"/>
                <w:b/>
                <w:bCs/>
                <w:color w:val="000000" w:themeColor="text1"/>
                <w:sz w:val="24"/>
                <w:szCs w:val="20"/>
                <w:highlight w:val="none"/>
                <w14:textFill>
                  <w14:solidFill>
                    <w14:schemeClr w14:val="tx1"/>
                  </w14:solidFill>
                </w14:textFill>
              </w:rPr>
              <w:t>分</w:t>
            </w:r>
          </w:p>
        </w:tc>
      </w:tr>
      <w:tr w14:paraId="0032E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2" w:type="pct"/>
            <w:tcBorders>
              <w:left w:val="single" w:color="auto" w:sz="4" w:space="0"/>
              <w:right w:val="single" w:color="auto" w:sz="4" w:space="0"/>
            </w:tcBorders>
            <w:noWrap w:val="0"/>
            <w:vAlign w:val="center"/>
          </w:tcPr>
          <w:p w14:paraId="2B02169B">
            <w:pPr>
              <w:spacing w:line="360" w:lineRule="auto"/>
              <w:jc w:val="center"/>
              <w:rPr>
                <w:rFonts w:hint="eastAsia" w:ascii="宋体" w:hAnsi="宋体" w:eastAsia="宋体" w:cs="宋体"/>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价格分</w:t>
            </w:r>
          </w:p>
          <w:p w14:paraId="68E4CCB9">
            <w:pPr>
              <w:spacing w:line="360" w:lineRule="auto"/>
              <w:jc w:val="center"/>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w:t>
            </w:r>
            <w:r>
              <w:rPr>
                <w:rFonts w:hint="eastAsia" w:ascii="宋体" w:hAnsi="宋体" w:eastAsia="宋体" w:cs="宋体"/>
                <w:color w:val="000000" w:themeColor="text1"/>
                <w:sz w:val="24"/>
                <w:szCs w:val="20"/>
                <w:highlight w:val="none"/>
                <w:u w:val="single"/>
                <w:lang w:val="en-US" w:eastAsia="zh-CN"/>
                <w14:textFill>
                  <w14:solidFill>
                    <w14:schemeClr w14:val="tx1"/>
                  </w14:solidFill>
                </w14:textFill>
              </w:rPr>
              <w:t>20</w:t>
            </w:r>
            <w:r>
              <w:rPr>
                <w:rFonts w:hint="eastAsia" w:ascii="宋体" w:hAnsi="宋体" w:eastAsia="宋体" w:cs="宋体"/>
                <w:color w:val="000000" w:themeColor="text1"/>
                <w:sz w:val="24"/>
                <w:szCs w:val="20"/>
                <w:highlight w:val="none"/>
                <w14:textFill>
                  <w14:solidFill>
                    <w14:schemeClr w14:val="tx1"/>
                  </w14:solidFill>
                </w14:textFill>
              </w:rPr>
              <w:t>分）</w:t>
            </w:r>
          </w:p>
        </w:tc>
        <w:tc>
          <w:tcPr>
            <w:tcW w:w="4347" w:type="pct"/>
            <w:gridSpan w:val="3"/>
            <w:tcBorders>
              <w:top w:val="single" w:color="auto" w:sz="4" w:space="0"/>
              <w:left w:val="single" w:color="auto" w:sz="4" w:space="0"/>
              <w:bottom w:val="single" w:color="auto" w:sz="4" w:space="0"/>
              <w:right w:val="single" w:color="auto" w:sz="4" w:space="0"/>
            </w:tcBorders>
            <w:noWrap w:val="0"/>
            <w:vAlign w:val="center"/>
          </w:tcPr>
          <w:p w14:paraId="2D8829ED">
            <w:pPr>
              <w:spacing w:line="360" w:lineRule="auto"/>
              <w:rPr>
                <w:rFonts w:hint="eastAsia" w:ascii="宋体" w:hAnsi="宋体" w:eastAsia="宋体" w:cs="宋体"/>
                <w:b/>
                <w:bCs/>
                <w:color w:val="000000" w:themeColor="text1"/>
                <w:sz w:val="24"/>
                <w:szCs w:val="20"/>
                <w:highlight w:val="none"/>
                <w14:textFill>
                  <w14:solidFill>
                    <w14:schemeClr w14:val="tx1"/>
                  </w14:solidFill>
                </w14:textFill>
              </w:rPr>
            </w:pPr>
            <w:r>
              <w:rPr>
                <w:rFonts w:hint="eastAsia" w:ascii="宋体" w:hAnsi="宋体" w:eastAsia="宋体" w:cs="宋体"/>
                <w:color w:val="000000" w:themeColor="text1"/>
                <w:sz w:val="24"/>
                <w:szCs w:val="20"/>
                <w:highlight w:val="none"/>
                <w14:textFill>
                  <w14:solidFill>
                    <w14:schemeClr w14:val="tx1"/>
                  </w14:solidFill>
                </w14:textFill>
              </w:rPr>
              <w:t>价格分统一采用低价优先法，即满足招标文件要求且投标价格最低的投标报价</w:t>
            </w:r>
            <w:r>
              <w:rPr>
                <w:rFonts w:hint="eastAsia" w:ascii="宋体" w:hAnsi="宋体" w:eastAsia="宋体" w:cs="宋体"/>
                <w:color w:val="000000" w:themeColor="text1"/>
                <w:sz w:val="24"/>
                <w:szCs w:val="20"/>
                <w:highlight w:val="none"/>
                <w:lang w:eastAsia="zh-CN"/>
                <w14:textFill>
                  <w14:solidFill>
                    <w14:schemeClr w14:val="tx1"/>
                  </w14:solidFill>
                </w14:textFill>
              </w:rPr>
              <w:t>（</w:t>
            </w:r>
            <w:r>
              <w:rPr>
                <w:rFonts w:hint="eastAsia" w:ascii="宋体" w:hAnsi="宋体" w:eastAsia="宋体" w:cs="宋体"/>
                <w:color w:val="000000" w:themeColor="text1"/>
                <w:sz w:val="24"/>
                <w:szCs w:val="20"/>
                <w:highlight w:val="none"/>
                <w:lang w:val="en-US" w:eastAsia="zh-CN"/>
                <w14:textFill>
                  <w14:solidFill>
                    <w14:schemeClr w14:val="tx1"/>
                  </w14:solidFill>
                </w14:textFill>
              </w:rPr>
              <w:t>不含税</w:t>
            </w:r>
            <w:r>
              <w:rPr>
                <w:rFonts w:hint="eastAsia" w:ascii="宋体" w:hAnsi="宋体" w:eastAsia="宋体" w:cs="宋体"/>
                <w:color w:val="000000" w:themeColor="text1"/>
                <w:sz w:val="24"/>
                <w:szCs w:val="20"/>
                <w:highlight w:val="none"/>
                <w:lang w:eastAsia="zh-CN"/>
                <w14:textFill>
                  <w14:solidFill>
                    <w14:schemeClr w14:val="tx1"/>
                  </w14:solidFill>
                </w14:textFill>
              </w:rPr>
              <w:t>）</w:t>
            </w:r>
            <w:r>
              <w:rPr>
                <w:rFonts w:hint="eastAsia" w:ascii="宋体" w:hAnsi="宋体" w:eastAsia="宋体" w:cs="宋体"/>
                <w:color w:val="000000" w:themeColor="text1"/>
                <w:sz w:val="24"/>
                <w:szCs w:val="20"/>
                <w:highlight w:val="none"/>
                <w14:textFill>
                  <w14:solidFill>
                    <w14:schemeClr w14:val="tx1"/>
                  </w14:solidFill>
                </w14:textFill>
              </w:rPr>
              <w:t>为评标基准价，其价格分为满分</w:t>
            </w:r>
            <w:r>
              <w:rPr>
                <w:rFonts w:hint="eastAsia" w:ascii="宋体" w:hAnsi="宋体" w:eastAsia="宋体" w:cs="宋体"/>
                <w:color w:val="000000" w:themeColor="text1"/>
                <w:sz w:val="24"/>
                <w:szCs w:val="20"/>
                <w:highlight w:val="none"/>
                <w:u w:val="single"/>
                <w:lang w:val="en-US" w:eastAsia="zh-CN"/>
                <w14:textFill>
                  <w14:solidFill>
                    <w14:schemeClr w14:val="tx1"/>
                  </w14:solidFill>
                </w14:textFill>
              </w:rPr>
              <w:t>20</w:t>
            </w:r>
            <w:r>
              <w:rPr>
                <w:rFonts w:hint="eastAsia" w:ascii="宋体" w:hAnsi="宋体" w:eastAsia="宋体" w:cs="宋体"/>
                <w:color w:val="000000" w:themeColor="text1"/>
                <w:sz w:val="24"/>
                <w:szCs w:val="20"/>
                <w:highlight w:val="none"/>
                <w14:textFill>
                  <w14:solidFill>
                    <w14:schemeClr w14:val="tx1"/>
                  </w14:solidFill>
                </w14:textFill>
              </w:rPr>
              <w:t>分。其他投标人的价格分统一按照下列公式计算：投标报价得分＝</w:t>
            </w:r>
            <w:r>
              <w:rPr>
                <w:rFonts w:hint="eastAsia" w:ascii="宋体" w:hAnsi="宋体" w:eastAsia="宋体" w:cs="宋体"/>
                <w:color w:val="000000" w:themeColor="text1"/>
                <w:sz w:val="24"/>
                <w:szCs w:val="20"/>
                <w:highlight w:val="none"/>
                <w:lang w:val="en-US" w:eastAsia="zh-CN"/>
                <w14:textFill>
                  <w14:solidFill>
                    <w14:schemeClr w14:val="tx1"/>
                  </w14:solidFill>
                </w14:textFill>
              </w:rPr>
              <w:t>{</w:t>
            </w:r>
            <w:r>
              <w:rPr>
                <w:rFonts w:hint="eastAsia" w:ascii="宋体" w:hAnsi="宋体" w:eastAsia="宋体" w:cs="宋体"/>
                <w:color w:val="000000" w:themeColor="text1"/>
                <w:sz w:val="24"/>
                <w:szCs w:val="20"/>
                <w:highlight w:val="none"/>
                <w14:textFill>
                  <w14:solidFill>
                    <w14:schemeClr w14:val="tx1"/>
                  </w14:solidFill>
                </w14:textFill>
              </w:rPr>
              <w:t>评标基准价</w:t>
            </w:r>
            <w:r>
              <w:rPr>
                <w:rFonts w:hint="eastAsia" w:ascii="宋体" w:hAnsi="宋体" w:eastAsia="宋体" w:cs="宋体"/>
                <w:color w:val="000000" w:themeColor="text1"/>
                <w:sz w:val="24"/>
                <w:szCs w:val="20"/>
                <w:highlight w:val="none"/>
                <w:lang w:val="en-US" w:eastAsia="zh-CN"/>
                <w14:textFill>
                  <w14:solidFill>
                    <w14:schemeClr w14:val="tx1"/>
                  </w14:solidFill>
                </w14:textFill>
              </w:rPr>
              <w:t>(不含税)</w:t>
            </w:r>
            <w:r>
              <w:rPr>
                <w:rFonts w:hint="eastAsia" w:ascii="宋体" w:hAnsi="宋体" w:eastAsia="宋体" w:cs="宋体"/>
                <w:color w:val="000000" w:themeColor="text1"/>
                <w:sz w:val="24"/>
                <w:szCs w:val="20"/>
                <w:highlight w:val="none"/>
                <w14:textFill>
                  <w14:solidFill>
                    <w14:schemeClr w14:val="tx1"/>
                  </w14:solidFill>
                </w14:textFill>
              </w:rPr>
              <w:t>/投标报价</w:t>
            </w:r>
            <w:r>
              <w:rPr>
                <w:rFonts w:hint="eastAsia" w:ascii="宋体" w:hAnsi="宋体" w:eastAsia="宋体" w:cs="宋体"/>
                <w:color w:val="000000" w:themeColor="text1"/>
                <w:sz w:val="24"/>
                <w:szCs w:val="20"/>
                <w:highlight w:val="none"/>
                <w:lang w:val="en-US" w:eastAsia="zh-CN"/>
                <w14:textFill>
                  <w14:solidFill>
                    <w14:schemeClr w14:val="tx1"/>
                  </w14:solidFill>
                </w14:textFill>
              </w:rPr>
              <w:t>(不含税)}</w:t>
            </w:r>
            <w:r>
              <w:rPr>
                <w:rFonts w:hint="eastAsia" w:ascii="宋体" w:hAnsi="宋体" w:eastAsia="宋体" w:cs="宋体"/>
                <w:color w:val="000000" w:themeColor="text1"/>
                <w:sz w:val="24"/>
                <w:szCs w:val="20"/>
                <w:highlight w:val="none"/>
                <w14:textFill>
                  <w14:solidFill>
                    <w14:schemeClr w14:val="tx1"/>
                  </w14:solidFill>
                </w14:textFill>
              </w:rPr>
              <w:t>×</w:t>
            </w:r>
            <w:r>
              <w:rPr>
                <w:rFonts w:hint="eastAsia" w:ascii="宋体" w:hAnsi="宋体" w:eastAsia="宋体" w:cs="宋体"/>
                <w:color w:val="000000" w:themeColor="text1"/>
                <w:sz w:val="24"/>
                <w:szCs w:val="20"/>
                <w:highlight w:val="none"/>
                <w:u w:val="single"/>
                <w:lang w:val="en-US" w:eastAsia="zh-CN"/>
                <w14:textFill>
                  <w14:solidFill>
                    <w14:schemeClr w14:val="tx1"/>
                  </w14:solidFill>
                </w14:textFill>
              </w:rPr>
              <w:t>20</w:t>
            </w:r>
            <w:r>
              <w:rPr>
                <w:rFonts w:hint="eastAsia" w:ascii="宋体" w:hAnsi="宋体" w:eastAsia="宋体" w:cs="宋体"/>
                <w:color w:val="000000" w:themeColor="text1"/>
                <w:sz w:val="24"/>
                <w:szCs w:val="20"/>
                <w:highlight w:val="none"/>
                <w14:textFill>
                  <w14:solidFill>
                    <w14:schemeClr w14:val="tx1"/>
                  </w14:solidFill>
                </w14:textFill>
              </w:rPr>
              <w:t>％×100</w:t>
            </w:r>
          </w:p>
        </w:tc>
      </w:tr>
    </w:tbl>
    <w:p w14:paraId="38AEEFD2">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w:t>
      </w:r>
      <w:r>
        <w:rPr>
          <w:rFonts w:asciiTheme="minorEastAsia" w:hAnsiTheme="minorEastAsia" w:eastAsiaTheme="minorEastAsia"/>
          <w:color w:val="000000" w:themeColor="text1"/>
          <w:sz w:val="24"/>
          <w14:textFill>
            <w14:solidFill>
              <w14:schemeClr w14:val="tx1"/>
            </w14:solidFill>
          </w14:textFill>
        </w:rPr>
        <w:t>.</w:t>
      </w:r>
      <w:r>
        <w:rPr>
          <w:rFonts w:hint="eastAsia" w:asciiTheme="minorEastAsia" w:hAnsiTheme="minorEastAsia" w:eastAsiaTheme="minorEastAsia"/>
          <w:color w:val="000000" w:themeColor="text1"/>
          <w:sz w:val="24"/>
          <w14:textFill>
            <w14:solidFill>
              <w14:schemeClr w14:val="tx1"/>
            </w14:solidFill>
          </w14:textFill>
        </w:rPr>
        <w:t>2</w:t>
      </w:r>
      <w:r>
        <w:rPr>
          <w:rFonts w:asciiTheme="minorEastAsia" w:hAnsiTheme="minorEastAsia" w:eastAsiaTheme="minorEastAsia"/>
          <w:color w:val="000000" w:themeColor="text1"/>
          <w:sz w:val="24"/>
          <w14:textFill>
            <w14:solidFill>
              <w14:schemeClr w14:val="tx1"/>
            </w14:solidFill>
          </w14:textFill>
        </w:rPr>
        <w:t>.3</w:t>
      </w:r>
      <w:r>
        <w:rPr>
          <w:rFonts w:hint="eastAsia" w:asciiTheme="minorEastAsia" w:hAnsiTheme="minorEastAsia" w:eastAsiaTheme="minorEastAsia"/>
          <w:color w:val="000000" w:themeColor="text1"/>
          <w:sz w:val="24"/>
          <w14:textFill>
            <w14:solidFill>
              <w14:schemeClr w14:val="tx1"/>
            </w14:solidFill>
          </w14:textFill>
        </w:rPr>
        <w:t>分值汇总</w:t>
      </w:r>
    </w:p>
    <w:p w14:paraId="0F55929A">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w:t>
      </w:r>
      <w:r>
        <w:rPr>
          <w:rFonts w:asciiTheme="minorEastAsia" w:hAnsiTheme="minorEastAsia" w:eastAsiaTheme="minorEastAsia"/>
          <w:color w:val="000000" w:themeColor="text1"/>
          <w:sz w:val="24"/>
          <w14:textFill>
            <w14:solidFill>
              <w14:schemeClr w14:val="tx1"/>
            </w14:solidFill>
          </w14:textFill>
        </w:rPr>
        <w:t>1）磋商小组各成员应当独立对每个有效响应的文件进行评价、打分，然后汇总每个供应商每项评分因素的得分，再取各位评委评分之平均值，四舍五入保留至小数点后两位数，得到该供应商的技术资信分。</w:t>
      </w:r>
    </w:p>
    <w:p w14:paraId="37D7C925">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w:t>
      </w:r>
      <w:r>
        <w:rPr>
          <w:rFonts w:asciiTheme="minorEastAsia" w:hAnsiTheme="minorEastAsia" w:eastAsiaTheme="minorEastAsia"/>
          <w:color w:val="000000" w:themeColor="text1"/>
          <w:sz w:val="24"/>
          <w14:textFill>
            <w14:solidFill>
              <w14:schemeClr w14:val="tx1"/>
            </w14:solidFill>
          </w14:textFill>
        </w:rPr>
        <w:t>2）将每个供应商的技术资信分加上根据上述标准计算出的价格分，即为该供应商的综合总得分。</w:t>
      </w:r>
    </w:p>
    <w:p w14:paraId="4826E3C8">
      <w:pPr>
        <w:rPr>
          <w:rFonts w:hint="eastAsia" w:asciiTheme="minorEastAsia" w:hAnsiTheme="minorEastAsia" w:eastAsiaTheme="minorEastAsia"/>
          <w:b/>
          <w:color w:val="000000" w:themeColor="text1"/>
          <w:sz w:val="28"/>
          <w14:textFill>
            <w14:solidFill>
              <w14:schemeClr w14:val="tx1"/>
            </w14:solidFill>
          </w14:textFill>
        </w:rPr>
      </w:pPr>
      <w:bookmarkStart w:id="40" w:name="_Toc17167"/>
      <w:bookmarkStart w:id="41" w:name="_Toc63440929"/>
      <w:r>
        <w:rPr>
          <w:rFonts w:hint="eastAsia" w:asciiTheme="minorEastAsia" w:hAnsiTheme="minorEastAsia" w:eastAsiaTheme="minorEastAsia"/>
          <w:b/>
          <w:color w:val="000000" w:themeColor="text1"/>
          <w:sz w:val="28"/>
          <w14:textFill>
            <w14:solidFill>
              <w14:schemeClr w14:val="tx1"/>
            </w14:solidFill>
          </w14:textFill>
        </w:rPr>
        <w:br w:type="page"/>
      </w:r>
    </w:p>
    <w:p w14:paraId="19B6C51C">
      <w:pPr>
        <w:spacing w:line="360" w:lineRule="auto"/>
        <w:jc w:val="center"/>
        <w:outlineLvl w:val="0"/>
        <w:rPr>
          <w:rFonts w:asciiTheme="minorEastAsia" w:hAnsiTheme="minorEastAsia" w:eastAsiaTheme="minorEastAsia"/>
          <w:b/>
          <w:color w:val="000000" w:themeColor="text1"/>
          <w:sz w:val="28"/>
          <w14:textFill>
            <w14:solidFill>
              <w14:schemeClr w14:val="tx1"/>
            </w14:solidFill>
          </w14:textFill>
        </w:rPr>
      </w:pPr>
      <w:r>
        <w:rPr>
          <w:rFonts w:hint="eastAsia" w:asciiTheme="minorEastAsia" w:hAnsiTheme="minorEastAsia" w:eastAsiaTheme="minorEastAsia"/>
          <w:b/>
          <w:color w:val="000000" w:themeColor="text1"/>
          <w:sz w:val="28"/>
          <w14:textFill>
            <w14:solidFill>
              <w14:schemeClr w14:val="tx1"/>
            </w14:solidFill>
          </w14:textFill>
        </w:rPr>
        <w:t xml:space="preserve">第五章  </w:t>
      </w:r>
      <w:r>
        <w:rPr>
          <w:rFonts w:asciiTheme="minorEastAsia" w:hAnsiTheme="minorEastAsia" w:eastAsiaTheme="minorEastAsia"/>
          <w:b/>
          <w:color w:val="000000" w:themeColor="text1"/>
          <w:sz w:val="28"/>
          <w14:textFill>
            <w14:solidFill>
              <w14:schemeClr w14:val="tx1"/>
            </w14:solidFill>
          </w14:textFill>
        </w:rPr>
        <w:t>采购合同</w:t>
      </w:r>
      <w:bookmarkEnd w:id="40"/>
      <w:bookmarkEnd w:id="41"/>
    </w:p>
    <w:p w14:paraId="62C34FBC">
      <w:pPr>
        <w:spacing w:line="480" w:lineRule="auto"/>
        <w:jc w:val="center"/>
        <w:rPr>
          <w:rFonts w:asciiTheme="minorEastAsia" w:hAnsiTheme="minorEastAsia" w:eastAsiaTheme="minorEastAsia"/>
          <w:b/>
          <w:color w:val="000000" w:themeColor="text1"/>
          <w:sz w:val="24"/>
          <w14:textFill>
            <w14:solidFill>
              <w14:schemeClr w14:val="tx1"/>
            </w14:solidFill>
          </w14:textFill>
        </w:rPr>
      </w:pPr>
    </w:p>
    <w:p w14:paraId="1779C0A2">
      <w:pPr>
        <w:spacing w:line="480" w:lineRule="auto"/>
        <w:jc w:val="center"/>
        <w:outlineLvl w:val="1"/>
        <w:rPr>
          <w:rFonts w:cs="Times New Roman" w:asciiTheme="minorEastAsia" w:hAnsiTheme="minorEastAsia" w:eastAsiaTheme="minorEastAsia"/>
          <w:b/>
          <w:color w:val="000000" w:themeColor="text1"/>
          <w:sz w:val="28"/>
          <w:szCs w:val="28"/>
          <w14:textFill>
            <w14:solidFill>
              <w14:schemeClr w14:val="tx1"/>
            </w14:solidFill>
          </w14:textFill>
        </w:rPr>
      </w:pPr>
      <w:bookmarkStart w:id="42" w:name="_Toc3714"/>
      <w:r>
        <w:rPr>
          <w:rFonts w:cs="Times New Roman" w:asciiTheme="minorEastAsia" w:hAnsiTheme="minorEastAsia" w:eastAsiaTheme="minorEastAsia"/>
          <w:b/>
          <w:color w:val="000000" w:themeColor="text1"/>
          <w:sz w:val="28"/>
          <w:szCs w:val="28"/>
          <w14:textFill>
            <w14:solidFill>
              <w14:schemeClr w14:val="tx1"/>
            </w14:solidFill>
          </w14:textFill>
        </w:rPr>
        <w:t>采购合同</w:t>
      </w:r>
      <w:r>
        <w:rPr>
          <w:rFonts w:hint="eastAsia" w:cs="Times New Roman" w:asciiTheme="minorEastAsia" w:hAnsiTheme="minorEastAsia" w:eastAsiaTheme="minorEastAsia"/>
          <w:b/>
          <w:color w:val="000000" w:themeColor="text1"/>
          <w:sz w:val="28"/>
          <w:szCs w:val="28"/>
          <w14:textFill>
            <w14:solidFill>
              <w14:schemeClr w14:val="tx1"/>
            </w14:solidFill>
          </w14:textFill>
        </w:rPr>
        <w:t>参考范本</w:t>
      </w:r>
      <w:bookmarkEnd w:id="42"/>
    </w:p>
    <w:p w14:paraId="47016678">
      <w:pPr>
        <w:spacing w:line="360" w:lineRule="auto"/>
        <w:jc w:val="center"/>
        <w:rPr>
          <w:rFonts w:hint="eastAsia" w:ascii="方正小标宋简体" w:hAnsi="方正小标宋简体" w:eastAsia="方正小标宋简体" w:cs="方正小标宋简体"/>
          <w:b/>
          <w:bCs/>
          <w:sz w:val="48"/>
          <w:szCs w:val="48"/>
          <w:highlight w:val="none"/>
          <w:u w:val="none"/>
          <w:lang w:val="en-US" w:eastAsia="zh-CN"/>
        </w:rPr>
      </w:pPr>
      <w:bookmarkStart w:id="43" w:name="_Toc2430"/>
      <w:bookmarkStart w:id="44" w:name="_Toc25148"/>
      <w:r>
        <w:rPr>
          <w:rFonts w:hint="eastAsia" w:ascii="方正小标宋简体" w:hAnsi="方正小标宋简体" w:eastAsia="方正小标宋简体" w:cs="方正小标宋简体"/>
          <w:b/>
          <w:bCs/>
          <w:sz w:val="48"/>
          <w:szCs w:val="48"/>
          <w:highlight w:val="none"/>
          <w:u w:val="none"/>
          <w:lang w:val="en-US" w:eastAsia="zh-CN"/>
        </w:rPr>
        <w:t>阜阳市建投启元和樾案场保洁外包服务合同</w:t>
      </w:r>
    </w:p>
    <w:p w14:paraId="7039B32D">
      <w:pPr>
        <w:jc w:val="center"/>
        <w:rPr>
          <w:rFonts w:ascii="宋体" w:hAnsi="宋体" w:eastAsia="宋体" w:cs="Times New Roman"/>
          <w:b/>
          <w:sz w:val="32"/>
          <w:szCs w:val="32"/>
        </w:rPr>
      </w:pPr>
    </w:p>
    <w:p w14:paraId="5F457072">
      <w:pPr>
        <w:jc w:val="both"/>
        <w:rPr>
          <w:rFonts w:hint="eastAsia" w:ascii="宋体" w:hAnsi="宋体" w:eastAsia="宋体" w:cs="Times New Roman"/>
          <w:b/>
          <w:sz w:val="32"/>
          <w:szCs w:val="32"/>
        </w:rPr>
      </w:pPr>
    </w:p>
    <w:p w14:paraId="10EC96E2">
      <w:pPr>
        <w:jc w:val="both"/>
        <w:rPr>
          <w:rFonts w:hint="eastAsia" w:ascii="宋体" w:hAnsi="宋体" w:eastAsia="宋体" w:cs="Times New Roman"/>
          <w:b/>
          <w:sz w:val="32"/>
          <w:szCs w:val="32"/>
        </w:rPr>
      </w:pPr>
    </w:p>
    <w:p w14:paraId="3C79D929">
      <w:pPr>
        <w:jc w:val="center"/>
        <w:rPr>
          <w:rFonts w:hint="eastAsia" w:ascii="宋体" w:hAnsi="宋体" w:eastAsia="宋体" w:cs="Times New Roman"/>
          <w:b/>
          <w:sz w:val="32"/>
          <w:szCs w:val="32"/>
        </w:rPr>
      </w:pPr>
    </w:p>
    <w:p w14:paraId="7240CC64">
      <w:pPr>
        <w:jc w:val="center"/>
        <w:rPr>
          <w:rFonts w:hint="eastAsia" w:ascii="宋体" w:hAnsi="宋体" w:eastAsia="宋体" w:cs="Times New Roman"/>
          <w:b/>
          <w:sz w:val="32"/>
          <w:szCs w:val="32"/>
        </w:rPr>
      </w:pPr>
    </w:p>
    <w:p w14:paraId="3F38592A">
      <w:pPr>
        <w:jc w:val="center"/>
        <w:rPr>
          <w:rFonts w:hint="eastAsia" w:ascii="宋体" w:hAnsi="宋体" w:eastAsia="宋体" w:cs="Times New Roman"/>
          <w:b/>
          <w:sz w:val="32"/>
          <w:szCs w:val="32"/>
        </w:rPr>
      </w:pPr>
    </w:p>
    <w:p w14:paraId="6719D837">
      <w:pPr>
        <w:jc w:val="center"/>
        <w:rPr>
          <w:rFonts w:hint="eastAsia" w:ascii="宋体" w:hAnsi="宋体" w:eastAsia="宋体" w:cs="Times New Roman"/>
          <w:b/>
          <w:sz w:val="32"/>
          <w:szCs w:val="32"/>
        </w:rPr>
      </w:pPr>
    </w:p>
    <w:p w14:paraId="51C3790C">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b/>
          <w:sz w:val="32"/>
          <w:szCs w:val="32"/>
          <w:u w:val="single"/>
          <w:lang w:val="en-US" w:eastAsia="zh-CN"/>
        </w:rPr>
      </w:pPr>
      <w:r>
        <w:rPr>
          <w:rFonts w:hint="eastAsia" w:ascii="宋体" w:hAnsi="宋体" w:eastAsia="宋体" w:cs="Times New Roman"/>
          <w:b/>
          <w:sz w:val="32"/>
          <w:szCs w:val="32"/>
        </w:rPr>
        <w:t>项目编号：</w:t>
      </w:r>
    </w:p>
    <w:p w14:paraId="1CF5295A">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b/>
          <w:sz w:val="32"/>
          <w:szCs w:val="32"/>
          <w:u w:val="single"/>
          <w:lang w:val="en-US" w:eastAsia="zh-CN"/>
        </w:rPr>
      </w:pPr>
    </w:p>
    <w:p w14:paraId="5CFF2127">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b/>
          <w:sz w:val="32"/>
          <w:szCs w:val="32"/>
          <w:highlight w:val="none"/>
          <w:u w:val="single"/>
          <w:lang w:eastAsia="zh-CN"/>
        </w:rPr>
      </w:pPr>
      <w:r>
        <w:rPr>
          <w:rFonts w:hint="eastAsia" w:ascii="宋体" w:hAnsi="宋体" w:eastAsia="宋体" w:cs="Times New Roman"/>
          <w:b/>
          <w:sz w:val="32"/>
          <w:szCs w:val="32"/>
          <w:highlight w:val="none"/>
          <w:lang w:val="en-US" w:eastAsia="zh-CN"/>
        </w:rPr>
        <w:t>甲方</w:t>
      </w:r>
      <w:r>
        <w:rPr>
          <w:rFonts w:hint="eastAsia" w:ascii="宋体" w:hAnsi="宋体" w:eastAsia="宋体" w:cs="Times New Roman"/>
          <w:b/>
          <w:sz w:val="32"/>
          <w:szCs w:val="32"/>
          <w:highlight w:val="none"/>
        </w:rPr>
        <w:t>：</w:t>
      </w:r>
      <w:r>
        <w:rPr>
          <w:rFonts w:hint="eastAsia" w:ascii="宋体" w:hAnsi="宋体" w:eastAsia="宋体"/>
          <w:b/>
          <w:sz w:val="32"/>
          <w:szCs w:val="32"/>
          <w:highlight w:val="none"/>
          <w:u w:val="single"/>
          <w:lang w:eastAsia="zh-CN"/>
        </w:rPr>
        <w:t>阜阳市建投乐居物业服务有限公司</w:t>
      </w:r>
    </w:p>
    <w:p w14:paraId="5A64BA65">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b/>
          <w:sz w:val="32"/>
          <w:szCs w:val="32"/>
          <w:highlight w:val="yellow"/>
          <w:u w:val="single"/>
          <w:lang w:eastAsia="zh-CN"/>
        </w:rPr>
      </w:pPr>
    </w:p>
    <w:p w14:paraId="475F23C7">
      <w:pPr>
        <w:keepNext w:val="0"/>
        <w:keepLines w:val="0"/>
        <w:pageBreakBefore w:val="0"/>
        <w:widowControl w:val="0"/>
        <w:kinsoku/>
        <w:wordWrap/>
        <w:overflowPunct/>
        <w:topLinePunct w:val="0"/>
        <w:autoSpaceDE/>
        <w:autoSpaceDN/>
        <w:bidi w:val="0"/>
        <w:adjustRightInd/>
        <w:snapToGrid/>
        <w:spacing w:line="480" w:lineRule="auto"/>
        <w:ind w:firstLine="1928" w:firstLineChars="600"/>
        <w:jc w:val="both"/>
        <w:textAlignment w:val="auto"/>
        <w:rPr>
          <w:rFonts w:ascii="Arial" w:hAnsi="Arial" w:eastAsia="Arial" w:cs="Arial"/>
          <w:sz w:val="21"/>
          <w:szCs w:val="21"/>
        </w:rPr>
        <w:sectPr>
          <w:headerReference r:id="rId7" w:type="default"/>
          <w:footerReference r:id="rId8" w:type="default"/>
          <w:pgSz w:w="11906" w:h="16839"/>
          <w:pgMar w:top="1440" w:right="1080" w:bottom="1440" w:left="1080" w:header="0" w:footer="0" w:gutter="0"/>
          <w:cols w:space="720" w:num="1"/>
        </w:sectPr>
      </w:pPr>
      <w:r>
        <w:rPr>
          <w:rFonts w:hint="eastAsia" w:ascii="宋体" w:hAnsi="宋体" w:eastAsia="宋体"/>
          <w:b/>
          <w:sz w:val="32"/>
          <w:szCs w:val="32"/>
          <w:u w:val="none"/>
          <w:lang w:val="en-US" w:eastAsia="zh-CN"/>
        </w:rPr>
        <w:t>乙</w:t>
      </w:r>
      <w:r>
        <w:rPr>
          <w:rFonts w:hint="eastAsia" w:ascii="宋体" w:hAnsi="宋体" w:eastAsia="宋体"/>
          <w:b/>
          <w:sz w:val="32"/>
          <w:szCs w:val="32"/>
          <w:u w:val="none"/>
          <w:lang w:eastAsia="zh-CN"/>
        </w:rPr>
        <w:t>方：</w:t>
      </w:r>
      <w:r>
        <w:rPr>
          <w:rFonts w:hint="eastAsia" w:ascii="宋体" w:hAnsi="宋体" w:eastAsia="宋体"/>
          <w:b/>
          <w:sz w:val="32"/>
          <w:szCs w:val="32"/>
          <w:u w:val="single"/>
          <w:lang w:val="en-US" w:eastAsia="zh-CN"/>
        </w:rPr>
        <w:t xml:space="preserve">                             </w:t>
      </w:r>
    </w:p>
    <w:p w14:paraId="70BBD379">
      <w:pPr>
        <w:widowControl/>
        <w:kinsoku w:val="0"/>
        <w:autoSpaceDE w:val="0"/>
        <w:autoSpaceDN w:val="0"/>
        <w:adjustRightInd w:val="0"/>
        <w:snapToGrid w:val="0"/>
        <w:spacing w:before="140" w:line="225" w:lineRule="auto"/>
        <w:jc w:val="center"/>
        <w:textAlignment w:val="baseline"/>
        <w:outlineLvl w:val="0"/>
        <w:rPr>
          <w:rFonts w:ascii="黑体" w:hAnsi="黑体" w:eastAsia="黑体" w:cs="黑体"/>
          <w:b/>
          <w:bCs/>
          <w:snapToGrid w:val="0"/>
          <w:color w:val="000000"/>
          <w:kern w:val="0"/>
          <w:sz w:val="43"/>
          <w:szCs w:val="43"/>
          <w:highlight w:val="none"/>
          <w:lang w:eastAsia="en-US"/>
        </w:rPr>
      </w:pPr>
      <w:r>
        <w:rPr>
          <w:rFonts w:hint="eastAsia" w:ascii="黑体" w:hAnsi="黑体" w:eastAsia="黑体" w:cs="黑体"/>
          <w:b/>
          <w:bCs/>
          <w:snapToGrid w:val="0"/>
          <w:color w:val="000000"/>
          <w:spacing w:val="5"/>
          <w:kern w:val="0"/>
          <w:sz w:val="43"/>
          <w:szCs w:val="43"/>
          <w:highlight w:val="none"/>
          <w:lang w:val="en-US" w:eastAsia="zh-CN"/>
        </w:rPr>
        <w:t>阜阳建投启元和樾案场</w:t>
      </w:r>
      <w:r>
        <w:rPr>
          <w:rFonts w:ascii="黑体" w:hAnsi="黑体" w:eastAsia="黑体" w:cs="黑体"/>
          <w:b/>
          <w:bCs/>
          <w:snapToGrid w:val="0"/>
          <w:color w:val="000000"/>
          <w:spacing w:val="5"/>
          <w:kern w:val="0"/>
          <w:sz w:val="43"/>
          <w:szCs w:val="43"/>
          <w:highlight w:val="none"/>
          <w:lang w:eastAsia="en-US"/>
        </w:rPr>
        <w:t>保洁外包</w:t>
      </w:r>
      <w:r>
        <w:rPr>
          <w:rFonts w:hint="eastAsia" w:ascii="黑体" w:hAnsi="黑体" w:eastAsia="黑体" w:cs="黑体"/>
          <w:b/>
          <w:bCs/>
          <w:snapToGrid w:val="0"/>
          <w:color w:val="000000"/>
          <w:spacing w:val="5"/>
          <w:kern w:val="0"/>
          <w:sz w:val="43"/>
          <w:szCs w:val="43"/>
          <w:highlight w:val="none"/>
          <w:lang w:val="en-US" w:eastAsia="zh-CN"/>
        </w:rPr>
        <w:t>服务</w:t>
      </w:r>
      <w:r>
        <w:rPr>
          <w:rFonts w:ascii="黑体" w:hAnsi="黑体" w:eastAsia="黑体" w:cs="黑体"/>
          <w:b/>
          <w:bCs/>
          <w:snapToGrid w:val="0"/>
          <w:color w:val="000000"/>
          <w:spacing w:val="5"/>
          <w:kern w:val="0"/>
          <w:sz w:val="43"/>
          <w:szCs w:val="43"/>
          <w:highlight w:val="none"/>
          <w:lang w:eastAsia="en-US"/>
        </w:rPr>
        <w:t>合同</w:t>
      </w:r>
    </w:p>
    <w:p w14:paraId="36332168">
      <w:pPr>
        <w:kinsoku w:val="0"/>
        <w:autoSpaceDE w:val="0"/>
        <w:autoSpaceDN w:val="0"/>
        <w:adjustRightInd w:val="0"/>
        <w:snapToGrid w:val="0"/>
        <w:spacing w:before="110" w:line="300" w:lineRule="auto"/>
        <w:ind w:left="449" w:right="1640" w:firstLine="19"/>
        <w:jc w:val="left"/>
        <w:textAlignment w:val="baseline"/>
        <w:rPr>
          <w:rFonts w:ascii="宋体" w:hAnsi="宋体" w:eastAsia="宋体" w:cs="宋体"/>
          <w:b/>
          <w:bCs/>
          <w:snapToGrid w:val="0"/>
          <w:color w:val="000000"/>
          <w:spacing w:val="7"/>
          <w:kern w:val="0"/>
          <w:sz w:val="20"/>
          <w:szCs w:val="20"/>
          <w:lang w:val="en-US" w:eastAsia="en-US" w:bidi="ar-SA"/>
        </w:rPr>
      </w:pPr>
    </w:p>
    <w:p w14:paraId="1CFDB5E6">
      <w:pPr>
        <w:kinsoku w:val="0"/>
        <w:autoSpaceDE w:val="0"/>
        <w:autoSpaceDN w:val="0"/>
        <w:adjustRightInd w:val="0"/>
        <w:snapToGrid w:val="0"/>
        <w:spacing w:before="110" w:line="300" w:lineRule="auto"/>
        <w:ind w:left="449" w:right="1640" w:firstLine="19"/>
        <w:jc w:val="left"/>
        <w:textAlignment w:val="baseline"/>
        <w:rPr>
          <w:rFonts w:hint="default" w:ascii="宋体" w:hAnsi="宋体" w:eastAsia="宋体" w:cs="宋体"/>
          <w:snapToGrid w:val="0"/>
          <w:color w:val="000000"/>
          <w:spacing w:val="22"/>
          <w:kern w:val="0"/>
          <w:sz w:val="20"/>
          <w:szCs w:val="20"/>
          <w:highlight w:val="none"/>
          <w:lang w:val="en-US" w:eastAsia="zh-CN" w:bidi="ar-SA"/>
        </w:rPr>
      </w:pPr>
      <w:r>
        <w:rPr>
          <w:rFonts w:ascii="宋体" w:hAnsi="宋体" w:eastAsia="宋体" w:cs="宋体"/>
          <w:b/>
          <w:bCs/>
          <w:snapToGrid w:val="0"/>
          <w:color w:val="000000"/>
          <w:spacing w:val="7"/>
          <w:kern w:val="0"/>
          <w:sz w:val="20"/>
          <w:szCs w:val="20"/>
          <w:highlight w:val="none"/>
          <w:lang w:val="en-US" w:eastAsia="en-US" w:bidi="ar-SA"/>
        </w:rPr>
        <w:t>甲</w:t>
      </w:r>
      <w:r>
        <w:rPr>
          <w:rFonts w:ascii="宋体" w:hAnsi="宋体" w:eastAsia="宋体" w:cs="宋体"/>
          <w:snapToGrid w:val="0"/>
          <w:color w:val="000000"/>
          <w:spacing w:val="7"/>
          <w:kern w:val="0"/>
          <w:sz w:val="20"/>
          <w:szCs w:val="20"/>
          <w:highlight w:val="none"/>
          <w:lang w:val="en-US" w:eastAsia="en-US" w:bidi="ar-SA"/>
        </w:rPr>
        <w:t xml:space="preserve">    </w:t>
      </w:r>
      <w:r>
        <w:rPr>
          <w:rFonts w:ascii="宋体" w:hAnsi="宋体" w:eastAsia="宋体" w:cs="宋体"/>
          <w:b/>
          <w:bCs/>
          <w:snapToGrid w:val="0"/>
          <w:color w:val="000000"/>
          <w:spacing w:val="7"/>
          <w:kern w:val="0"/>
          <w:sz w:val="20"/>
          <w:szCs w:val="20"/>
          <w:highlight w:val="none"/>
          <w:lang w:val="en-US" w:eastAsia="en-US" w:bidi="ar-SA"/>
        </w:rPr>
        <w:t>方（委托方</w:t>
      </w:r>
      <w:r>
        <w:rPr>
          <w:rFonts w:ascii="宋体" w:hAnsi="宋体" w:eastAsia="宋体" w:cs="宋体"/>
          <w:b/>
          <w:bCs/>
          <w:snapToGrid w:val="0"/>
          <w:color w:val="000000"/>
          <w:spacing w:val="22"/>
          <w:kern w:val="0"/>
          <w:sz w:val="20"/>
          <w:szCs w:val="20"/>
          <w:highlight w:val="none"/>
          <w:lang w:val="en-US" w:eastAsia="en-US" w:bidi="ar-SA"/>
        </w:rPr>
        <w:t>）</w:t>
      </w:r>
      <w:r>
        <w:rPr>
          <w:rFonts w:ascii="宋体" w:hAnsi="宋体" w:eastAsia="宋体" w:cs="宋体"/>
          <w:snapToGrid w:val="0"/>
          <w:color w:val="000000"/>
          <w:spacing w:val="22"/>
          <w:kern w:val="0"/>
          <w:sz w:val="20"/>
          <w:szCs w:val="20"/>
          <w:highlight w:val="none"/>
          <w:lang w:val="en-US" w:eastAsia="en-US" w:bidi="ar-SA"/>
        </w:rPr>
        <w:t>：</w:t>
      </w:r>
      <w:r>
        <w:rPr>
          <w:rFonts w:hint="eastAsia" w:ascii="宋体" w:hAnsi="宋体" w:eastAsia="宋体" w:cs="宋体"/>
          <w:snapToGrid w:val="0"/>
          <w:color w:val="000000"/>
          <w:spacing w:val="22"/>
          <w:kern w:val="0"/>
          <w:sz w:val="20"/>
          <w:szCs w:val="20"/>
          <w:highlight w:val="none"/>
          <w:lang w:val="en-US" w:eastAsia="zh-CN" w:bidi="ar-SA"/>
        </w:rPr>
        <w:t>阜阳市建投乐居物业服务有限公司</w:t>
      </w:r>
    </w:p>
    <w:p w14:paraId="5F928840">
      <w:pPr>
        <w:kinsoku w:val="0"/>
        <w:autoSpaceDE w:val="0"/>
        <w:autoSpaceDN w:val="0"/>
        <w:adjustRightInd w:val="0"/>
        <w:snapToGrid w:val="0"/>
        <w:spacing w:before="110" w:line="300" w:lineRule="auto"/>
        <w:ind w:left="449" w:right="1640" w:firstLine="19"/>
        <w:jc w:val="left"/>
        <w:textAlignment w:val="baseline"/>
        <w:rPr>
          <w:rFonts w:hint="eastAsia" w:ascii="宋体" w:hAnsi="宋体" w:eastAsia="宋体" w:cs="宋体"/>
          <w:snapToGrid w:val="0"/>
          <w:color w:val="000000"/>
          <w:kern w:val="0"/>
          <w:sz w:val="20"/>
          <w:szCs w:val="20"/>
          <w:highlight w:val="none"/>
          <w:lang w:val="en-US" w:eastAsia="zh-CN" w:bidi="ar-SA"/>
        </w:rPr>
      </w:pPr>
      <w:r>
        <w:rPr>
          <w:rFonts w:ascii="宋体" w:hAnsi="宋体" w:eastAsia="宋体" w:cs="宋体"/>
          <w:snapToGrid w:val="0"/>
          <w:color w:val="000000"/>
          <w:spacing w:val="8"/>
          <w:kern w:val="0"/>
          <w:sz w:val="20"/>
          <w:szCs w:val="20"/>
          <w:highlight w:val="none"/>
          <w:lang w:val="en-US" w:eastAsia="en-US" w:bidi="ar-SA"/>
        </w:rPr>
        <w:t>责任联系人：</w:t>
      </w:r>
    </w:p>
    <w:p w14:paraId="2CD455E4">
      <w:pPr>
        <w:kinsoku w:val="0"/>
        <w:autoSpaceDE w:val="0"/>
        <w:autoSpaceDN w:val="0"/>
        <w:adjustRightInd w:val="0"/>
        <w:snapToGrid w:val="0"/>
        <w:spacing w:before="29" w:line="301" w:lineRule="auto"/>
        <w:ind w:left="443" w:right="385" w:firstLine="1"/>
        <w:jc w:val="left"/>
        <w:textAlignment w:val="baseline"/>
        <w:rPr>
          <w:rFonts w:hint="default" w:ascii="宋体" w:hAnsi="宋体" w:eastAsia="宋体" w:cs="宋体"/>
          <w:snapToGrid w:val="0"/>
          <w:color w:val="000000"/>
          <w:spacing w:val="10"/>
          <w:kern w:val="0"/>
          <w:sz w:val="20"/>
          <w:szCs w:val="20"/>
          <w:highlight w:val="none"/>
          <w:lang w:val="en-US" w:eastAsia="zh-CN" w:bidi="ar-SA"/>
        </w:rPr>
      </w:pPr>
      <w:r>
        <w:rPr>
          <w:rFonts w:ascii="宋体" w:hAnsi="宋体" w:eastAsia="宋体" w:cs="宋体"/>
          <w:snapToGrid w:val="0"/>
          <w:color w:val="000000"/>
          <w:spacing w:val="10"/>
          <w:kern w:val="0"/>
          <w:sz w:val="20"/>
          <w:szCs w:val="20"/>
          <w:highlight w:val="none"/>
          <w:lang w:val="en-US" w:eastAsia="en-US" w:bidi="ar-SA"/>
        </w:rPr>
        <w:t>指定送达地址：</w:t>
      </w:r>
    </w:p>
    <w:p w14:paraId="4D3330F6">
      <w:pPr>
        <w:kinsoku w:val="0"/>
        <w:autoSpaceDE w:val="0"/>
        <w:autoSpaceDN w:val="0"/>
        <w:adjustRightInd w:val="0"/>
        <w:snapToGrid w:val="0"/>
        <w:spacing w:before="29" w:line="301" w:lineRule="auto"/>
        <w:ind w:left="443" w:right="385" w:firstLine="1"/>
        <w:jc w:val="left"/>
        <w:textAlignment w:val="baseline"/>
        <w:rPr>
          <w:rFonts w:hint="default" w:ascii="宋体" w:hAnsi="宋体" w:eastAsia="宋体" w:cs="宋体"/>
          <w:snapToGrid w:val="0"/>
          <w:color w:val="000000"/>
          <w:kern w:val="0"/>
          <w:sz w:val="20"/>
          <w:szCs w:val="20"/>
          <w:highlight w:val="none"/>
          <w:lang w:val="en-US" w:eastAsia="zh-CN" w:bidi="ar-SA"/>
        </w:rPr>
      </w:pPr>
      <w:r>
        <w:rPr>
          <w:rFonts w:ascii="宋体" w:hAnsi="宋体" w:eastAsia="宋体" w:cs="宋体"/>
          <w:snapToGrid w:val="0"/>
          <w:color w:val="000000"/>
          <w:spacing w:val="6"/>
          <w:kern w:val="0"/>
          <w:sz w:val="20"/>
          <w:szCs w:val="20"/>
          <w:highlight w:val="none"/>
          <w:lang w:val="en-US" w:eastAsia="en-US" w:bidi="ar-SA"/>
        </w:rPr>
        <w:t>联系电话：</w:t>
      </w:r>
    </w:p>
    <w:p w14:paraId="538E56F2">
      <w:pPr>
        <w:kinsoku w:val="0"/>
        <w:autoSpaceDE w:val="0"/>
        <w:autoSpaceDN w:val="0"/>
        <w:adjustRightInd w:val="0"/>
        <w:snapToGrid w:val="0"/>
        <w:spacing w:before="184" w:line="300" w:lineRule="auto"/>
        <w:ind w:left="449" w:right="3320" w:firstLine="13"/>
        <w:jc w:val="left"/>
        <w:textAlignment w:val="baseline"/>
        <w:rPr>
          <w:rFonts w:ascii="宋体" w:hAnsi="宋体" w:eastAsia="宋体" w:cs="宋体"/>
          <w:snapToGrid w:val="0"/>
          <w:color w:val="000000"/>
          <w:spacing w:val="24"/>
          <w:kern w:val="0"/>
          <w:sz w:val="20"/>
          <w:szCs w:val="20"/>
          <w:lang w:val="en-US" w:eastAsia="en-US" w:bidi="ar-SA"/>
        </w:rPr>
      </w:pPr>
      <w:r>
        <w:rPr>
          <w:rFonts w:ascii="宋体" w:hAnsi="宋体" w:eastAsia="宋体" w:cs="宋体"/>
          <w:b/>
          <w:bCs/>
          <w:snapToGrid w:val="0"/>
          <w:color w:val="000000"/>
          <w:spacing w:val="6"/>
          <w:kern w:val="0"/>
          <w:sz w:val="20"/>
          <w:szCs w:val="20"/>
          <w:lang w:val="en-US" w:eastAsia="en-US" w:bidi="ar-SA"/>
        </w:rPr>
        <w:t>乙</w:t>
      </w:r>
      <w:r>
        <w:rPr>
          <w:rFonts w:ascii="宋体" w:hAnsi="宋体" w:eastAsia="宋体" w:cs="宋体"/>
          <w:snapToGrid w:val="0"/>
          <w:color w:val="000000"/>
          <w:spacing w:val="6"/>
          <w:kern w:val="0"/>
          <w:sz w:val="20"/>
          <w:szCs w:val="20"/>
          <w:lang w:val="en-US" w:eastAsia="en-US" w:bidi="ar-SA"/>
        </w:rPr>
        <w:t xml:space="preserve">    </w:t>
      </w:r>
      <w:r>
        <w:rPr>
          <w:rFonts w:ascii="宋体" w:hAnsi="宋体" w:eastAsia="宋体" w:cs="宋体"/>
          <w:b/>
          <w:bCs/>
          <w:snapToGrid w:val="0"/>
          <w:color w:val="000000"/>
          <w:spacing w:val="6"/>
          <w:kern w:val="0"/>
          <w:sz w:val="20"/>
          <w:szCs w:val="20"/>
          <w:lang w:val="en-US" w:eastAsia="en-US" w:bidi="ar-SA"/>
        </w:rPr>
        <w:t>方（受托方</w:t>
      </w:r>
      <w:r>
        <w:rPr>
          <w:rFonts w:ascii="宋体" w:hAnsi="宋体" w:eastAsia="宋体" w:cs="宋体"/>
          <w:b/>
          <w:bCs/>
          <w:snapToGrid w:val="0"/>
          <w:color w:val="000000"/>
          <w:spacing w:val="24"/>
          <w:kern w:val="0"/>
          <w:sz w:val="20"/>
          <w:szCs w:val="20"/>
          <w:lang w:val="en-US" w:eastAsia="en-US" w:bidi="ar-SA"/>
        </w:rPr>
        <w:t>）</w:t>
      </w:r>
      <w:r>
        <w:rPr>
          <w:rFonts w:ascii="宋体" w:hAnsi="宋体" w:eastAsia="宋体" w:cs="宋体"/>
          <w:snapToGrid w:val="0"/>
          <w:color w:val="000000"/>
          <w:spacing w:val="24"/>
          <w:kern w:val="0"/>
          <w:sz w:val="20"/>
          <w:szCs w:val="20"/>
          <w:lang w:val="en-US" w:eastAsia="en-US" w:bidi="ar-SA"/>
        </w:rPr>
        <w:t>：</w:t>
      </w:r>
    </w:p>
    <w:p w14:paraId="507B7B68">
      <w:pPr>
        <w:kinsoku w:val="0"/>
        <w:autoSpaceDE w:val="0"/>
        <w:autoSpaceDN w:val="0"/>
        <w:adjustRightInd w:val="0"/>
        <w:snapToGrid w:val="0"/>
        <w:spacing w:before="184" w:line="300" w:lineRule="auto"/>
        <w:ind w:left="449" w:right="3320" w:firstLine="13"/>
        <w:jc w:val="left"/>
        <w:textAlignment w:val="baseline"/>
        <w:rPr>
          <w:rFonts w:hint="eastAsia" w:ascii="宋体" w:hAnsi="宋体" w:eastAsia="宋体" w:cs="宋体"/>
          <w:snapToGrid w:val="0"/>
          <w:color w:val="000000"/>
          <w:kern w:val="0"/>
          <w:sz w:val="20"/>
          <w:szCs w:val="20"/>
          <w:lang w:val="en-US" w:eastAsia="zh-CN" w:bidi="ar-SA"/>
        </w:rPr>
      </w:pPr>
      <w:r>
        <w:rPr>
          <w:rFonts w:ascii="宋体" w:hAnsi="宋体" w:eastAsia="宋体" w:cs="宋体"/>
          <w:snapToGrid w:val="0"/>
          <w:color w:val="000000"/>
          <w:spacing w:val="8"/>
          <w:kern w:val="0"/>
          <w:sz w:val="20"/>
          <w:szCs w:val="20"/>
          <w:lang w:val="en-US" w:eastAsia="en-US" w:bidi="ar-SA"/>
        </w:rPr>
        <w:t>责任联系人</w:t>
      </w:r>
      <w:r>
        <w:rPr>
          <w:rFonts w:hint="eastAsia" w:ascii="宋体" w:hAnsi="宋体" w:eastAsia="宋体" w:cs="宋体"/>
          <w:snapToGrid w:val="0"/>
          <w:color w:val="000000"/>
          <w:spacing w:val="8"/>
          <w:kern w:val="0"/>
          <w:sz w:val="20"/>
          <w:szCs w:val="20"/>
          <w:lang w:val="en-US" w:eastAsia="zh-CN" w:bidi="ar-SA"/>
        </w:rPr>
        <w:t>：</w:t>
      </w:r>
    </w:p>
    <w:p w14:paraId="53E23986">
      <w:pPr>
        <w:kinsoku w:val="0"/>
        <w:autoSpaceDE w:val="0"/>
        <w:autoSpaceDN w:val="0"/>
        <w:adjustRightInd w:val="0"/>
        <w:snapToGrid w:val="0"/>
        <w:spacing w:before="32" w:line="301" w:lineRule="auto"/>
        <w:ind w:left="443" w:right="1016" w:firstLine="1"/>
        <w:jc w:val="left"/>
        <w:textAlignment w:val="baseline"/>
        <w:rPr>
          <w:rFonts w:ascii="宋体" w:hAnsi="宋体" w:eastAsia="宋体" w:cs="宋体"/>
          <w:snapToGrid w:val="0"/>
          <w:color w:val="000000"/>
          <w:spacing w:val="6"/>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指定送达地址：</w:t>
      </w:r>
    </w:p>
    <w:p w14:paraId="34F3B274">
      <w:pPr>
        <w:kinsoku w:val="0"/>
        <w:autoSpaceDE w:val="0"/>
        <w:autoSpaceDN w:val="0"/>
        <w:adjustRightInd w:val="0"/>
        <w:snapToGrid w:val="0"/>
        <w:spacing w:before="32" w:line="301" w:lineRule="auto"/>
        <w:ind w:left="443" w:right="1016" w:firstLine="1"/>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联系电话：</w:t>
      </w:r>
    </w:p>
    <w:p w14:paraId="27B1A2FB">
      <w:pPr>
        <w:widowControl/>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eastAsia="en-US"/>
        </w:rPr>
      </w:pPr>
    </w:p>
    <w:p w14:paraId="5C2B4036">
      <w:pPr>
        <w:widowControl/>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highlight w:val="yellow"/>
          <w:lang w:eastAsia="en-US"/>
        </w:rPr>
      </w:pPr>
    </w:p>
    <w:p w14:paraId="39A97EC9">
      <w:pPr>
        <w:keepNext w:val="0"/>
        <w:keepLines w:val="0"/>
        <w:pageBreakBefore w:val="0"/>
        <w:widowControl/>
        <w:kinsoku w:val="0"/>
        <w:wordWrap/>
        <w:overflowPunct/>
        <w:topLinePunct w:val="0"/>
        <w:autoSpaceDE w:val="0"/>
        <w:autoSpaceDN w:val="0"/>
        <w:bidi w:val="0"/>
        <w:adjustRightInd w:val="0"/>
        <w:snapToGrid w:val="0"/>
        <w:spacing w:before="66" w:line="351" w:lineRule="auto"/>
        <w:ind w:right="23" w:firstLine="428" w:firstLineChars="200"/>
        <w:jc w:val="both"/>
        <w:textAlignment w:val="baseline"/>
        <w:rPr>
          <w:rFonts w:ascii="Arial" w:hAnsi="宋体" w:eastAsia="宋体" w:cs="宋体"/>
          <w:snapToGrid w:val="0"/>
          <w:color w:val="000000"/>
          <w:kern w:val="0"/>
          <w:sz w:val="21"/>
          <w:szCs w:val="20"/>
          <w:highlight w:val="none"/>
          <w:lang w:val="en-US" w:eastAsia="en-US" w:bidi="ar-SA"/>
        </w:rPr>
      </w:pPr>
      <w:r>
        <w:rPr>
          <w:rFonts w:ascii="宋体" w:hAnsi="宋体" w:eastAsia="宋体" w:cs="宋体"/>
          <w:snapToGrid w:val="0"/>
          <w:color w:val="000000"/>
          <w:spacing w:val="7"/>
          <w:kern w:val="0"/>
          <w:sz w:val="20"/>
          <w:szCs w:val="20"/>
          <w:highlight w:val="none"/>
          <w:lang w:val="en-US" w:eastAsia="en-US" w:bidi="ar-SA"/>
        </w:rPr>
        <w:t>为保证甲方管理的</w:t>
      </w:r>
      <w:r>
        <w:rPr>
          <w:rFonts w:hint="eastAsia" w:ascii="宋体" w:hAnsi="宋体" w:eastAsia="宋体" w:cs="宋体"/>
          <w:snapToGrid w:val="0"/>
          <w:color w:val="000000"/>
          <w:spacing w:val="7"/>
          <w:kern w:val="0"/>
          <w:sz w:val="20"/>
          <w:szCs w:val="20"/>
          <w:highlight w:val="none"/>
          <w:u w:val="single"/>
          <w:lang w:val="en-US" w:eastAsia="zh-CN" w:bidi="ar-SA"/>
        </w:rPr>
        <w:t>阜阳建投启元和樾案场</w:t>
      </w:r>
      <w:r>
        <w:rPr>
          <w:rFonts w:ascii="宋体" w:hAnsi="宋体" w:eastAsia="宋体" w:cs="宋体"/>
          <w:snapToGrid w:val="0"/>
          <w:color w:val="000000"/>
          <w:spacing w:val="7"/>
          <w:kern w:val="0"/>
          <w:sz w:val="20"/>
          <w:szCs w:val="20"/>
          <w:highlight w:val="none"/>
          <w:lang w:val="en-US" w:eastAsia="en-US" w:bidi="ar-SA"/>
        </w:rPr>
        <w:t>项目售楼处或样板区的环境清洁，甲乙双方在平等、自</w:t>
      </w:r>
      <w:r>
        <w:rPr>
          <w:rFonts w:ascii="宋体" w:hAnsi="宋体" w:eastAsia="宋体" w:cs="宋体"/>
          <w:snapToGrid w:val="0"/>
          <w:color w:val="000000"/>
          <w:spacing w:val="8"/>
          <w:kern w:val="0"/>
          <w:sz w:val="20"/>
          <w:szCs w:val="20"/>
          <w:highlight w:val="none"/>
          <w:lang w:val="en-US" w:eastAsia="en-US" w:bidi="ar-SA"/>
        </w:rPr>
        <w:t>愿的基础上，经友好协商，确定由乙方承包</w:t>
      </w:r>
      <w:r>
        <w:rPr>
          <w:rFonts w:hint="eastAsia" w:ascii="宋体" w:hAnsi="宋体" w:eastAsia="宋体" w:cs="宋体"/>
          <w:snapToGrid w:val="0"/>
          <w:color w:val="000000"/>
          <w:spacing w:val="8"/>
          <w:kern w:val="0"/>
          <w:sz w:val="20"/>
          <w:szCs w:val="20"/>
          <w:highlight w:val="none"/>
          <w:u w:val="single"/>
          <w:lang w:val="en-US" w:eastAsia="zh-CN" w:bidi="ar-SA"/>
        </w:rPr>
        <w:t>保</w:t>
      </w:r>
      <w:r>
        <w:rPr>
          <w:rFonts w:ascii="宋体" w:hAnsi="宋体" w:eastAsia="宋体" w:cs="宋体"/>
          <w:strike w:val="0"/>
          <w:dstrike w:val="0"/>
          <w:snapToGrid w:val="0"/>
          <w:color w:val="000000"/>
          <w:spacing w:val="8"/>
          <w:kern w:val="0"/>
          <w:sz w:val="20"/>
          <w:szCs w:val="20"/>
          <w:highlight w:val="none"/>
          <w:u w:val="single"/>
          <w:lang w:val="en-US" w:eastAsia="en-US" w:bidi="ar-SA"/>
        </w:rPr>
        <w:t>洁服务</w:t>
      </w:r>
      <w:r>
        <w:rPr>
          <w:rFonts w:hint="eastAsia" w:ascii="宋体" w:hAnsi="宋体" w:eastAsia="宋体" w:cs="宋体"/>
          <w:strike w:val="0"/>
          <w:dstrike w:val="0"/>
          <w:snapToGrid w:val="0"/>
          <w:color w:val="000000"/>
          <w:spacing w:val="8"/>
          <w:kern w:val="0"/>
          <w:sz w:val="20"/>
          <w:szCs w:val="20"/>
          <w:highlight w:val="none"/>
          <w:u w:val="single"/>
          <w:lang w:val="en-US" w:eastAsia="zh-CN" w:bidi="ar-SA"/>
        </w:rPr>
        <w:t>及生活垃圾清运服务</w:t>
      </w:r>
      <w:r>
        <w:rPr>
          <w:rFonts w:ascii="宋体" w:hAnsi="宋体" w:eastAsia="宋体" w:cs="宋体"/>
          <w:snapToGrid w:val="0"/>
          <w:color w:val="000000"/>
          <w:spacing w:val="8"/>
          <w:kern w:val="0"/>
          <w:sz w:val="20"/>
          <w:szCs w:val="20"/>
          <w:highlight w:val="none"/>
          <w:lang w:val="en-US" w:eastAsia="en-US" w:bidi="ar-SA"/>
        </w:rPr>
        <w:t>。为规范双方之义务并保障双方权益，特订立本合同以资共同遵守。</w:t>
      </w:r>
    </w:p>
    <w:p w14:paraId="70008C71">
      <w:pPr>
        <w:kinsoku w:val="0"/>
        <w:autoSpaceDE w:val="0"/>
        <w:autoSpaceDN w:val="0"/>
        <w:adjustRightInd w:val="0"/>
        <w:snapToGrid w:val="0"/>
        <w:spacing w:before="65" w:line="228" w:lineRule="auto"/>
        <w:jc w:val="left"/>
        <w:textAlignment w:val="baseline"/>
        <w:rPr>
          <w:rFonts w:ascii="宋体" w:hAnsi="宋体" w:eastAsia="宋体" w:cs="宋体"/>
          <w:b/>
          <w:bCs/>
          <w:snapToGrid w:val="0"/>
          <w:color w:val="000000"/>
          <w:spacing w:val="6"/>
          <w:kern w:val="0"/>
          <w:sz w:val="20"/>
          <w:szCs w:val="20"/>
          <w:lang w:val="en-US" w:eastAsia="en-US" w:bidi="ar-SA"/>
        </w:rPr>
      </w:pPr>
    </w:p>
    <w:p w14:paraId="66F5B6CE">
      <w:pPr>
        <w:kinsoku w:val="0"/>
        <w:autoSpaceDE w:val="0"/>
        <w:autoSpaceDN w:val="0"/>
        <w:adjustRightInd w:val="0"/>
        <w:snapToGrid w:val="0"/>
        <w:spacing w:before="250" w:line="228" w:lineRule="auto"/>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b/>
          <w:bCs/>
          <w:snapToGrid w:val="0"/>
          <w:color w:val="000000"/>
          <w:spacing w:val="6"/>
          <w:kern w:val="0"/>
          <w:sz w:val="20"/>
          <w:szCs w:val="20"/>
          <w:lang w:val="en-US" w:eastAsia="en-US" w:bidi="ar-SA"/>
        </w:rPr>
        <w:t>第</w:t>
      </w:r>
      <w:r>
        <w:rPr>
          <w:rFonts w:hint="eastAsia" w:ascii="宋体" w:hAnsi="宋体" w:eastAsia="宋体" w:cs="宋体"/>
          <w:b/>
          <w:bCs/>
          <w:snapToGrid w:val="0"/>
          <w:color w:val="000000"/>
          <w:spacing w:val="6"/>
          <w:kern w:val="0"/>
          <w:sz w:val="20"/>
          <w:szCs w:val="20"/>
          <w:lang w:val="en-US" w:eastAsia="zh-CN" w:bidi="ar-SA"/>
        </w:rPr>
        <w:t>一</w:t>
      </w:r>
      <w:r>
        <w:rPr>
          <w:rFonts w:ascii="宋体" w:hAnsi="宋体" w:eastAsia="宋体" w:cs="宋体"/>
          <w:b/>
          <w:bCs/>
          <w:snapToGrid w:val="0"/>
          <w:color w:val="000000"/>
          <w:spacing w:val="6"/>
          <w:kern w:val="0"/>
          <w:sz w:val="20"/>
          <w:szCs w:val="20"/>
          <w:lang w:val="en-US" w:eastAsia="en-US" w:bidi="ar-SA"/>
        </w:rPr>
        <w:t>条</w:t>
      </w:r>
      <w:r>
        <w:rPr>
          <w:rFonts w:ascii="宋体" w:hAnsi="宋体" w:eastAsia="宋体" w:cs="宋体"/>
          <w:snapToGrid w:val="0"/>
          <w:color w:val="000000"/>
          <w:spacing w:val="-25"/>
          <w:kern w:val="0"/>
          <w:sz w:val="20"/>
          <w:szCs w:val="20"/>
          <w:lang w:val="en-US" w:eastAsia="en-US" w:bidi="ar-SA"/>
        </w:rPr>
        <w:t xml:space="preserve"> </w:t>
      </w:r>
      <w:r>
        <w:rPr>
          <w:rFonts w:ascii="宋体" w:hAnsi="宋体" w:eastAsia="宋体" w:cs="宋体"/>
          <w:b/>
          <w:bCs/>
          <w:snapToGrid w:val="0"/>
          <w:color w:val="000000"/>
          <w:spacing w:val="6"/>
          <w:kern w:val="0"/>
          <w:sz w:val="20"/>
          <w:szCs w:val="20"/>
          <w:lang w:val="en-US" w:eastAsia="en-US" w:bidi="ar-SA"/>
        </w:rPr>
        <w:t>承包内容</w:t>
      </w:r>
    </w:p>
    <w:p w14:paraId="5CEF3585">
      <w:pPr>
        <w:kinsoku w:val="0"/>
        <w:autoSpaceDE w:val="0"/>
        <w:autoSpaceDN w:val="0"/>
        <w:adjustRightInd w:val="0"/>
        <w:snapToGrid w:val="0"/>
        <w:spacing w:before="94" w:line="271" w:lineRule="auto"/>
        <w:ind w:left="863" w:right="58" w:hanging="408"/>
        <w:jc w:val="left"/>
        <w:textAlignment w:val="baseline"/>
        <w:rPr>
          <w:rFonts w:hint="default" w:ascii="宋体" w:hAnsi="宋体" w:eastAsia="宋体" w:cs="宋体"/>
          <w:snapToGrid w:val="0"/>
          <w:color w:val="000000"/>
          <w:kern w:val="0"/>
          <w:sz w:val="20"/>
          <w:szCs w:val="20"/>
          <w:lang w:val="en-US" w:eastAsia="zh-CN" w:bidi="ar-SA"/>
        </w:rPr>
      </w:pPr>
      <w:r>
        <w:rPr>
          <w:rFonts w:ascii="宋体" w:hAnsi="宋体" w:eastAsia="宋体" w:cs="宋体"/>
          <w:snapToGrid w:val="0"/>
          <w:color w:val="000000"/>
          <w:spacing w:val="7"/>
          <w:kern w:val="0"/>
          <w:sz w:val="20"/>
          <w:szCs w:val="20"/>
          <w:lang w:val="en-US" w:eastAsia="en-US" w:bidi="ar-SA"/>
        </w:rPr>
        <w:t>1.  承包事项：甲方委托乙方对甲方管理的</w:t>
      </w:r>
      <w:r>
        <w:rPr>
          <w:rFonts w:hint="eastAsia" w:ascii="宋体" w:hAnsi="宋体" w:eastAsia="宋体" w:cs="宋体"/>
          <w:snapToGrid w:val="0"/>
          <w:color w:val="000000"/>
          <w:spacing w:val="7"/>
          <w:kern w:val="0"/>
          <w:sz w:val="20"/>
          <w:szCs w:val="20"/>
          <w:lang w:val="en-US" w:eastAsia="zh-CN" w:bidi="ar-SA"/>
        </w:rPr>
        <w:t>阜阳建投启元和樾</w:t>
      </w:r>
      <w:r>
        <w:rPr>
          <w:rFonts w:ascii="宋体" w:hAnsi="宋体" w:eastAsia="宋体" w:cs="宋体"/>
          <w:snapToGrid w:val="0"/>
          <w:color w:val="000000"/>
          <w:spacing w:val="6"/>
          <w:kern w:val="0"/>
          <w:sz w:val="20"/>
          <w:szCs w:val="20"/>
          <w:lang w:val="en-US" w:eastAsia="en-US" w:bidi="ar-SA"/>
        </w:rPr>
        <w:t>售楼处或样板区及其他公</w:t>
      </w:r>
      <w:r>
        <w:rPr>
          <w:rFonts w:ascii="宋体" w:hAnsi="宋体" w:eastAsia="宋体" w:cs="宋体"/>
          <w:snapToGrid w:val="0"/>
          <w:color w:val="000000"/>
          <w:spacing w:val="7"/>
          <w:kern w:val="0"/>
          <w:sz w:val="20"/>
          <w:szCs w:val="20"/>
          <w:lang w:val="en-US" w:eastAsia="en-US" w:bidi="ar-SA"/>
        </w:rPr>
        <w:t>共区域的保洁服务</w:t>
      </w:r>
      <w:r>
        <w:rPr>
          <w:rFonts w:hint="eastAsia" w:ascii="宋体" w:hAnsi="宋体" w:eastAsia="宋体" w:cs="宋体"/>
          <w:snapToGrid w:val="0"/>
          <w:color w:val="000000"/>
          <w:spacing w:val="7"/>
          <w:kern w:val="0"/>
          <w:sz w:val="20"/>
          <w:szCs w:val="20"/>
          <w:lang w:val="en-US" w:eastAsia="zh-CN" w:bidi="ar-SA"/>
        </w:rPr>
        <w:t>及生活垃圾清运至市政指定地点等清洁服务。</w:t>
      </w:r>
    </w:p>
    <w:p w14:paraId="740B19AF">
      <w:pPr>
        <w:kinsoku w:val="0"/>
        <w:autoSpaceDE w:val="0"/>
        <w:autoSpaceDN w:val="0"/>
        <w:adjustRightInd w:val="0"/>
        <w:snapToGrid w:val="0"/>
        <w:spacing w:before="93" w:line="285" w:lineRule="auto"/>
        <w:ind w:left="865" w:hanging="423"/>
        <w:jc w:val="left"/>
        <w:textAlignment w:val="baseline"/>
        <w:rPr>
          <w:rFonts w:hint="default" w:ascii="宋体" w:hAnsi="宋体" w:eastAsia="宋体" w:cs="宋体"/>
          <w:snapToGrid w:val="0"/>
          <w:color w:val="000000"/>
          <w:kern w:val="0"/>
          <w:sz w:val="20"/>
          <w:szCs w:val="20"/>
          <w:highlight w:val="none"/>
          <w:lang w:val="en-US" w:eastAsia="zh-CN" w:bidi="ar-SA"/>
        </w:rPr>
      </w:pPr>
      <w:r>
        <w:rPr>
          <w:rFonts w:ascii="宋体" w:hAnsi="宋体" w:eastAsia="宋体" w:cs="宋体"/>
          <w:snapToGrid w:val="0"/>
          <w:color w:val="000000"/>
          <w:spacing w:val="8"/>
          <w:kern w:val="0"/>
          <w:sz w:val="20"/>
          <w:szCs w:val="20"/>
          <w:lang w:val="en-US" w:eastAsia="en-US" w:bidi="ar-SA"/>
        </w:rPr>
        <w:t xml:space="preserve">2. </w:t>
      </w:r>
      <w:r>
        <w:rPr>
          <w:rFonts w:ascii="宋体" w:hAnsi="宋体" w:eastAsia="宋体" w:cs="宋体"/>
          <w:snapToGrid w:val="0"/>
          <w:color w:val="000000"/>
          <w:spacing w:val="8"/>
          <w:kern w:val="0"/>
          <w:sz w:val="20"/>
          <w:szCs w:val="20"/>
          <w:highlight w:val="none"/>
          <w:lang w:val="en-US" w:eastAsia="en-US" w:bidi="ar-SA"/>
        </w:rPr>
        <w:t xml:space="preserve"> 承包范围：</w:t>
      </w:r>
      <w:r>
        <w:rPr>
          <w:rFonts w:hint="eastAsia" w:ascii="宋体" w:hAnsi="宋体" w:eastAsia="宋体" w:cs="宋体"/>
          <w:snapToGrid w:val="0"/>
          <w:color w:val="000000"/>
          <w:spacing w:val="7"/>
          <w:kern w:val="0"/>
          <w:sz w:val="20"/>
          <w:szCs w:val="20"/>
          <w:highlight w:val="none"/>
          <w:u w:val="single"/>
          <w:lang w:val="en-US" w:eastAsia="zh-CN" w:bidi="ar-SA"/>
        </w:rPr>
        <w:t>阜阳建投启元和樾</w:t>
      </w:r>
      <w:r>
        <w:rPr>
          <w:rFonts w:ascii="宋体" w:hAnsi="宋体" w:eastAsia="宋体" w:cs="宋体"/>
          <w:snapToGrid w:val="0"/>
          <w:color w:val="000000"/>
          <w:spacing w:val="8"/>
          <w:kern w:val="0"/>
          <w:sz w:val="20"/>
          <w:szCs w:val="20"/>
          <w:highlight w:val="none"/>
          <w:lang w:val="en-US" w:eastAsia="en-US" w:bidi="ar-SA"/>
        </w:rPr>
        <w:t xml:space="preserve">售楼处大厅范围内所有区域、售楼处大厅周围及广场、 </w:t>
      </w:r>
      <w:r>
        <w:rPr>
          <w:rFonts w:ascii="宋体" w:hAnsi="宋体" w:eastAsia="宋体" w:cs="宋体"/>
          <w:snapToGrid w:val="0"/>
          <w:color w:val="000000"/>
          <w:spacing w:val="7"/>
          <w:kern w:val="0"/>
          <w:sz w:val="20"/>
          <w:szCs w:val="20"/>
          <w:highlight w:val="none"/>
          <w:lang w:val="en-US" w:eastAsia="en-US" w:bidi="ar-SA"/>
        </w:rPr>
        <w:t>停车场、公共道路、绿化带、</w:t>
      </w:r>
      <w:r>
        <w:rPr>
          <w:rFonts w:hint="eastAsia" w:ascii="宋体" w:hAnsi="宋体" w:eastAsia="宋体" w:cs="宋体"/>
          <w:snapToGrid w:val="0"/>
          <w:color w:val="000000"/>
          <w:spacing w:val="7"/>
          <w:kern w:val="0"/>
          <w:sz w:val="20"/>
          <w:szCs w:val="20"/>
          <w:highlight w:val="none"/>
          <w:lang w:val="en-US" w:eastAsia="zh-CN" w:bidi="ar-SA"/>
        </w:rPr>
        <w:t>会所</w:t>
      </w:r>
      <w:r>
        <w:rPr>
          <w:rFonts w:ascii="宋体" w:hAnsi="宋体" w:eastAsia="宋体" w:cs="宋体"/>
          <w:snapToGrid w:val="0"/>
          <w:color w:val="000000"/>
          <w:spacing w:val="7"/>
          <w:kern w:val="0"/>
          <w:sz w:val="20"/>
          <w:szCs w:val="20"/>
          <w:highlight w:val="none"/>
          <w:lang w:val="en-US" w:eastAsia="en-US" w:bidi="ar-SA"/>
        </w:rPr>
        <w:t>、水景池和样板房</w:t>
      </w:r>
      <w:r>
        <w:rPr>
          <w:rFonts w:hint="eastAsia" w:ascii="宋体" w:hAnsi="宋体" w:eastAsia="宋体" w:cs="宋体"/>
          <w:snapToGrid w:val="0"/>
          <w:color w:val="000000"/>
          <w:spacing w:val="7"/>
          <w:kern w:val="0"/>
          <w:sz w:val="20"/>
          <w:szCs w:val="20"/>
          <w:highlight w:val="none"/>
          <w:lang w:val="en-US" w:eastAsia="zh-CN" w:bidi="ar-SA"/>
        </w:rPr>
        <w:t>、</w:t>
      </w:r>
      <w:r>
        <w:rPr>
          <w:rFonts w:ascii="宋体" w:hAnsi="宋体" w:eastAsia="宋体" w:cs="宋体"/>
          <w:snapToGrid w:val="0"/>
          <w:color w:val="000000"/>
          <w:spacing w:val="7"/>
          <w:kern w:val="0"/>
          <w:sz w:val="20"/>
          <w:szCs w:val="20"/>
          <w:highlight w:val="none"/>
          <w:lang w:val="en-US" w:eastAsia="en-US" w:bidi="ar-SA"/>
        </w:rPr>
        <w:t>通往样板房的道路和通道（以下</w:t>
      </w:r>
      <w:r>
        <w:rPr>
          <w:rFonts w:ascii="宋体" w:hAnsi="宋体" w:eastAsia="宋体" w:cs="宋体"/>
          <w:snapToGrid w:val="0"/>
          <w:color w:val="000000"/>
          <w:spacing w:val="3"/>
          <w:kern w:val="0"/>
          <w:sz w:val="20"/>
          <w:szCs w:val="20"/>
          <w:highlight w:val="none"/>
          <w:lang w:val="en-US" w:eastAsia="en-US" w:bidi="ar-SA"/>
        </w:rPr>
        <w:t>简称“案场</w:t>
      </w:r>
      <w:r>
        <w:rPr>
          <w:rFonts w:ascii="宋体" w:hAnsi="宋体" w:eastAsia="宋体" w:cs="宋体"/>
          <w:snapToGrid w:val="0"/>
          <w:color w:val="000000"/>
          <w:spacing w:val="-70"/>
          <w:kern w:val="0"/>
          <w:sz w:val="20"/>
          <w:szCs w:val="20"/>
          <w:highlight w:val="none"/>
          <w:lang w:val="en-US" w:eastAsia="en-US" w:bidi="ar-SA"/>
        </w:rPr>
        <w:t xml:space="preserve"> </w:t>
      </w:r>
      <w:r>
        <w:rPr>
          <w:rFonts w:ascii="宋体" w:hAnsi="宋体" w:eastAsia="宋体" w:cs="宋体"/>
          <w:snapToGrid w:val="0"/>
          <w:color w:val="000000"/>
          <w:spacing w:val="3"/>
          <w:kern w:val="0"/>
          <w:sz w:val="20"/>
          <w:szCs w:val="20"/>
          <w:highlight w:val="none"/>
          <w:lang w:val="en-US" w:eastAsia="en-US" w:bidi="ar-SA"/>
        </w:rPr>
        <w:t>”）</w:t>
      </w:r>
      <w:r>
        <w:rPr>
          <w:rFonts w:hint="eastAsia" w:ascii="宋体" w:hAnsi="宋体" w:eastAsia="宋体" w:cs="宋体"/>
          <w:snapToGrid w:val="0"/>
          <w:color w:val="000000"/>
          <w:spacing w:val="3"/>
          <w:kern w:val="0"/>
          <w:sz w:val="20"/>
          <w:szCs w:val="20"/>
          <w:highlight w:val="none"/>
          <w:lang w:val="en-US" w:eastAsia="zh-CN" w:bidi="ar-SA"/>
        </w:rPr>
        <w:t>及</w:t>
      </w:r>
      <w:r>
        <w:rPr>
          <w:rFonts w:hint="eastAsia" w:ascii="宋体" w:hAnsi="宋体" w:eastAsia="宋体" w:cs="宋体"/>
          <w:snapToGrid w:val="0"/>
          <w:color w:val="000000"/>
          <w:spacing w:val="7"/>
          <w:kern w:val="0"/>
          <w:sz w:val="20"/>
          <w:szCs w:val="20"/>
          <w:highlight w:val="none"/>
          <w:lang w:val="en-US" w:eastAsia="zh-CN" w:bidi="ar-SA"/>
        </w:rPr>
        <w:t>生活垃圾清运至市政指定地点。</w:t>
      </w:r>
    </w:p>
    <w:p w14:paraId="738FB2F3">
      <w:pPr>
        <w:kinsoku w:val="0"/>
        <w:autoSpaceDE w:val="0"/>
        <w:autoSpaceDN w:val="0"/>
        <w:adjustRightInd w:val="0"/>
        <w:snapToGrid w:val="0"/>
        <w:spacing w:before="95" w:line="272" w:lineRule="auto"/>
        <w:ind w:left="866" w:right="58" w:hanging="422"/>
        <w:jc w:val="left"/>
        <w:textAlignment w:val="baseline"/>
        <w:rPr>
          <w:rFonts w:ascii="宋体" w:hAnsi="宋体" w:eastAsia="宋体" w:cs="宋体"/>
          <w:snapToGrid w:val="0"/>
          <w:color w:val="000000"/>
          <w:kern w:val="0"/>
          <w:sz w:val="20"/>
          <w:szCs w:val="20"/>
          <w:highlight w:val="yellow"/>
          <w:lang w:val="en-US" w:eastAsia="en-US" w:bidi="ar-SA"/>
        </w:rPr>
      </w:pPr>
      <w:r>
        <w:rPr>
          <w:rFonts w:ascii="宋体" w:hAnsi="宋体" w:eastAsia="宋体" w:cs="宋体"/>
          <w:snapToGrid w:val="0"/>
          <w:color w:val="000000"/>
          <w:spacing w:val="7"/>
          <w:kern w:val="0"/>
          <w:sz w:val="20"/>
          <w:szCs w:val="20"/>
          <w:highlight w:val="none"/>
          <w:lang w:val="en-US" w:eastAsia="en-US" w:bidi="ar-SA"/>
        </w:rPr>
        <w:t>3.  承包方法：</w:t>
      </w:r>
      <w:r>
        <w:rPr>
          <w:rFonts w:ascii="宋体" w:hAnsi="宋体" w:eastAsia="宋体" w:cs="宋体"/>
          <w:snapToGrid w:val="0"/>
          <w:color w:val="000000"/>
          <w:spacing w:val="7"/>
          <w:kern w:val="0"/>
          <w:sz w:val="20"/>
          <w:szCs w:val="20"/>
          <w:highlight w:val="yellow"/>
          <w:lang w:val="en-US" w:eastAsia="en-US" w:bidi="ar-SA"/>
        </w:rPr>
        <w:t>采用由乙方包工、包服装、包垃圾清运、</w:t>
      </w:r>
      <w:r>
        <w:rPr>
          <w:rFonts w:ascii="宋体" w:hAnsi="宋体" w:eastAsia="宋体" w:cs="宋体"/>
          <w:snapToGrid w:val="0"/>
          <w:color w:val="000000"/>
          <w:spacing w:val="6"/>
          <w:kern w:val="0"/>
          <w:sz w:val="20"/>
          <w:szCs w:val="20"/>
          <w:highlight w:val="yellow"/>
          <w:lang w:val="en-US" w:eastAsia="en-US" w:bidi="ar-SA"/>
        </w:rPr>
        <w:t>包</w:t>
      </w:r>
      <w:r>
        <w:rPr>
          <w:rFonts w:hint="eastAsia" w:ascii="宋体" w:hAnsi="宋体" w:eastAsia="宋体" w:cs="宋体"/>
          <w:snapToGrid w:val="0"/>
          <w:color w:val="000000"/>
          <w:spacing w:val="6"/>
          <w:kern w:val="0"/>
          <w:sz w:val="20"/>
          <w:szCs w:val="20"/>
          <w:highlight w:val="yellow"/>
          <w:lang w:val="en-US" w:eastAsia="zh-CN" w:bidi="ar-SA"/>
        </w:rPr>
        <w:t>安全、包风险</w:t>
      </w:r>
      <w:r>
        <w:rPr>
          <w:rFonts w:ascii="宋体" w:hAnsi="宋体" w:eastAsia="宋体" w:cs="宋体"/>
          <w:snapToGrid w:val="0"/>
          <w:color w:val="000000"/>
          <w:spacing w:val="5"/>
          <w:kern w:val="0"/>
          <w:sz w:val="20"/>
          <w:szCs w:val="20"/>
          <w:highlight w:val="yellow"/>
          <w:lang w:val="en-US" w:eastAsia="en-US" w:bidi="ar-SA"/>
        </w:rPr>
        <w:t>的方式。</w:t>
      </w:r>
    </w:p>
    <w:p w14:paraId="3D73C226">
      <w:pPr>
        <w:kinsoku w:val="0"/>
        <w:autoSpaceDE w:val="0"/>
        <w:autoSpaceDN w:val="0"/>
        <w:adjustRightInd w:val="0"/>
        <w:snapToGrid w:val="0"/>
        <w:spacing w:before="92" w:line="271" w:lineRule="auto"/>
        <w:ind w:left="864" w:right="4" w:hanging="425"/>
        <w:jc w:val="left"/>
        <w:textAlignment w:val="baseline"/>
        <w:rPr>
          <w:rFonts w:ascii="宋体" w:hAnsi="宋体" w:eastAsia="宋体" w:cs="宋体"/>
          <w:snapToGrid w:val="0"/>
          <w:color w:val="000000"/>
          <w:kern w:val="0"/>
          <w:sz w:val="20"/>
          <w:szCs w:val="20"/>
          <w:highlight w:val="none"/>
          <w:lang w:val="en-US" w:eastAsia="en-US" w:bidi="ar-SA"/>
        </w:rPr>
      </w:pPr>
      <w:r>
        <w:rPr>
          <w:rFonts w:ascii="宋体" w:hAnsi="宋体" w:eastAsia="宋体" w:cs="宋体"/>
          <w:snapToGrid w:val="0"/>
          <w:color w:val="000000"/>
          <w:spacing w:val="-3"/>
          <w:kern w:val="0"/>
          <w:sz w:val="20"/>
          <w:szCs w:val="20"/>
          <w:highlight w:val="none"/>
          <w:lang w:val="en-US" w:eastAsia="en-US" w:bidi="ar-SA"/>
        </w:rPr>
        <w:t>4.  合同期限：自</w:t>
      </w:r>
      <w:r>
        <w:rPr>
          <w:rFonts w:ascii="宋体" w:hAnsi="宋体" w:eastAsia="宋体" w:cs="宋体"/>
          <w:snapToGrid w:val="0"/>
          <w:color w:val="000000"/>
          <w:spacing w:val="-37"/>
          <w:kern w:val="0"/>
          <w:sz w:val="20"/>
          <w:szCs w:val="20"/>
          <w:highlight w:val="none"/>
          <w:u w:val="single" w:color="auto"/>
          <w:lang w:val="en-US" w:eastAsia="en-US" w:bidi="ar-SA"/>
        </w:rPr>
        <w:t xml:space="preserve"> </w:t>
      </w:r>
      <w:r>
        <w:rPr>
          <w:rFonts w:hint="eastAsia" w:ascii="宋体" w:hAnsi="宋体" w:eastAsia="宋体" w:cs="宋体"/>
          <w:snapToGrid w:val="0"/>
          <w:color w:val="000000"/>
          <w:spacing w:val="-37"/>
          <w:kern w:val="0"/>
          <w:sz w:val="20"/>
          <w:szCs w:val="20"/>
          <w:highlight w:val="none"/>
          <w:u w:val="single" w:color="auto"/>
          <w:lang w:val="en-US" w:eastAsia="zh-CN" w:bidi="ar-SA"/>
        </w:rPr>
        <w:t xml:space="preserve"> </w:t>
      </w:r>
      <w:r>
        <w:rPr>
          <w:rFonts w:ascii="宋体" w:hAnsi="宋体" w:eastAsia="宋体" w:cs="宋体"/>
          <w:snapToGrid w:val="0"/>
          <w:color w:val="000000"/>
          <w:spacing w:val="-3"/>
          <w:kern w:val="0"/>
          <w:sz w:val="20"/>
          <w:szCs w:val="20"/>
          <w:highlight w:val="none"/>
          <w:u w:val="single" w:color="auto"/>
          <w:lang w:val="en-US" w:eastAsia="en-US" w:bidi="ar-SA"/>
        </w:rPr>
        <w:t>20</w:t>
      </w:r>
      <w:r>
        <w:rPr>
          <w:rFonts w:hint="eastAsia" w:ascii="宋体" w:hAnsi="宋体" w:eastAsia="宋体" w:cs="宋体"/>
          <w:snapToGrid w:val="0"/>
          <w:color w:val="000000"/>
          <w:spacing w:val="-3"/>
          <w:kern w:val="0"/>
          <w:sz w:val="20"/>
          <w:szCs w:val="20"/>
          <w:highlight w:val="none"/>
          <w:u w:val="single" w:color="auto"/>
          <w:lang w:val="en-US" w:eastAsia="zh-CN" w:bidi="ar-SA"/>
        </w:rPr>
        <w:t>26</w:t>
      </w:r>
      <w:r>
        <w:rPr>
          <w:rFonts w:ascii="宋体" w:hAnsi="宋体" w:eastAsia="宋体" w:cs="宋体"/>
          <w:snapToGrid w:val="0"/>
          <w:color w:val="000000"/>
          <w:spacing w:val="-37"/>
          <w:kern w:val="0"/>
          <w:sz w:val="20"/>
          <w:szCs w:val="20"/>
          <w:highlight w:val="none"/>
          <w:u w:val="single" w:color="auto"/>
          <w:lang w:val="en-US" w:eastAsia="en-US" w:bidi="ar-SA"/>
        </w:rPr>
        <w:t xml:space="preserve"> </w:t>
      </w:r>
      <w:r>
        <w:rPr>
          <w:rFonts w:ascii="宋体" w:hAnsi="宋体" w:eastAsia="宋体" w:cs="宋体"/>
          <w:snapToGrid w:val="0"/>
          <w:color w:val="000000"/>
          <w:spacing w:val="-3"/>
          <w:kern w:val="0"/>
          <w:sz w:val="20"/>
          <w:szCs w:val="20"/>
          <w:highlight w:val="none"/>
          <w:lang w:val="en-US" w:eastAsia="en-US" w:bidi="ar-SA"/>
        </w:rPr>
        <w:t>年</w:t>
      </w:r>
      <w:r>
        <w:rPr>
          <w:rFonts w:hint="eastAsia" w:ascii="宋体" w:hAnsi="宋体" w:eastAsia="宋体" w:cs="宋体"/>
          <w:snapToGrid w:val="0"/>
          <w:color w:val="000000"/>
          <w:spacing w:val="-3"/>
          <w:kern w:val="0"/>
          <w:sz w:val="20"/>
          <w:szCs w:val="20"/>
          <w:highlight w:val="none"/>
          <w:u w:val="single"/>
          <w:lang w:val="en-US" w:eastAsia="zh-CN" w:bidi="ar-SA"/>
        </w:rPr>
        <w:t xml:space="preserve"> 3 </w:t>
      </w:r>
      <w:r>
        <w:rPr>
          <w:rFonts w:ascii="宋体" w:hAnsi="宋体" w:eastAsia="宋体" w:cs="宋体"/>
          <w:snapToGrid w:val="0"/>
          <w:color w:val="000000"/>
          <w:spacing w:val="-3"/>
          <w:kern w:val="0"/>
          <w:sz w:val="20"/>
          <w:szCs w:val="20"/>
          <w:highlight w:val="none"/>
          <w:lang w:val="en-US" w:eastAsia="en-US" w:bidi="ar-SA"/>
        </w:rPr>
        <w:t>月</w:t>
      </w:r>
      <w:r>
        <w:rPr>
          <w:rFonts w:hint="eastAsia" w:ascii="宋体" w:hAnsi="宋体" w:eastAsia="宋体" w:cs="宋体"/>
          <w:snapToGrid w:val="0"/>
          <w:color w:val="000000"/>
          <w:spacing w:val="-3"/>
          <w:kern w:val="0"/>
          <w:sz w:val="20"/>
          <w:szCs w:val="20"/>
          <w:highlight w:val="none"/>
          <w:u w:val="single"/>
          <w:lang w:val="en-US" w:eastAsia="zh-CN" w:bidi="ar-SA"/>
        </w:rPr>
        <w:t xml:space="preserve"> 1 </w:t>
      </w:r>
      <w:r>
        <w:rPr>
          <w:rFonts w:ascii="宋体" w:hAnsi="宋体" w:eastAsia="宋体" w:cs="宋体"/>
          <w:snapToGrid w:val="0"/>
          <w:color w:val="000000"/>
          <w:spacing w:val="-3"/>
          <w:kern w:val="0"/>
          <w:sz w:val="20"/>
          <w:szCs w:val="20"/>
          <w:highlight w:val="none"/>
          <w:lang w:val="en-US" w:eastAsia="en-US" w:bidi="ar-SA"/>
        </w:rPr>
        <w:t>日起至</w:t>
      </w:r>
      <w:r>
        <w:rPr>
          <w:rFonts w:ascii="宋体" w:hAnsi="宋体" w:eastAsia="宋体" w:cs="宋体"/>
          <w:snapToGrid w:val="0"/>
          <w:color w:val="000000"/>
          <w:spacing w:val="-36"/>
          <w:kern w:val="0"/>
          <w:sz w:val="20"/>
          <w:szCs w:val="20"/>
          <w:highlight w:val="none"/>
          <w:u w:val="single" w:color="auto"/>
          <w:lang w:val="en-US" w:eastAsia="en-US" w:bidi="ar-SA"/>
        </w:rPr>
        <w:t xml:space="preserve"> </w:t>
      </w:r>
      <w:r>
        <w:rPr>
          <w:rFonts w:ascii="宋体" w:hAnsi="宋体" w:eastAsia="宋体" w:cs="宋体"/>
          <w:snapToGrid w:val="0"/>
          <w:color w:val="000000"/>
          <w:spacing w:val="-3"/>
          <w:kern w:val="0"/>
          <w:sz w:val="20"/>
          <w:szCs w:val="20"/>
          <w:highlight w:val="none"/>
          <w:u w:val="single" w:color="auto"/>
          <w:lang w:val="en-US" w:eastAsia="en-US" w:bidi="ar-SA"/>
        </w:rPr>
        <w:t>202</w:t>
      </w:r>
      <w:r>
        <w:rPr>
          <w:rFonts w:hint="eastAsia" w:ascii="宋体" w:hAnsi="宋体" w:eastAsia="宋体" w:cs="宋体"/>
          <w:snapToGrid w:val="0"/>
          <w:color w:val="000000"/>
          <w:spacing w:val="-3"/>
          <w:kern w:val="0"/>
          <w:sz w:val="20"/>
          <w:szCs w:val="20"/>
          <w:highlight w:val="none"/>
          <w:u w:val="single" w:color="auto"/>
          <w:lang w:val="en-US" w:eastAsia="zh-CN" w:bidi="ar-SA"/>
        </w:rPr>
        <w:t>7</w:t>
      </w:r>
      <w:r>
        <w:rPr>
          <w:rFonts w:ascii="宋体" w:hAnsi="宋体" w:eastAsia="宋体" w:cs="宋体"/>
          <w:snapToGrid w:val="0"/>
          <w:color w:val="000000"/>
          <w:spacing w:val="-38"/>
          <w:kern w:val="0"/>
          <w:sz w:val="20"/>
          <w:szCs w:val="20"/>
          <w:highlight w:val="none"/>
          <w:u w:val="single" w:color="auto"/>
          <w:lang w:val="en-US" w:eastAsia="en-US" w:bidi="ar-SA"/>
        </w:rPr>
        <w:t xml:space="preserve"> </w:t>
      </w:r>
      <w:r>
        <w:rPr>
          <w:rFonts w:ascii="宋体" w:hAnsi="宋体" w:eastAsia="宋体" w:cs="宋体"/>
          <w:snapToGrid w:val="0"/>
          <w:color w:val="000000"/>
          <w:spacing w:val="-4"/>
          <w:kern w:val="0"/>
          <w:sz w:val="20"/>
          <w:szCs w:val="20"/>
          <w:highlight w:val="none"/>
          <w:lang w:val="en-US" w:eastAsia="en-US" w:bidi="ar-SA"/>
        </w:rPr>
        <w:t>年</w:t>
      </w:r>
      <w:r>
        <w:rPr>
          <w:rFonts w:ascii="宋体" w:hAnsi="宋体" w:eastAsia="宋体" w:cs="宋体"/>
          <w:snapToGrid w:val="0"/>
          <w:color w:val="000000"/>
          <w:spacing w:val="-35"/>
          <w:kern w:val="0"/>
          <w:sz w:val="20"/>
          <w:szCs w:val="20"/>
          <w:highlight w:val="none"/>
          <w:u w:val="single" w:color="auto"/>
          <w:lang w:val="en-US" w:eastAsia="en-US" w:bidi="ar-SA"/>
        </w:rPr>
        <w:t xml:space="preserve"> </w:t>
      </w:r>
      <w:r>
        <w:rPr>
          <w:rFonts w:hint="eastAsia" w:ascii="宋体" w:hAnsi="宋体" w:eastAsia="宋体" w:cs="宋体"/>
          <w:snapToGrid w:val="0"/>
          <w:color w:val="000000"/>
          <w:spacing w:val="-35"/>
          <w:kern w:val="0"/>
          <w:sz w:val="20"/>
          <w:szCs w:val="20"/>
          <w:highlight w:val="none"/>
          <w:u w:val="single" w:color="auto"/>
          <w:lang w:val="en-US" w:eastAsia="zh-CN" w:bidi="ar-SA"/>
        </w:rPr>
        <w:t xml:space="preserve">  2  </w:t>
      </w:r>
      <w:r>
        <w:rPr>
          <w:rFonts w:ascii="宋体" w:hAnsi="宋体" w:eastAsia="宋体" w:cs="宋体"/>
          <w:snapToGrid w:val="0"/>
          <w:color w:val="000000"/>
          <w:spacing w:val="-33"/>
          <w:kern w:val="0"/>
          <w:sz w:val="20"/>
          <w:szCs w:val="20"/>
          <w:highlight w:val="none"/>
          <w:u w:val="single" w:color="auto"/>
          <w:lang w:val="en-US" w:eastAsia="en-US" w:bidi="ar-SA"/>
        </w:rPr>
        <w:t xml:space="preserve"> </w:t>
      </w:r>
      <w:r>
        <w:rPr>
          <w:rFonts w:ascii="宋体" w:hAnsi="宋体" w:eastAsia="宋体" w:cs="宋体"/>
          <w:snapToGrid w:val="0"/>
          <w:color w:val="000000"/>
          <w:spacing w:val="-4"/>
          <w:kern w:val="0"/>
          <w:sz w:val="20"/>
          <w:szCs w:val="20"/>
          <w:highlight w:val="none"/>
          <w:lang w:val="en-US" w:eastAsia="en-US" w:bidi="ar-SA"/>
        </w:rPr>
        <w:t>月</w:t>
      </w:r>
      <w:r>
        <w:rPr>
          <w:rFonts w:ascii="宋体" w:hAnsi="宋体" w:eastAsia="宋体" w:cs="宋体"/>
          <w:snapToGrid w:val="0"/>
          <w:color w:val="000000"/>
          <w:spacing w:val="-35"/>
          <w:kern w:val="0"/>
          <w:sz w:val="20"/>
          <w:szCs w:val="20"/>
          <w:highlight w:val="none"/>
          <w:u w:val="single"/>
          <w:lang w:val="en-US" w:eastAsia="en-US" w:bidi="ar-SA"/>
        </w:rPr>
        <w:t xml:space="preserve"> </w:t>
      </w:r>
      <w:r>
        <w:rPr>
          <w:rFonts w:hint="eastAsia" w:ascii="宋体" w:hAnsi="宋体" w:eastAsia="宋体" w:cs="宋体"/>
          <w:snapToGrid w:val="0"/>
          <w:color w:val="000000"/>
          <w:spacing w:val="-35"/>
          <w:kern w:val="0"/>
          <w:sz w:val="20"/>
          <w:szCs w:val="20"/>
          <w:highlight w:val="none"/>
          <w:u w:val="single"/>
          <w:lang w:val="en-US" w:eastAsia="zh-CN" w:bidi="ar-SA"/>
        </w:rPr>
        <w:t xml:space="preserve">  28  </w:t>
      </w:r>
      <w:r>
        <w:rPr>
          <w:rFonts w:ascii="宋体" w:hAnsi="宋体" w:eastAsia="宋体" w:cs="宋体"/>
          <w:snapToGrid w:val="0"/>
          <w:color w:val="000000"/>
          <w:spacing w:val="-4"/>
          <w:kern w:val="0"/>
          <w:sz w:val="20"/>
          <w:szCs w:val="20"/>
          <w:highlight w:val="none"/>
          <w:lang w:val="en-US" w:eastAsia="en-US" w:bidi="ar-SA"/>
        </w:rPr>
        <w:t>日止，共</w:t>
      </w:r>
      <w:r>
        <w:rPr>
          <w:rFonts w:ascii="宋体" w:hAnsi="宋体" w:eastAsia="宋体" w:cs="宋体"/>
          <w:snapToGrid w:val="0"/>
          <w:color w:val="000000"/>
          <w:spacing w:val="-47"/>
          <w:kern w:val="0"/>
          <w:sz w:val="20"/>
          <w:szCs w:val="20"/>
          <w:highlight w:val="none"/>
          <w:lang w:val="en-US" w:eastAsia="en-US" w:bidi="ar-SA"/>
        </w:rPr>
        <w:t xml:space="preserve"> </w:t>
      </w:r>
      <w:r>
        <w:rPr>
          <w:rFonts w:ascii="宋体" w:hAnsi="宋体" w:eastAsia="宋体" w:cs="宋体"/>
          <w:snapToGrid w:val="0"/>
          <w:color w:val="000000"/>
          <w:spacing w:val="-76"/>
          <w:kern w:val="0"/>
          <w:sz w:val="20"/>
          <w:szCs w:val="20"/>
          <w:highlight w:val="none"/>
          <w:u w:val="single" w:color="auto"/>
          <w:lang w:val="en-US" w:eastAsia="en-US" w:bidi="ar-SA"/>
        </w:rPr>
        <w:t xml:space="preserve"> </w:t>
      </w:r>
      <w:r>
        <w:rPr>
          <w:rFonts w:ascii="宋体" w:hAnsi="宋体" w:eastAsia="宋体" w:cs="宋体"/>
          <w:snapToGrid w:val="0"/>
          <w:color w:val="000000"/>
          <w:spacing w:val="-4"/>
          <w:kern w:val="0"/>
          <w:sz w:val="20"/>
          <w:szCs w:val="20"/>
          <w:highlight w:val="none"/>
          <w:u w:val="single" w:color="auto"/>
          <w:lang w:val="en-US" w:eastAsia="en-US" w:bidi="ar-SA"/>
        </w:rPr>
        <w:t>12</w:t>
      </w:r>
      <w:r>
        <w:rPr>
          <w:rFonts w:ascii="宋体" w:hAnsi="宋体" w:eastAsia="宋体" w:cs="宋体"/>
          <w:snapToGrid w:val="0"/>
          <w:color w:val="000000"/>
          <w:spacing w:val="-33"/>
          <w:kern w:val="0"/>
          <w:sz w:val="20"/>
          <w:szCs w:val="20"/>
          <w:highlight w:val="none"/>
          <w:u w:val="single" w:color="auto"/>
          <w:lang w:val="en-US" w:eastAsia="en-US" w:bidi="ar-SA"/>
        </w:rPr>
        <w:t xml:space="preserve"> </w:t>
      </w:r>
      <w:r>
        <w:rPr>
          <w:rFonts w:ascii="宋体" w:hAnsi="宋体" w:eastAsia="宋体" w:cs="宋体"/>
          <w:snapToGrid w:val="0"/>
          <w:color w:val="000000"/>
          <w:spacing w:val="-4"/>
          <w:kern w:val="0"/>
          <w:sz w:val="20"/>
          <w:szCs w:val="20"/>
          <w:highlight w:val="none"/>
          <w:lang w:val="en-US" w:eastAsia="en-US" w:bidi="ar-SA"/>
        </w:rPr>
        <w:t>月；</w:t>
      </w:r>
      <w:r>
        <w:rPr>
          <w:rFonts w:hint="eastAsia" w:ascii="宋体" w:hAnsi="宋体" w:eastAsia="宋体" w:cs="宋体"/>
          <w:snapToGrid w:val="0"/>
          <w:color w:val="000000"/>
          <w:spacing w:val="-4"/>
          <w:kern w:val="0"/>
          <w:sz w:val="20"/>
          <w:szCs w:val="20"/>
          <w:highlight w:val="none"/>
          <w:lang w:val="en-US" w:eastAsia="en-US" w:bidi="ar-SA"/>
        </w:rPr>
        <w:t>在合同有效期内，乙方提供的服务及效果达到甲方的要求，且满足甲方年度供应商综合评审合格要求的，合同到期后，可分2次进行合同续签，每次续签时间不超过12个月，双方应就续签事宜另行签署书面合同，如未达成书面合同，则双方合作终止。</w:t>
      </w:r>
    </w:p>
    <w:p w14:paraId="6BA24202">
      <w:pPr>
        <w:kinsoku w:val="0"/>
        <w:autoSpaceDE w:val="0"/>
        <w:autoSpaceDN w:val="0"/>
        <w:adjustRightInd w:val="0"/>
        <w:snapToGrid w:val="0"/>
        <w:spacing w:before="93" w:line="228" w:lineRule="auto"/>
        <w:ind w:left="444"/>
        <w:jc w:val="left"/>
        <w:textAlignment w:val="baseline"/>
        <w:rPr>
          <w:rFonts w:ascii="宋体" w:hAnsi="宋体" w:eastAsia="宋体" w:cs="宋体"/>
          <w:snapToGrid w:val="0"/>
          <w:color w:val="000000"/>
          <w:spacing w:val="1"/>
          <w:kern w:val="0"/>
          <w:sz w:val="20"/>
          <w:szCs w:val="20"/>
          <w:highlight w:val="none"/>
          <w:lang w:val="en-US" w:eastAsia="en-US" w:bidi="ar-SA"/>
        </w:rPr>
      </w:pPr>
      <w:r>
        <w:rPr>
          <w:rFonts w:ascii="宋体" w:hAnsi="宋体" w:eastAsia="宋体" w:cs="宋体"/>
          <w:snapToGrid w:val="0"/>
          <w:color w:val="000000"/>
          <w:spacing w:val="1"/>
          <w:kern w:val="0"/>
          <w:sz w:val="20"/>
          <w:szCs w:val="20"/>
          <w:highlight w:val="none"/>
          <w:lang w:val="en-US" w:eastAsia="en-US" w:bidi="ar-SA"/>
        </w:rPr>
        <w:t>5.</w:t>
      </w:r>
      <w:r>
        <w:rPr>
          <w:rFonts w:ascii="宋体" w:hAnsi="宋体" w:eastAsia="宋体" w:cs="宋体"/>
          <w:snapToGrid w:val="0"/>
          <w:color w:val="000000"/>
          <w:spacing w:val="13"/>
          <w:kern w:val="0"/>
          <w:sz w:val="20"/>
          <w:szCs w:val="20"/>
          <w:highlight w:val="none"/>
          <w:lang w:val="en-US" w:eastAsia="en-US" w:bidi="ar-SA"/>
        </w:rPr>
        <w:t xml:space="preserve">  </w:t>
      </w:r>
      <w:r>
        <w:rPr>
          <w:rFonts w:ascii="宋体" w:hAnsi="宋体" w:eastAsia="宋体" w:cs="宋体"/>
          <w:snapToGrid w:val="0"/>
          <w:color w:val="000000"/>
          <w:spacing w:val="1"/>
          <w:kern w:val="0"/>
          <w:sz w:val="20"/>
          <w:szCs w:val="20"/>
          <w:highlight w:val="none"/>
          <w:lang w:val="en-US" w:eastAsia="en-US" w:bidi="ar-SA"/>
        </w:rPr>
        <w:t>其他：无。</w:t>
      </w:r>
    </w:p>
    <w:p w14:paraId="0726C95E">
      <w:pPr>
        <w:widowControl/>
        <w:kinsoku w:val="0"/>
        <w:autoSpaceDE w:val="0"/>
        <w:autoSpaceDN w:val="0"/>
        <w:adjustRightInd w:val="0"/>
        <w:snapToGrid w:val="0"/>
        <w:spacing w:line="276" w:lineRule="auto"/>
        <w:jc w:val="left"/>
        <w:textAlignment w:val="baseline"/>
        <w:rPr>
          <w:rFonts w:ascii="Arial" w:hAnsi="Arial" w:eastAsia="Arial" w:cs="Arial"/>
          <w:snapToGrid w:val="0"/>
          <w:color w:val="000000"/>
          <w:kern w:val="0"/>
          <w:sz w:val="21"/>
          <w:szCs w:val="21"/>
          <w:lang w:eastAsia="en-US"/>
        </w:rPr>
      </w:pPr>
    </w:p>
    <w:p w14:paraId="00D6BF3A">
      <w:pPr>
        <w:kinsoku w:val="0"/>
        <w:autoSpaceDE w:val="0"/>
        <w:autoSpaceDN w:val="0"/>
        <w:adjustRightInd w:val="0"/>
        <w:snapToGrid w:val="0"/>
        <w:spacing w:before="156" w:line="228" w:lineRule="auto"/>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b/>
          <w:bCs/>
          <w:snapToGrid w:val="0"/>
          <w:color w:val="000000"/>
          <w:spacing w:val="3"/>
          <w:kern w:val="0"/>
          <w:sz w:val="20"/>
          <w:szCs w:val="20"/>
          <w:lang w:val="en-US" w:eastAsia="en-US" w:bidi="ar-SA"/>
        </w:rPr>
        <w:t>第</w:t>
      </w:r>
      <w:r>
        <w:rPr>
          <w:rFonts w:hint="eastAsia" w:ascii="宋体" w:hAnsi="宋体" w:eastAsia="宋体" w:cs="宋体"/>
          <w:b/>
          <w:bCs/>
          <w:snapToGrid w:val="0"/>
          <w:color w:val="000000"/>
          <w:spacing w:val="3"/>
          <w:kern w:val="0"/>
          <w:sz w:val="20"/>
          <w:szCs w:val="20"/>
          <w:lang w:val="en-US" w:eastAsia="zh-CN" w:bidi="ar-SA"/>
        </w:rPr>
        <w:t>二</w:t>
      </w:r>
      <w:r>
        <w:rPr>
          <w:rFonts w:ascii="宋体" w:hAnsi="宋体" w:eastAsia="宋体" w:cs="宋体"/>
          <w:b/>
          <w:bCs/>
          <w:snapToGrid w:val="0"/>
          <w:color w:val="000000"/>
          <w:spacing w:val="3"/>
          <w:kern w:val="0"/>
          <w:sz w:val="20"/>
          <w:szCs w:val="20"/>
          <w:lang w:val="en-US" w:eastAsia="en-US" w:bidi="ar-SA"/>
        </w:rPr>
        <w:t>条</w:t>
      </w:r>
      <w:r>
        <w:rPr>
          <w:rFonts w:ascii="宋体" w:hAnsi="宋体" w:eastAsia="宋体" w:cs="宋体"/>
          <w:snapToGrid w:val="0"/>
          <w:color w:val="000000"/>
          <w:spacing w:val="3"/>
          <w:kern w:val="0"/>
          <w:sz w:val="20"/>
          <w:szCs w:val="20"/>
          <w:lang w:val="en-US" w:eastAsia="en-US" w:bidi="ar-SA"/>
        </w:rPr>
        <w:t xml:space="preserve"> </w:t>
      </w:r>
      <w:r>
        <w:rPr>
          <w:rFonts w:ascii="宋体" w:hAnsi="宋体" w:eastAsia="宋体" w:cs="宋体"/>
          <w:b/>
          <w:bCs/>
          <w:snapToGrid w:val="0"/>
          <w:color w:val="000000"/>
          <w:spacing w:val="3"/>
          <w:kern w:val="0"/>
          <w:sz w:val="20"/>
          <w:szCs w:val="20"/>
          <w:lang w:val="en-US" w:eastAsia="en-US" w:bidi="ar-SA"/>
        </w:rPr>
        <w:t>甲方权利义务</w:t>
      </w:r>
    </w:p>
    <w:p w14:paraId="26D25415">
      <w:pPr>
        <w:keepNext w:val="0"/>
        <w:keepLines w:val="0"/>
        <w:pageBreakBefore w:val="0"/>
        <w:widowControl/>
        <w:kinsoku w:val="0"/>
        <w:wordWrap/>
        <w:overflowPunct/>
        <w:topLinePunct w:val="0"/>
        <w:autoSpaceDE w:val="0"/>
        <w:autoSpaceDN w:val="0"/>
        <w:bidi w:val="0"/>
        <w:adjustRightInd w:val="0"/>
        <w:snapToGrid w:val="0"/>
        <w:spacing w:before="96" w:line="293" w:lineRule="auto"/>
        <w:ind w:left="862" w:right="0" w:hanging="40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1.  甲方有权要求乙方提供项目清洁保养之详细工作实</w:t>
      </w:r>
      <w:r>
        <w:rPr>
          <w:rFonts w:ascii="宋体" w:hAnsi="宋体" w:eastAsia="宋体" w:cs="宋体"/>
          <w:snapToGrid w:val="0"/>
          <w:color w:val="000000"/>
          <w:spacing w:val="6"/>
          <w:kern w:val="0"/>
          <w:sz w:val="20"/>
          <w:szCs w:val="20"/>
          <w:lang w:val="en-US" w:eastAsia="en-US" w:bidi="ar-SA"/>
        </w:rPr>
        <w:t>施计划及管理方案、专项业务操</w:t>
      </w:r>
      <w:r>
        <w:rPr>
          <w:rFonts w:ascii="宋体" w:hAnsi="宋体" w:eastAsia="宋体" w:cs="宋体"/>
          <w:snapToGrid w:val="0"/>
          <w:color w:val="000000"/>
          <w:spacing w:val="8"/>
          <w:kern w:val="0"/>
          <w:sz w:val="20"/>
          <w:szCs w:val="20"/>
          <w:lang w:val="en-US" w:eastAsia="en-US" w:bidi="ar-SA"/>
        </w:rPr>
        <w:t>作规程、本项目管理架构、工作及培训计划、</w:t>
      </w:r>
      <w:r>
        <w:rPr>
          <w:rFonts w:ascii="宋体" w:hAnsi="宋体" w:eastAsia="宋体" w:cs="宋体"/>
          <w:snapToGrid w:val="0"/>
          <w:color w:val="000000"/>
          <w:spacing w:val="7"/>
          <w:kern w:val="0"/>
          <w:sz w:val="20"/>
          <w:szCs w:val="20"/>
          <w:lang w:val="en-US" w:eastAsia="en-US" w:bidi="ar-SA"/>
        </w:rPr>
        <w:t>工作现场的质量记录及工作人员相关资料，并有权对乙方专业技术人员的技能进行</w:t>
      </w:r>
      <w:r>
        <w:rPr>
          <w:rFonts w:ascii="宋体" w:hAnsi="宋体" w:eastAsia="宋体" w:cs="宋体"/>
          <w:snapToGrid w:val="0"/>
          <w:color w:val="000000"/>
          <w:spacing w:val="3"/>
          <w:kern w:val="0"/>
          <w:sz w:val="20"/>
          <w:szCs w:val="20"/>
          <w:lang w:val="en-US" w:eastAsia="en-US" w:bidi="ar-SA"/>
        </w:rPr>
        <w:t>评估。</w:t>
      </w:r>
    </w:p>
    <w:p w14:paraId="4E6A81F3">
      <w:pPr>
        <w:keepNext w:val="0"/>
        <w:keepLines w:val="0"/>
        <w:pageBreakBefore w:val="0"/>
        <w:widowControl/>
        <w:kinsoku w:val="0"/>
        <w:wordWrap/>
        <w:overflowPunct/>
        <w:topLinePunct w:val="0"/>
        <w:autoSpaceDE w:val="0"/>
        <w:autoSpaceDN w:val="0"/>
        <w:bidi w:val="0"/>
        <w:adjustRightInd w:val="0"/>
        <w:snapToGrid w:val="0"/>
        <w:spacing w:before="95" w:line="286" w:lineRule="auto"/>
        <w:ind w:left="867" w:right="0" w:hanging="42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2.  甲方有权根据项目工作需要调整乙方工作时间，临时调用乙方工作人员协助进行清洁工作，但需要知会乙方现场负责人。如遇特殊清洁需要时，需提前通知乙方安排</w:t>
      </w:r>
      <w:r>
        <w:rPr>
          <w:rFonts w:ascii="宋体" w:hAnsi="宋体" w:eastAsia="宋体" w:cs="宋体"/>
          <w:snapToGrid w:val="0"/>
          <w:color w:val="000000"/>
          <w:spacing w:val="9"/>
          <w:kern w:val="0"/>
          <w:sz w:val="20"/>
          <w:szCs w:val="20"/>
          <w:lang w:val="en-US" w:eastAsia="en-US" w:bidi="ar-SA"/>
        </w:rPr>
        <w:t>人员进行清洁。乙方收到甲方清洁通知后应积极开展清洁工作，不得无故拒绝。</w:t>
      </w:r>
    </w:p>
    <w:p w14:paraId="5BE9220A">
      <w:pPr>
        <w:keepNext w:val="0"/>
        <w:keepLines w:val="0"/>
        <w:pageBreakBefore w:val="0"/>
        <w:widowControl/>
        <w:kinsoku w:val="0"/>
        <w:wordWrap/>
        <w:overflowPunct/>
        <w:topLinePunct w:val="0"/>
        <w:autoSpaceDE w:val="0"/>
        <w:autoSpaceDN w:val="0"/>
        <w:bidi w:val="0"/>
        <w:adjustRightInd w:val="0"/>
        <w:snapToGrid w:val="0"/>
        <w:spacing w:before="92" w:line="286" w:lineRule="auto"/>
        <w:ind w:left="863" w:right="0" w:hanging="419"/>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3.  甲方有权要求乙方遵守甲方的各项管理规定，对乙方违反甲方管理规定</w:t>
      </w:r>
      <w:r>
        <w:rPr>
          <w:rFonts w:ascii="宋体" w:hAnsi="宋体" w:eastAsia="宋体" w:cs="宋体"/>
          <w:snapToGrid w:val="0"/>
          <w:color w:val="000000"/>
          <w:spacing w:val="6"/>
          <w:kern w:val="0"/>
          <w:sz w:val="20"/>
          <w:szCs w:val="20"/>
          <w:lang w:val="en-US" w:eastAsia="en-US" w:bidi="ar-SA"/>
        </w:rPr>
        <w:t>及未达到服务质量标准之项目提出限期整改要求，并有权按本合同附件规定内容进行扣款处理。</w:t>
      </w:r>
      <w:r>
        <w:rPr>
          <w:rFonts w:ascii="宋体" w:hAnsi="宋体" w:eastAsia="宋体" w:cs="宋体"/>
          <w:snapToGrid w:val="0"/>
          <w:color w:val="000000"/>
          <w:spacing w:val="7"/>
          <w:kern w:val="0"/>
          <w:sz w:val="20"/>
          <w:szCs w:val="20"/>
          <w:lang w:val="en-US" w:eastAsia="en-US" w:bidi="ar-SA"/>
        </w:rPr>
        <w:t>对不符合甲方规定标准的人员</w:t>
      </w:r>
      <w:r>
        <w:rPr>
          <w:rFonts w:hint="eastAsia" w:ascii="宋体" w:hAnsi="宋体" w:eastAsia="宋体" w:cs="宋体"/>
          <w:snapToGrid w:val="0"/>
          <w:color w:val="000000"/>
          <w:spacing w:val="7"/>
          <w:kern w:val="0"/>
          <w:sz w:val="20"/>
          <w:szCs w:val="20"/>
          <w:lang w:val="en-US" w:eastAsia="zh-CN" w:bidi="ar-SA"/>
        </w:rPr>
        <w:t>，</w:t>
      </w:r>
      <w:r>
        <w:rPr>
          <w:rFonts w:ascii="宋体" w:hAnsi="宋体" w:eastAsia="宋体" w:cs="宋体"/>
          <w:snapToGrid w:val="0"/>
          <w:color w:val="000000"/>
          <w:spacing w:val="7"/>
          <w:kern w:val="0"/>
          <w:sz w:val="20"/>
          <w:szCs w:val="20"/>
          <w:lang w:val="en-US" w:eastAsia="en-US" w:bidi="ar-SA"/>
        </w:rPr>
        <w:t>甲方有权要求乙方进行更换。</w:t>
      </w:r>
    </w:p>
    <w:p w14:paraId="72BD7741">
      <w:pPr>
        <w:keepNext w:val="0"/>
        <w:keepLines w:val="0"/>
        <w:pageBreakBefore w:val="0"/>
        <w:widowControl/>
        <w:kinsoku w:val="0"/>
        <w:wordWrap/>
        <w:overflowPunct/>
        <w:topLinePunct w:val="0"/>
        <w:autoSpaceDE w:val="0"/>
        <w:autoSpaceDN w:val="0"/>
        <w:bidi w:val="0"/>
        <w:adjustRightInd w:val="0"/>
        <w:snapToGrid w:val="0"/>
        <w:spacing w:before="91" w:line="297" w:lineRule="auto"/>
        <w:ind w:left="866" w:right="0" w:hanging="422"/>
        <w:jc w:val="left"/>
        <w:textAlignment w:val="baseline"/>
        <w:rPr>
          <w:rFonts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spacing w:val="7"/>
          <w:kern w:val="0"/>
          <w:sz w:val="20"/>
          <w:szCs w:val="20"/>
          <w:lang w:val="en-US" w:eastAsia="zh-CN" w:bidi="ar-SA"/>
        </w:rPr>
        <w:t>4</w:t>
      </w:r>
      <w:r>
        <w:rPr>
          <w:rFonts w:ascii="宋体" w:hAnsi="宋体" w:eastAsia="宋体" w:cs="宋体"/>
          <w:snapToGrid w:val="0"/>
          <w:color w:val="000000"/>
          <w:spacing w:val="7"/>
          <w:kern w:val="0"/>
          <w:sz w:val="20"/>
          <w:szCs w:val="20"/>
          <w:lang w:val="en-US" w:eastAsia="en-US" w:bidi="ar-SA"/>
        </w:rPr>
        <w:t>.  本合同生效之日起七日内，甲方应向乙方无偿提供场所作为乙方的办公</w:t>
      </w:r>
      <w:r>
        <w:rPr>
          <w:rFonts w:ascii="宋体" w:hAnsi="宋体" w:eastAsia="宋体" w:cs="宋体"/>
          <w:snapToGrid w:val="0"/>
          <w:color w:val="000000"/>
          <w:spacing w:val="6"/>
          <w:kern w:val="0"/>
          <w:sz w:val="20"/>
          <w:szCs w:val="20"/>
          <w:lang w:val="en-US" w:eastAsia="en-US" w:bidi="ar-SA"/>
        </w:rPr>
        <w:t>用房。乙方</w:t>
      </w:r>
      <w:r>
        <w:rPr>
          <w:rFonts w:ascii="宋体" w:hAnsi="宋体" w:eastAsia="宋体" w:cs="宋体"/>
          <w:snapToGrid w:val="0"/>
          <w:color w:val="000000"/>
          <w:spacing w:val="7"/>
          <w:kern w:val="0"/>
          <w:sz w:val="20"/>
          <w:szCs w:val="20"/>
          <w:lang w:val="en-US" w:eastAsia="en-US" w:bidi="ar-SA"/>
        </w:rPr>
        <w:t>可在所提供的场所内进行日常办公、放置清洁器械、材料等用品、员工临时休息之用。但乙方不得改变上述场所的结构及从事本协议约定用途以外的盈利或非盈利行为。乙方应自行负责场所的安保工作，甲方就乙方存放在场所内的物品不承担保管</w:t>
      </w:r>
      <w:r>
        <w:rPr>
          <w:rFonts w:ascii="宋体" w:hAnsi="宋体" w:eastAsia="宋体" w:cs="宋体"/>
          <w:snapToGrid w:val="0"/>
          <w:color w:val="000000"/>
          <w:spacing w:val="2"/>
          <w:kern w:val="0"/>
          <w:sz w:val="20"/>
          <w:szCs w:val="20"/>
          <w:lang w:val="en-US" w:eastAsia="en-US" w:bidi="ar-SA"/>
        </w:rPr>
        <w:t>责任。</w:t>
      </w:r>
    </w:p>
    <w:p w14:paraId="5B1C5FD7">
      <w:pPr>
        <w:keepNext w:val="0"/>
        <w:keepLines w:val="0"/>
        <w:pageBreakBefore w:val="0"/>
        <w:widowControl/>
        <w:kinsoku w:val="0"/>
        <w:wordWrap/>
        <w:overflowPunct/>
        <w:topLinePunct w:val="0"/>
        <w:autoSpaceDE w:val="0"/>
        <w:autoSpaceDN w:val="0"/>
        <w:bidi w:val="0"/>
        <w:adjustRightInd w:val="0"/>
        <w:snapToGrid w:val="0"/>
        <w:spacing w:before="93" w:line="286" w:lineRule="auto"/>
        <w:ind w:left="866" w:right="0" w:hanging="425"/>
        <w:jc w:val="left"/>
        <w:textAlignment w:val="baseline"/>
        <w:rPr>
          <w:rFonts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spacing w:val="7"/>
          <w:kern w:val="0"/>
          <w:sz w:val="20"/>
          <w:szCs w:val="20"/>
          <w:lang w:val="en-US" w:eastAsia="zh-CN" w:bidi="ar-SA"/>
        </w:rPr>
        <w:t>5</w:t>
      </w:r>
      <w:r>
        <w:rPr>
          <w:rFonts w:ascii="宋体" w:hAnsi="宋体" w:eastAsia="宋体" w:cs="宋体"/>
          <w:snapToGrid w:val="0"/>
          <w:color w:val="000000"/>
          <w:spacing w:val="7"/>
          <w:kern w:val="0"/>
          <w:sz w:val="20"/>
          <w:szCs w:val="20"/>
          <w:lang w:val="en-US" w:eastAsia="en-US" w:bidi="ar-SA"/>
        </w:rPr>
        <w:t>.  甲方有权随时抽查乙方现场服务人员的数量和工作状态。如乙方工作不符合合</w:t>
      </w:r>
      <w:r>
        <w:rPr>
          <w:rFonts w:ascii="宋体" w:hAnsi="宋体" w:eastAsia="宋体" w:cs="宋体"/>
          <w:snapToGrid w:val="0"/>
          <w:color w:val="000000"/>
          <w:spacing w:val="6"/>
          <w:kern w:val="0"/>
          <w:sz w:val="20"/>
          <w:szCs w:val="20"/>
          <w:lang w:val="en-US" w:eastAsia="en-US" w:bidi="ar-SA"/>
        </w:rPr>
        <w:t>同约</w:t>
      </w:r>
      <w:r>
        <w:rPr>
          <w:rFonts w:ascii="宋体" w:hAnsi="宋体" w:eastAsia="宋体" w:cs="宋体"/>
          <w:snapToGrid w:val="0"/>
          <w:color w:val="000000"/>
          <w:spacing w:val="7"/>
          <w:kern w:val="0"/>
          <w:sz w:val="20"/>
          <w:szCs w:val="20"/>
          <w:lang w:val="en-US" w:eastAsia="en-US" w:bidi="ar-SA"/>
        </w:rPr>
        <w:t>定的，甲方有权按照本协议第八条违约责任的约定对乙方进行罚款，罚款金额甲方</w:t>
      </w:r>
      <w:r>
        <w:rPr>
          <w:rFonts w:ascii="宋体" w:hAnsi="宋体" w:eastAsia="宋体" w:cs="宋体"/>
          <w:snapToGrid w:val="0"/>
          <w:color w:val="000000"/>
          <w:spacing w:val="9"/>
          <w:kern w:val="0"/>
          <w:sz w:val="20"/>
          <w:szCs w:val="20"/>
          <w:lang w:val="en-US" w:eastAsia="en-US" w:bidi="ar-SA"/>
        </w:rPr>
        <w:t>从乙方应收费用中直接扣除相应款项，乙方对此予以认可。</w:t>
      </w:r>
    </w:p>
    <w:p w14:paraId="28D0BB3E">
      <w:pPr>
        <w:kinsoku w:val="0"/>
        <w:autoSpaceDE w:val="0"/>
        <w:autoSpaceDN w:val="0"/>
        <w:adjustRightInd w:val="0"/>
        <w:snapToGrid w:val="0"/>
        <w:spacing w:before="94" w:line="271" w:lineRule="auto"/>
        <w:ind w:left="862" w:right="105" w:hanging="418"/>
        <w:jc w:val="left"/>
        <w:textAlignment w:val="baseline"/>
        <w:rPr>
          <w:rFonts w:ascii="宋体" w:hAnsi="宋体" w:eastAsia="宋体" w:cs="宋体"/>
          <w:b w:val="0"/>
          <w:bCs w:val="0"/>
          <w:snapToGrid w:val="0"/>
          <w:color w:val="000000"/>
          <w:kern w:val="0"/>
          <w:sz w:val="20"/>
          <w:szCs w:val="20"/>
          <w:lang w:val="en-US" w:eastAsia="en-US" w:bidi="ar-SA"/>
        </w:rPr>
      </w:pPr>
      <w:r>
        <w:rPr>
          <w:rFonts w:hint="eastAsia" w:ascii="宋体" w:hAnsi="宋体" w:eastAsia="宋体" w:cs="宋体"/>
          <w:snapToGrid w:val="0"/>
          <w:color w:val="000000"/>
          <w:spacing w:val="6"/>
          <w:kern w:val="0"/>
          <w:sz w:val="20"/>
          <w:szCs w:val="20"/>
          <w:lang w:val="en-US" w:eastAsia="zh-CN" w:bidi="ar-SA"/>
        </w:rPr>
        <w:t>6</w:t>
      </w:r>
      <w:r>
        <w:rPr>
          <w:rFonts w:ascii="宋体" w:hAnsi="宋体" w:eastAsia="宋体" w:cs="宋体"/>
          <w:snapToGrid w:val="0"/>
          <w:color w:val="000000"/>
          <w:spacing w:val="6"/>
          <w:kern w:val="0"/>
          <w:sz w:val="20"/>
          <w:szCs w:val="20"/>
          <w:lang w:val="en-US" w:eastAsia="en-US" w:bidi="ar-SA"/>
        </w:rPr>
        <w:t xml:space="preserve">. </w:t>
      </w:r>
      <w:r>
        <w:rPr>
          <w:rFonts w:ascii="宋体" w:hAnsi="宋体" w:eastAsia="宋体" w:cs="宋体"/>
          <w:b w:val="0"/>
          <w:bCs w:val="0"/>
          <w:snapToGrid w:val="0"/>
          <w:color w:val="000000"/>
          <w:spacing w:val="6"/>
          <w:kern w:val="0"/>
          <w:sz w:val="20"/>
          <w:szCs w:val="20"/>
          <w:lang w:val="en-US" w:eastAsia="en-US" w:bidi="ar-SA"/>
        </w:rPr>
        <w:t xml:space="preserve"> </w:t>
      </w:r>
      <w:r>
        <w:rPr>
          <w:rFonts w:ascii="宋体" w:hAnsi="宋体" w:eastAsia="宋体" w:cs="宋体"/>
          <w:snapToGrid w:val="0"/>
          <w:color w:val="000000"/>
          <w:spacing w:val="7"/>
          <w:kern w:val="0"/>
          <w:sz w:val="20"/>
          <w:szCs w:val="20"/>
          <w:lang w:val="en-US" w:eastAsia="en-US" w:bidi="ar-SA"/>
        </w:rPr>
        <w:t>乙方的服务质量经甲方评估考核达到标准后，甲方向乙方全额支付服务承包费用；对于不符合标准的，甲方在乙方应收款项中扣除罚款后向乙方支付剩余承包费用。</w:t>
      </w:r>
    </w:p>
    <w:p w14:paraId="2939820C">
      <w:pPr>
        <w:kinsoku w:val="0"/>
        <w:autoSpaceDE w:val="0"/>
        <w:autoSpaceDN w:val="0"/>
        <w:adjustRightInd w:val="0"/>
        <w:snapToGrid w:val="0"/>
        <w:spacing w:before="93" w:line="228" w:lineRule="auto"/>
        <w:ind w:left="440"/>
        <w:jc w:val="left"/>
        <w:textAlignment w:val="baseline"/>
        <w:rPr>
          <w:rFonts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spacing w:val="3"/>
          <w:kern w:val="0"/>
          <w:sz w:val="20"/>
          <w:szCs w:val="20"/>
          <w:lang w:val="en-US" w:eastAsia="zh-CN" w:bidi="ar-SA"/>
        </w:rPr>
        <w:t>7</w:t>
      </w:r>
      <w:r>
        <w:rPr>
          <w:rFonts w:ascii="宋体" w:hAnsi="宋体" w:eastAsia="宋体" w:cs="宋体"/>
          <w:snapToGrid w:val="0"/>
          <w:color w:val="000000"/>
          <w:spacing w:val="3"/>
          <w:kern w:val="0"/>
          <w:sz w:val="20"/>
          <w:szCs w:val="20"/>
          <w:lang w:val="en-US" w:eastAsia="en-US" w:bidi="ar-SA"/>
        </w:rPr>
        <w:t>.</w:t>
      </w:r>
      <w:r>
        <w:rPr>
          <w:rFonts w:ascii="宋体" w:hAnsi="宋体" w:eastAsia="宋体" w:cs="宋体"/>
          <w:snapToGrid w:val="0"/>
          <w:color w:val="000000"/>
          <w:spacing w:val="12"/>
          <w:kern w:val="0"/>
          <w:sz w:val="20"/>
          <w:szCs w:val="20"/>
          <w:lang w:val="en-US" w:eastAsia="en-US" w:bidi="ar-SA"/>
        </w:rPr>
        <w:t xml:space="preserve">  </w:t>
      </w:r>
      <w:r>
        <w:rPr>
          <w:rFonts w:ascii="宋体" w:hAnsi="宋体" w:eastAsia="宋体" w:cs="宋体"/>
          <w:snapToGrid w:val="0"/>
          <w:color w:val="000000"/>
          <w:spacing w:val="3"/>
          <w:kern w:val="0"/>
          <w:sz w:val="20"/>
          <w:szCs w:val="20"/>
          <w:lang w:val="en-US" w:eastAsia="en-US" w:bidi="ar-SA"/>
        </w:rPr>
        <w:t>其他：</w:t>
      </w:r>
      <w:r>
        <w:rPr>
          <w:rFonts w:ascii="宋体" w:hAnsi="宋体" w:eastAsia="宋体" w:cs="宋体"/>
          <w:snapToGrid w:val="0"/>
          <w:color w:val="000000"/>
          <w:spacing w:val="16"/>
          <w:kern w:val="0"/>
          <w:sz w:val="20"/>
          <w:szCs w:val="20"/>
          <w:u w:val="single" w:color="auto"/>
          <w:lang w:val="en-US" w:eastAsia="en-US" w:bidi="ar-SA"/>
        </w:rPr>
        <w:t xml:space="preserve"> </w:t>
      </w:r>
      <w:r>
        <w:rPr>
          <w:rFonts w:ascii="宋体" w:hAnsi="宋体" w:eastAsia="宋体" w:cs="宋体"/>
          <w:snapToGrid w:val="0"/>
          <w:color w:val="000000"/>
          <w:spacing w:val="3"/>
          <w:kern w:val="0"/>
          <w:sz w:val="20"/>
          <w:szCs w:val="20"/>
          <w:u w:val="single" w:color="auto"/>
          <w:lang w:val="en-US" w:eastAsia="en-US" w:bidi="ar-SA"/>
        </w:rPr>
        <w:t xml:space="preserve">无 </w:t>
      </w:r>
      <w:r>
        <w:rPr>
          <w:rFonts w:ascii="宋体" w:hAnsi="宋体" w:eastAsia="宋体" w:cs="宋体"/>
          <w:snapToGrid w:val="0"/>
          <w:color w:val="000000"/>
          <w:spacing w:val="3"/>
          <w:kern w:val="0"/>
          <w:sz w:val="20"/>
          <w:szCs w:val="20"/>
          <w:lang w:val="en-US" w:eastAsia="en-US" w:bidi="ar-SA"/>
        </w:rPr>
        <w:t>。</w:t>
      </w:r>
    </w:p>
    <w:p w14:paraId="55F6452A">
      <w:pPr>
        <w:kinsoku w:val="0"/>
        <w:autoSpaceDE w:val="0"/>
        <w:autoSpaceDN w:val="0"/>
        <w:adjustRightInd w:val="0"/>
        <w:snapToGrid w:val="0"/>
        <w:spacing w:before="249" w:line="228" w:lineRule="auto"/>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b/>
          <w:bCs/>
          <w:snapToGrid w:val="0"/>
          <w:color w:val="000000"/>
          <w:spacing w:val="3"/>
          <w:kern w:val="0"/>
          <w:sz w:val="20"/>
          <w:szCs w:val="20"/>
          <w:lang w:val="en-US" w:eastAsia="en-US" w:bidi="ar-SA"/>
        </w:rPr>
        <w:t>第</w:t>
      </w:r>
      <w:r>
        <w:rPr>
          <w:rFonts w:hint="eastAsia" w:ascii="宋体" w:hAnsi="宋体" w:eastAsia="宋体" w:cs="宋体"/>
          <w:b/>
          <w:bCs/>
          <w:snapToGrid w:val="0"/>
          <w:color w:val="000000"/>
          <w:spacing w:val="3"/>
          <w:kern w:val="0"/>
          <w:sz w:val="20"/>
          <w:szCs w:val="20"/>
          <w:lang w:val="en-US" w:eastAsia="zh-CN" w:bidi="ar-SA"/>
        </w:rPr>
        <w:t>三</w:t>
      </w:r>
      <w:r>
        <w:rPr>
          <w:rFonts w:ascii="宋体" w:hAnsi="宋体" w:eastAsia="宋体" w:cs="宋体"/>
          <w:b/>
          <w:bCs/>
          <w:snapToGrid w:val="0"/>
          <w:color w:val="000000"/>
          <w:spacing w:val="3"/>
          <w:kern w:val="0"/>
          <w:sz w:val="20"/>
          <w:szCs w:val="20"/>
          <w:lang w:val="en-US" w:eastAsia="en-US" w:bidi="ar-SA"/>
        </w:rPr>
        <w:t>条</w:t>
      </w:r>
      <w:r>
        <w:rPr>
          <w:rFonts w:ascii="宋体" w:hAnsi="宋体" w:eastAsia="宋体" w:cs="宋体"/>
          <w:snapToGrid w:val="0"/>
          <w:color w:val="000000"/>
          <w:spacing w:val="3"/>
          <w:kern w:val="0"/>
          <w:sz w:val="20"/>
          <w:szCs w:val="20"/>
          <w:lang w:val="en-US" w:eastAsia="en-US" w:bidi="ar-SA"/>
        </w:rPr>
        <w:t xml:space="preserve"> </w:t>
      </w:r>
      <w:r>
        <w:rPr>
          <w:rFonts w:ascii="宋体" w:hAnsi="宋体" w:eastAsia="宋体" w:cs="宋体"/>
          <w:b/>
          <w:bCs/>
          <w:snapToGrid w:val="0"/>
          <w:color w:val="000000"/>
          <w:spacing w:val="3"/>
          <w:kern w:val="0"/>
          <w:sz w:val="20"/>
          <w:szCs w:val="20"/>
          <w:lang w:val="en-US" w:eastAsia="en-US" w:bidi="ar-SA"/>
        </w:rPr>
        <w:t>乙方权利义务</w:t>
      </w:r>
    </w:p>
    <w:p w14:paraId="5EC5F6FE">
      <w:pPr>
        <w:kinsoku w:val="0"/>
        <w:autoSpaceDE w:val="0"/>
        <w:autoSpaceDN w:val="0"/>
        <w:adjustRightInd w:val="0"/>
        <w:snapToGrid w:val="0"/>
        <w:spacing w:before="93" w:line="228" w:lineRule="auto"/>
        <w:ind w:firstLine="412" w:firstLineChars="20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3"/>
          <w:kern w:val="0"/>
          <w:sz w:val="20"/>
          <w:szCs w:val="20"/>
          <w:lang w:val="en-US" w:eastAsia="en-US" w:bidi="ar-SA"/>
        </w:rPr>
        <w:t>1.</w:t>
      </w:r>
      <w:r>
        <w:rPr>
          <w:rFonts w:ascii="宋体" w:hAnsi="宋体" w:eastAsia="宋体" w:cs="宋体"/>
          <w:snapToGrid w:val="0"/>
          <w:color w:val="000000"/>
          <w:spacing w:val="22"/>
          <w:kern w:val="0"/>
          <w:sz w:val="20"/>
          <w:szCs w:val="20"/>
          <w:lang w:val="en-US" w:eastAsia="en-US" w:bidi="ar-SA"/>
        </w:rPr>
        <w:t xml:space="preserve">  </w:t>
      </w:r>
      <w:r>
        <w:rPr>
          <w:rFonts w:ascii="宋体" w:hAnsi="宋体" w:eastAsia="宋体" w:cs="宋体"/>
          <w:snapToGrid w:val="0"/>
          <w:color w:val="000000"/>
          <w:spacing w:val="3"/>
          <w:kern w:val="0"/>
          <w:sz w:val="20"/>
          <w:szCs w:val="20"/>
          <w:lang w:val="en-US" w:eastAsia="en-US" w:bidi="ar-SA"/>
        </w:rPr>
        <w:t>乙方工作管理要求：</w:t>
      </w:r>
    </w:p>
    <w:p w14:paraId="7246E025">
      <w:pPr>
        <w:keepNext w:val="0"/>
        <w:keepLines w:val="0"/>
        <w:pageBreakBefore w:val="0"/>
        <w:widowControl/>
        <w:kinsoku w:val="0"/>
        <w:wordWrap/>
        <w:overflowPunct/>
        <w:topLinePunct w:val="0"/>
        <w:autoSpaceDE w:val="0"/>
        <w:autoSpaceDN w:val="0"/>
        <w:bidi w:val="0"/>
        <w:adjustRightInd w:val="0"/>
        <w:snapToGrid w:val="0"/>
        <w:spacing w:before="96" w:line="271" w:lineRule="auto"/>
        <w:ind w:left="1278" w:right="0" w:hanging="54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(1)</w:t>
      </w:r>
      <w:r>
        <w:rPr>
          <w:rFonts w:ascii="宋体" w:hAnsi="宋体" w:eastAsia="宋体" w:cs="宋体"/>
          <w:snapToGrid w:val="0"/>
          <w:color w:val="000000"/>
          <w:spacing w:val="49"/>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乙方工作人员应遵守甲方的各项规章制度，并严格按照甲方的管理要求出入案场区域。</w:t>
      </w:r>
    </w:p>
    <w:p w14:paraId="65C59517">
      <w:pPr>
        <w:keepNext w:val="0"/>
        <w:keepLines w:val="0"/>
        <w:pageBreakBefore w:val="0"/>
        <w:widowControl/>
        <w:kinsoku w:val="0"/>
        <w:wordWrap/>
        <w:overflowPunct/>
        <w:topLinePunct w:val="0"/>
        <w:autoSpaceDE w:val="0"/>
        <w:autoSpaceDN w:val="0"/>
        <w:bidi w:val="0"/>
        <w:adjustRightInd w:val="0"/>
        <w:snapToGrid w:val="0"/>
        <w:spacing w:before="93" w:line="285" w:lineRule="auto"/>
        <w:ind w:left="1279" w:right="0" w:hanging="541"/>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w:t>
      </w:r>
      <w:r>
        <w:rPr>
          <w:rFonts w:hint="eastAsia" w:ascii="宋体" w:hAnsi="宋体" w:eastAsia="宋体" w:cs="宋体"/>
          <w:snapToGrid w:val="0"/>
          <w:color w:val="000000"/>
          <w:spacing w:val="5"/>
          <w:kern w:val="0"/>
          <w:sz w:val="20"/>
          <w:szCs w:val="20"/>
          <w:lang w:val="en-US" w:eastAsia="zh-CN" w:bidi="ar-SA"/>
        </w:rPr>
        <w:t>2</w:t>
      </w:r>
      <w:r>
        <w:rPr>
          <w:rFonts w:ascii="宋体" w:hAnsi="宋体" w:eastAsia="宋体" w:cs="宋体"/>
          <w:snapToGrid w:val="0"/>
          <w:color w:val="000000"/>
          <w:spacing w:val="5"/>
          <w:kern w:val="0"/>
          <w:sz w:val="20"/>
          <w:szCs w:val="20"/>
          <w:lang w:val="en-US" w:eastAsia="en-US" w:bidi="ar-SA"/>
        </w:rPr>
        <w:t>)</w:t>
      </w:r>
      <w:r>
        <w:rPr>
          <w:rFonts w:ascii="宋体" w:hAnsi="宋体" w:eastAsia="宋体" w:cs="宋体"/>
          <w:snapToGrid w:val="0"/>
          <w:color w:val="000000"/>
          <w:spacing w:val="49"/>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乙方应爱护甲方的财物，维护甲方良好的形象，配合案场对损坏公共设施设备</w:t>
      </w:r>
      <w:r>
        <w:rPr>
          <w:rFonts w:ascii="宋体" w:hAnsi="宋体" w:eastAsia="宋体" w:cs="宋体"/>
          <w:snapToGrid w:val="0"/>
          <w:color w:val="000000"/>
          <w:spacing w:val="7"/>
          <w:kern w:val="0"/>
          <w:sz w:val="20"/>
          <w:szCs w:val="20"/>
          <w:lang w:val="en-US" w:eastAsia="en-US" w:bidi="ar-SA"/>
        </w:rPr>
        <w:t>的行为进行劝阻和制止；乙方员工损坏甲方各类物品照价赔偿；对乙方员工有</w:t>
      </w:r>
      <w:r>
        <w:rPr>
          <w:rFonts w:ascii="宋体" w:hAnsi="宋体" w:eastAsia="宋体" w:cs="宋体"/>
          <w:snapToGrid w:val="0"/>
          <w:color w:val="000000"/>
          <w:spacing w:val="9"/>
          <w:kern w:val="0"/>
          <w:sz w:val="20"/>
          <w:szCs w:val="20"/>
          <w:lang w:val="en-US" w:eastAsia="en-US" w:bidi="ar-SA"/>
        </w:rPr>
        <w:t>违法乱纪或违反办公区各项规定的行为，乙方须予以严肃处理。</w:t>
      </w:r>
    </w:p>
    <w:p w14:paraId="461343F7">
      <w:pPr>
        <w:keepNext w:val="0"/>
        <w:keepLines w:val="0"/>
        <w:pageBreakBefore w:val="0"/>
        <w:widowControl/>
        <w:kinsoku w:val="0"/>
        <w:wordWrap/>
        <w:overflowPunct/>
        <w:topLinePunct w:val="0"/>
        <w:autoSpaceDE w:val="0"/>
        <w:autoSpaceDN w:val="0"/>
        <w:bidi w:val="0"/>
        <w:adjustRightInd w:val="0"/>
        <w:snapToGrid w:val="0"/>
        <w:spacing w:before="95" w:line="286" w:lineRule="auto"/>
        <w:ind w:left="1367" w:leftChars="351" w:right="0" w:hanging="630" w:hangingChars="30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w:t>
      </w:r>
      <w:r>
        <w:rPr>
          <w:rFonts w:hint="eastAsia" w:ascii="宋体" w:hAnsi="宋体" w:eastAsia="宋体" w:cs="宋体"/>
          <w:snapToGrid w:val="0"/>
          <w:color w:val="000000"/>
          <w:spacing w:val="5"/>
          <w:kern w:val="0"/>
          <w:sz w:val="20"/>
          <w:szCs w:val="20"/>
          <w:lang w:val="en-US" w:eastAsia="zh-CN" w:bidi="ar-SA"/>
        </w:rPr>
        <w:t>3</w:t>
      </w:r>
      <w:r>
        <w:rPr>
          <w:rFonts w:ascii="宋体" w:hAnsi="宋体" w:eastAsia="宋体" w:cs="宋体"/>
          <w:snapToGrid w:val="0"/>
          <w:color w:val="000000"/>
          <w:spacing w:val="5"/>
          <w:kern w:val="0"/>
          <w:sz w:val="20"/>
          <w:szCs w:val="20"/>
          <w:lang w:val="en-US" w:eastAsia="en-US" w:bidi="ar-SA"/>
        </w:rPr>
        <w:t>)</w:t>
      </w:r>
      <w:r>
        <w:rPr>
          <w:rFonts w:ascii="宋体" w:hAnsi="宋体" w:eastAsia="宋体" w:cs="宋体"/>
          <w:snapToGrid w:val="0"/>
          <w:color w:val="000000"/>
          <w:spacing w:val="49"/>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乙方必须完善内部管理制度，每周必须进行一次全员例会并向甲方提供书面会</w:t>
      </w:r>
      <w:r>
        <w:rPr>
          <w:rFonts w:ascii="宋体" w:hAnsi="宋体" w:eastAsia="宋体" w:cs="宋体"/>
          <w:snapToGrid w:val="0"/>
          <w:color w:val="000000"/>
          <w:spacing w:val="7"/>
          <w:kern w:val="0"/>
          <w:sz w:val="20"/>
          <w:szCs w:val="20"/>
          <w:lang w:val="en-US" w:eastAsia="en-US" w:bidi="ar-SA"/>
        </w:rPr>
        <w:t>议记录；每月须进行一次全员月度会议并邀请甲方参加，同时向甲方提供书面</w:t>
      </w:r>
      <w:r>
        <w:rPr>
          <w:rFonts w:ascii="宋体" w:hAnsi="宋体" w:eastAsia="宋体" w:cs="宋体"/>
          <w:snapToGrid w:val="0"/>
          <w:color w:val="000000"/>
          <w:spacing w:val="3"/>
          <w:kern w:val="0"/>
          <w:sz w:val="20"/>
          <w:szCs w:val="20"/>
          <w:lang w:val="en-US" w:eastAsia="en-US" w:bidi="ar-SA"/>
        </w:rPr>
        <w:t>记录。</w:t>
      </w:r>
    </w:p>
    <w:p w14:paraId="4FAD308E">
      <w:pPr>
        <w:keepNext w:val="0"/>
        <w:keepLines w:val="0"/>
        <w:pageBreakBefore w:val="0"/>
        <w:widowControl/>
        <w:kinsoku w:val="0"/>
        <w:wordWrap/>
        <w:overflowPunct/>
        <w:topLinePunct w:val="0"/>
        <w:autoSpaceDE w:val="0"/>
        <w:autoSpaceDN w:val="0"/>
        <w:bidi w:val="0"/>
        <w:adjustRightInd w:val="0"/>
        <w:snapToGrid w:val="0"/>
        <w:spacing w:before="29" w:line="293" w:lineRule="auto"/>
        <w:ind w:left="1280" w:right="0" w:hanging="542"/>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w:t>
      </w:r>
      <w:r>
        <w:rPr>
          <w:rFonts w:hint="eastAsia" w:ascii="宋体" w:hAnsi="宋体" w:eastAsia="宋体" w:cs="宋体"/>
          <w:snapToGrid w:val="0"/>
          <w:color w:val="000000"/>
          <w:spacing w:val="5"/>
          <w:kern w:val="0"/>
          <w:sz w:val="20"/>
          <w:szCs w:val="20"/>
          <w:lang w:val="en-US" w:eastAsia="zh-CN" w:bidi="ar-SA"/>
        </w:rPr>
        <w:t>4</w:t>
      </w:r>
      <w:r>
        <w:rPr>
          <w:rFonts w:ascii="宋体" w:hAnsi="宋体" w:eastAsia="宋体" w:cs="宋体"/>
          <w:snapToGrid w:val="0"/>
          <w:color w:val="000000"/>
          <w:spacing w:val="5"/>
          <w:kern w:val="0"/>
          <w:sz w:val="20"/>
          <w:szCs w:val="20"/>
          <w:lang w:val="en-US" w:eastAsia="en-US" w:bidi="ar-SA"/>
        </w:rPr>
        <w:t>)</w:t>
      </w:r>
      <w:r>
        <w:rPr>
          <w:rFonts w:ascii="宋体" w:hAnsi="宋体" w:eastAsia="宋体" w:cs="宋体"/>
          <w:snapToGrid w:val="0"/>
          <w:color w:val="000000"/>
          <w:spacing w:val="48"/>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乙方应指定现场负责人向甲方登记备案，由其具体安排及全面督导日常清洁服</w:t>
      </w:r>
      <w:r>
        <w:rPr>
          <w:rFonts w:ascii="宋体" w:hAnsi="宋体" w:eastAsia="宋体" w:cs="宋体"/>
          <w:snapToGrid w:val="0"/>
          <w:color w:val="000000"/>
          <w:spacing w:val="7"/>
          <w:kern w:val="0"/>
          <w:sz w:val="20"/>
          <w:szCs w:val="20"/>
          <w:lang w:val="en-US" w:eastAsia="en-US" w:bidi="ar-SA"/>
        </w:rPr>
        <w:t>务工作，巡检（分自检和甲方参与联检）现场清洁卫生情况，并做好相应的记录，及时处理甲方投诉，并保持与甲方相关负责人的日常联系，以便于工作配</w:t>
      </w:r>
      <w:r>
        <w:rPr>
          <w:rFonts w:ascii="宋体" w:hAnsi="宋体" w:eastAsia="宋体" w:cs="宋体"/>
          <w:snapToGrid w:val="0"/>
          <w:color w:val="000000"/>
          <w:spacing w:val="5"/>
          <w:kern w:val="0"/>
          <w:sz w:val="20"/>
          <w:szCs w:val="20"/>
          <w:lang w:val="en-US" w:eastAsia="en-US" w:bidi="ar-SA"/>
        </w:rPr>
        <w:t>合与协调。</w:t>
      </w:r>
    </w:p>
    <w:p w14:paraId="410780B3">
      <w:pPr>
        <w:keepNext w:val="0"/>
        <w:keepLines w:val="0"/>
        <w:pageBreakBefore w:val="0"/>
        <w:widowControl/>
        <w:kinsoku w:val="0"/>
        <w:wordWrap/>
        <w:overflowPunct/>
        <w:topLinePunct w:val="0"/>
        <w:autoSpaceDE w:val="0"/>
        <w:autoSpaceDN w:val="0"/>
        <w:bidi w:val="0"/>
        <w:adjustRightInd w:val="0"/>
        <w:snapToGrid w:val="0"/>
        <w:spacing w:before="91" w:line="271" w:lineRule="auto"/>
        <w:ind w:left="1280" w:right="0" w:hanging="542"/>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w:t>
      </w:r>
      <w:r>
        <w:rPr>
          <w:rFonts w:hint="eastAsia" w:ascii="宋体" w:hAnsi="宋体" w:eastAsia="宋体" w:cs="宋体"/>
          <w:snapToGrid w:val="0"/>
          <w:color w:val="000000"/>
          <w:spacing w:val="7"/>
          <w:kern w:val="0"/>
          <w:sz w:val="20"/>
          <w:szCs w:val="20"/>
          <w:lang w:val="en-US" w:eastAsia="zh-CN" w:bidi="ar-SA"/>
        </w:rPr>
        <w:t>5</w:t>
      </w:r>
      <w:r>
        <w:rPr>
          <w:rFonts w:ascii="宋体" w:hAnsi="宋体" w:eastAsia="宋体" w:cs="宋体"/>
          <w:snapToGrid w:val="0"/>
          <w:color w:val="000000"/>
          <w:spacing w:val="7"/>
          <w:kern w:val="0"/>
          <w:sz w:val="20"/>
          <w:szCs w:val="20"/>
          <w:lang w:val="en-US" w:eastAsia="en-US" w:bidi="ar-SA"/>
        </w:rPr>
        <w:t>)</w:t>
      </w:r>
      <w:r>
        <w:rPr>
          <w:rFonts w:ascii="宋体" w:hAnsi="宋体" w:eastAsia="宋体" w:cs="宋体"/>
          <w:snapToGrid w:val="0"/>
          <w:color w:val="000000"/>
          <w:spacing w:val="37"/>
          <w:kern w:val="0"/>
          <w:sz w:val="20"/>
          <w:szCs w:val="20"/>
          <w:lang w:val="en-US" w:eastAsia="en-US" w:bidi="ar-SA"/>
        </w:rPr>
        <w:t xml:space="preserve">  </w:t>
      </w:r>
      <w:r>
        <w:rPr>
          <w:rFonts w:ascii="宋体" w:hAnsi="宋体" w:eastAsia="宋体" w:cs="宋体"/>
          <w:snapToGrid w:val="0"/>
          <w:color w:val="000000"/>
          <w:spacing w:val="7"/>
          <w:kern w:val="0"/>
          <w:sz w:val="20"/>
          <w:szCs w:val="20"/>
          <w:lang w:val="en-US" w:eastAsia="en-US" w:bidi="ar-SA"/>
        </w:rPr>
        <w:t>如遇有关部门的工作检查及案场举办活动（开盘</w:t>
      </w:r>
      <w:r>
        <w:rPr>
          <w:rFonts w:ascii="宋体" w:hAnsi="宋体" w:eastAsia="宋体" w:cs="宋体"/>
          <w:snapToGrid w:val="0"/>
          <w:color w:val="000000"/>
          <w:spacing w:val="-18"/>
          <w:kern w:val="0"/>
          <w:sz w:val="20"/>
          <w:szCs w:val="20"/>
          <w:lang w:val="en-US" w:eastAsia="en-US" w:bidi="ar-SA"/>
        </w:rPr>
        <w:t>），</w:t>
      </w:r>
      <w:r>
        <w:rPr>
          <w:rFonts w:ascii="宋体" w:hAnsi="宋体" w:eastAsia="宋体" w:cs="宋体"/>
          <w:snapToGrid w:val="0"/>
          <w:color w:val="000000"/>
          <w:spacing w:val="7"/>
          <w:kern w:val="0"/>
          <w:sz w:val="20"/>
          <w:szCs w:val="20"/>
          <w:lang w:val="en-US" w:eastAsia="en-US" w:bidi="ar-SA"/>
        </w:rPr>
        <w:t>乙方必须配合搞好清洁工</w:t>
      </w:r>
      <w:r>
        <w:rPr>
          <w:rFonts w:ascii="宋体" w:hAnsi="宋体" w:eastAsia="宋体" w:cs="宋体"/>
          <w:snapToGrid w:val="0"/>
          <w:color w:val="000000"/>
          <w:spacing w:val="3"/>
          <w:kern w:val="0"/>
          <w:sz w:val="20"/>
          <w:szCs w:val="20"/>
          <w:lang w:val="en-US" w:eastAsia="en-US" w:bidi="ar-SA"/>
        </w:rPr>
        <w:t>作并确保检查合格（活动顺利进行）。甲方不因活动时间而额外支付承包费用。</w:t>
      </w:r>
    </w:p>
    <w:p w14:paraId="1178DB08">
      <w:pPr>
        <w:kinsoku w:val="0"/>
        <w:autoSpaceDE w:val="0"/>
        <w:autoSpaceDN w:val="0"/>
        <w:adjustRightInd w:val="0"/>
        <w:snapToGrid w:val="0"/>
        <w:spacing w:before="94" w:line="229" w:lineRule="auto"/>
        <w:ind w:left="442"/>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3"/>
          <w:kern w:val="0"/>
          <w:sz w:val="20"/>
          <w:szCs w:val="20"/>
          <w:lang w:val="en-US" w:eastAsia="en-US" w:bidi="ar-SA"/>
        </w:rPr>
        <w:t>2.</w:t>
      </w:r>
      <w:r>
        <w:rPr>
          <w:rFonts w:ascii="宋体" w:hAnsi="宋体" w:eastAsia="宋体" w:cs="宋体"/>
          <w:snapToGrid w:val="0"/>
          <w:color w:val="000000"/>
          <w:spacing w:val="14"/>
          <w:kern w:val="0"/>
          <w:sz w:val="20"/>
          <w:szCs w:val="20"/>
          <w:lang w:val="en-US" w:eastAsia="en-US" w:bidi="ar-SA"/>
        </w:rPr>
        <w:t xml:space="preserve">  </w:t>
      </w:r>
      <w:r>
        <w:rPr>
          <w:rFonts w:ascii="宋体" w:hAnsi="宋体" w:eastAsia="宋体" w:cs="宋体"/>
          <w:snapToGrid w:val="0"/>
          <w:color w:val="000000"/>
          <w:spacing w:val="3"/>
          <w:kern w:val="0"/>
          <w:sz w:val="20"/>
          <w:szCs w:val="20"/>
          <w:lang w:val="en-US" w:eastAsia="en-US" w:bidi="ar-SA"/>
        </w:rPr>
        <w:t>安全要求：</w:t>
      </w:r>
    </w:p>
    <w:p w14:paraId="2DAD6B8E">
      <w:pPr>
        <w:keepNext w:val="0"/>
        <w:keepLines w:val="0"/>
        <w:pageBreakBefore w:val="0"/>
        <w:widowControl/>
        <w:kinsoku w:val="0"/>
        <w:wordWrap/>
        <w:overflowPunct/>
        <w:topLinePunct w:val="0"/>
        <w:autoSpaceDE w:val="0"/>
        <w:autoSpaceDN w:val="0"/>
        <w:bidi w:val="0"/>
        <w:adjustRightInd w:val="0"/>
        <w:snapToGrid w:val="0"/>
        <w:spacing w:before="91" w:line="293" w:lineRule="auto"/>
        <w:ind w:left="1278" w:right="0" w:hanging="54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(1)</w:t>
      </w:r>
      <w:r>
        <w:rPr>
          <w:rFonts w:ascii="宋体" w:hAnsi="宋体" w:eastAsia="宋体" w:cs="宋体"/>
          <w:snapToGrid w:val="0"/>
          <w:color w:val="000000"/>
          <w:spacing w:val="48"/>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乙方应指派具有相应</w:t>
      </w:r>
      <w:r>
        <w:rPr>
          <w:rFonts w:hint="eastAsia" w:ascii="宋体" w:hAnsi="宋体" w:eastAsia="宋体" w:cs="宋体"/>
          <w:snapToGrid w:val="0"/>
          <w:color w:val="000000"/>
          <w:spacing w:val="5"/>
          <w:kern w:val="0"/>
          <w:sz w:val="20"/>
          <w:szCs w:val="20"/>
          <w:lang w:val="en-US" w:eastAsia="zh-CN" w:bidi="ar-SA"/>
        </w:rPr>
        <w:t>从业经验</w:t>
      </w:r>
      <w:r>
        <w:rPr>
          <w:rFonts w:ascii="宋体" w:hAnsi="宋体" w:eastAsia="宋体" w:cs="宋体"/>
          <w:snapToGrid w:val="0"/>
          <w:color w:val="000000"/>
          <w:spacing w:val="5"/>
          <w:kern w:val="0"/>
          <w:sz w:val="20"/>
          <w:szCs w:val="20"/>
          <w:lang w:val="en-US" w:eastAsia="en-US" w:bidi="ar-SA"/>
        </w:rPr>
        <w:t>人员为案场提供专业清洁服务，并建立健全劳</w:t>
      </w:r>
      <w:r>
        <w:rPr>
          <w:rFonts w:ascii="宋体" w:hAnsi="宋体" w:eastAsia="宋体" w:cs="宋体"/>
          <w:snapToGrid w:val="0"/>
          <w:color w:val="000000"/>
          <w:spacing w:val="7"/>
          <w:kern w:val="0"/>
          <w:sz w:val="20"/>
          <w:szCs w:val="20"/>
          <w:lang w:val="en-US" w:eastAsia="en-US" w:bidi="ar-SA"/>
        </w:rPr>
        <w:t>动安全生产教育培训制度，加强对保洁员工安全作业的教育培训；未经安全生产教育培训的人员，不得上岗作业。乙方应严守有关安全作业规定，乙方员工</w:t>
      </w:r>
      <w:r>
        <w:rPr>
          <w:rFonts w:ascii="宋体" w:hAnsi="宋体" w:eastAsia="宋体" w:cs="宋体"/>
          <w:snapToGrid w:val="0"/>
          <w:color w:val="000000"/>
          <w:spacing w:val="9"/>
          <w:kern w:val="0"/>
          <w:sz w:val="20"/>
          <w:szCs w:val="20"/>
          <w:lang w:val="en-US" w:eastAsia="en-US" w:bidi="ar-SA"/>
        </w:rPr>
        <w:t>在安全生产过程中的任何安全事故均由乙方负责。</w:t>
      </w:r>
    </w:p>
    <w:p w14:paraId="5CB08722">
      <w:pPr>
        <w:keepNext w:val="0"/>
        <w:keepLines w:val="0"/>
        <w:pageBreakBefore w:val="0"/>
        <w:widowControl/>
        <w:kinsoku w:val="0"/>
        <w:wordWrap/>
        <w:overflowPunct/>
        <w:topLinePunct w:val="0"/>
        <w:autoSpaceDE w:val="0"/>
        <w:autoSpaceDN w:val="0"/>
        <w:bidi w:val="0"/>
        <w:adjustRightInd w:val="0"/>
        <w:snapToGrid w:val="0"/>
        <w:spacing w:before="91" w:line="293" w:lineRule="auto"/>
        <w:ind w:left="1279" w:right="0" w:hanging="541"/>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(2)</w:t>
      </w:r>
      <w:r>
        <w:rPr>
          <w:rFonts w:ascii="宋体" w:hAnsi="宋体" w:eastAsia="宋体" w:cs="宋体"/>
          <w:snapToGrid w:val="0"/>
          <w:color w:val="000000"/>
          <w:spacing w:val="49"/>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乙方工作人员在工作中出现重大责任事故，因乙方原因造成他人人身伤害或重</w:t>
      </w:r>
      <w:r>
        <w:rPr>
          <w:rFonts w:ascii="宋体" w:hAnsi="宋体" w:eastAsia="宋体" w:cs="宋体"/>
          <w:snapToGrid w:val="0"/>
          <w:color w:val="000000"/>
          <w:spacing w:val="7"/>
          <w:kern w:val="0"/>
          <w:sz w:val="20"/>
          <w:szCs w:val="20"/>
          <w:lang w:val="en-US" w:eastAsia="en-US" w:bidi="ar-SA"/>
        </w:rPr>
        <w:t>大财产损失或严重损害甲方声誉的，造成的一切后果由乙方承担责任，所发生的费用，甲方有权在本合同期总服务费用中扣除，并有权单方解除本合同并不</w:t>
      </w:r>
      <w:r>
        <w:rPr>
          <w:rFonts w:ascii="宋体" w:hAnsi="宋体" w:eastAsia="宋体" w:cs="宋体"/>
          <w:snapToGrid w:val="0"/>
          <w:color w:val="000000"/>
          <w:spacing w:val="8"/>
          <w:kern w:val="0"/>
          <w:sz w:val="20"/>
          <w:szCs w:val="20"/>
          <w:lang w:val="en-US" w:eastAsia="en-US" w:bidi="ar-SA"/>
        </w:rPr>
        <w:t>承担违约责任及由此造成的任何损失。</w:t>
      </w:r>
    </w:p>
    <w:p w14:paraId="44FB98AB">
      <w:pPr>
        <w:keepNext w:val="0"/>
        <w:keepLines w:val="0"/>
        <w:pageBreakBefore w:val="0"/>
        <w:widowControl/>
        <w:kinsoku w:val="0"/>
        <w:wordWrap/>
        <w:overflowPunct/>
        <w:topLinePunct w:val="0"/>
        <w:autoSpaceDE w:val="0"/>
        <w:autoSpaceDN w:val="0"/>
        <w:bidi w:val="0"/>
        <w:adjustRightInd w:val="0"/>
        <w:snapToGrid w:val="0"/>
        <w:spacing w:before="96" w:line="292" w:lineRule="auto"/>
        <w:ind w:left="1280" w:right="0" w:hanging="542"/>
        <w:jc w:val="left"/>
        <w:textAlignment w:val="baseline"/>
        <w:rPr>
          <w:rFonts w:ascii="宋体" w:hAnsi="宋体" w:eastAsia="宋体" w:cs="宋体"/>
          <w:snapToGrid w:val="0"/>
          <w:color w:val="000000"/>
          <w:spacing w:val="4"/>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(3)</w:t>
      </w:r>
      <w:r>
        <w:rPr>
          <w:rFonts w:ascii="宋体" w:hAnsi="宋体" w:eastAsia="宋体" w:cs="宋体"/>
          <w:snapToGrid w:val="0"/>
          <w:color w:val="000000"/>
          <w:spacing w:val="48"/>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乙方现场工作人员在发现服务区域内的公共设施、设备损坏时有责任主动通知</w:t>
      </w:r>
      <w:r>
        <w:rPr>
          <w:rFonts w:ascii="宋体" w:hAnsi="宋体" w:eastAsia="宋体" w:cs="宋体"/>
          <w:snapToGrid w:val="0"/>
          <w:color w:val="000000"/>
          <w:spacing w:val="3"/>
          <w:kern w:val="0"/>
          <w:sz w:val="20"/>
          <w:szCs w:val="20"/>
          <w:lang w:val="en-US" w:eastAsia="en-US" w:bidi="ar-SA"/>
        </w:rPr>
        <w:t>甲方工作人员进行维护和保养，对现场物品承担保管义务；发现危及客户人身、</w:t>
      </w:r>
      <w:r>
        <w:rPr>
          <w:rFonts w:ascii="宋体" w:hAnsi="宋体" w:eastAsia="宋体" w:cs="宋体"/>
          <w:snapToGrid w:val="0"/>
          <w:color w:val="000000"/>
          <w:spacing w:val="7"/>
          <w:kern w:val="0"/>
          <w:sz w:val="20"/>
          <w:szCs w:val="20"/>
          <w:lang w:val="en-US" w:eastAsia="en-US" w:bidi="ar-SA"/>
        </w:rPr>
        <w:t>财产安全隐患及可疑人员时，应及时通知甲方工作人员，配合甲方做好安全防</w:t>
      </w:r>
      <w:r>
        <w:rPr>
          <w:rFonts w:ascii="宋体" w:hAnsi="宋体" w:eastAsia="宋体" w:cs="宋体"/>
          <w:snapToGrid w:val="0"/>
          <w:color w:val="000000"/>
          <w:spacing w:val="4"/>
          <w:kern w:val="0"/>
          <w:sz w:val="20"/>
          <w:szCs w:val="20"/>
          <w:lang w:val="en-US" w:eastAsia="en-US" w:bidi="ar-SA"/>
        </w:rPr>
        <w:t>范工作。</w:t>
      </w:r>
    </w:p>
    <w:p w14:paraId="599A890F">
      <w:pPr>
        <w:keepNext w:val="0"/>
        <w:keepLines w:val="0"/>
        <w:pageBreakBefore w:val="0"/>
        <w:widowControl/>
        <w:kinsoku w:val="0"/>
        <w:wordWrap/>
        <w:overflowPunct/>
        <w:topLinePunct w:val="0"/>
        <w:autoSpaceDE w:val="0"/>
        <w:autoSpaceDN w:val="0"/>
        <w:bidi w:val="0"/>
        <w:adjustRightInd w:val="0"/>
        <w:snapToGrid w:val="0"/>
        <w:spacing w:before="96" w:line="292" w:lineRule="auto"/>
        <w:ind w:left="1228" w:leftChars="285" w:right="0" w:hanging="630" w:hangingChars="300"/>
        <w:jc w:val="left"/>
        <w:textAlignment w:val="baseline"/>
        <w:rPr>
          <w:rFonts w:hint="eastAsia" w:ascii="宋体" w:hAnsi="宋体" w:eastAsia="宋体" w:cs="宋体"/>
          <w:snapToGrid w:val="0"/>
          <w:color w:val="000000"/>
          <w:spacing w:val="5"/>
          <w:kern w:val="0"/>
          <w:sz w:val="20"/>
          <w:szCs w:val="20"/>
          <w:lang w:val="en-US" w:eastAsia="zh-CN" w:bidi="ar-SA"/>
        </w:rPr>
      </w:pPr>
      <w:r>
        <w:rPr>
          <w:rFonts w:hint="eastAsia" w:ascii="宋体" w:hAnsi="宋体" w:eastAsia="宋体" w:cs="宋体"/>
          <w:snapToGrid w:val="0"/>
          <w:color w:val="000000"/>
          <w:spacing w:val="5"/>
          <w:kern w:val="0"/>
          <w:sz w:val="20"/>
          <w:szCs w:val="20"/>
          <w:lang w:val="en-US" w:eastAsia="zh-CN" w:bidi="ar-SA"/>
        </w:rPr>
        <w:t>（4） 乙方应承诺为本项目所有涉及人员(包括但不限于现场工作人员及其他参与人员)的人身伤害风险购买团体意外伤害保险或雇主责任险。其中：意外身故/残疾/烧、烫伤保额应不低于人民币50万元/人，附加意外伤害医疗费用保额应不低于人民币5万元/人。</w:t>
      </w:r>
    </w:p>
    <w:p w14:paraId="3CDDC215">
      <w:pPr>
        <w:keepNext w:val="0"/>
        <w:keepLines w:val="0"/>
        <w:pageBreakBefore w:val="0"/>
        <w:widowControl/>
        <w:kinsoku w:val="0"/>
        <w:wordWrap/>
        <w:overflowPunct/>
        <w:topLinePunct w:val="0"/>
        <w:autoSpaceDE w:val="0"/>
        <w:autoSpaceDN w:val="0"/>
        <w:bidi w:val="0"/>
        <w:adjustRightInd w:val="0"/>
        <w:snapToGrid w:val="0"/>
        <w:spacing w:before="93" w:line="228" w:lineRule="auto"/>
        <w:ind w:left="444" w:right="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4"/>
          <w:kern w:val="0"/>
          <w:sz w:val="20"/>
          <w:szCs w:val="20"/>
          <w:lang w:val="en-US" w:eastAsia="en-US" w:bidi="ar-SA"/>
        </w:rPr>
        <w:t>3.</w:t>
      </w:r>
      <w:r>
        <w:rPr>
          <w:rFonts w:ascii="宋体" w:hAnsi="宋体" w:eastAsia="宋体" w:cs="宋体"/>
          <w:snapToGrid w:val="0"/>
          <w:color w:val="000000"/>
          <w:spacing w:val="26"/>
          <w:kern w:val="0"/>
          <w:sz w:val="20"/>
          <w:szCs w:val="20"/>
          <w:lang w:val="en-US" w:eastAsia="en-US" w:bidi="ar-SA"/>
        </w:rPr>
        <w:t xml:space="preserve">  </w:t>
      </w:r>
      <w:r>
        <w:rPr>
          <w:rFonts w:ascii="宋体" w:hAnsi="宋体" w:eastAsia="宋体" w:cs="宋体"/>
          <w:snapToGrid w:val="0"/>
          <w:color w:val="000000"/>
          <w:spacing w:val="4"/>
          <w:kern w:val="0"/>
          <w:sz w:val="20"/>
          <w:szCs w:val="20"/>
          <w:lang w:val="en-US" w:eastAsia="en-US" w:bidi="ar-SA"/>
        </w:rPr>
        <w:t>乙方员工配置与管理：</w:t>
      </w:r>
    </w:p>
    <w:p w14:paraId="53958871">
      <w:pPr>
        <w:keepNext w:val="0"/>
        <w:keepLines w:val="0"/>
        <w:pageBreakBefore w:val="0"/>
        <w:widowControl/>
        <w:kinsoku w:val="0"/>
        <w:wordWrap/>
        <w:overflowPunct/>
        <w:topLinePunct w:val="0"/>
        <w:autoSpaceDE w:val="0"/>
        <w:autoSpaceDN w:val="0"/>
        <w:bidi w:val="0"/>
        <w:adjustRightInd w:val="0"/>
        <w:snapToGrid w:val="0"/>
        <w:spacing w:before="93" w:line="300" w:lineRule="auto"/>
        <w:ind w:left="1280" w:right="0" w:hanging="542"/>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2"/>
          <w:kern w:val="0"/>
          <w:sz w:val="20"/>
          <w:szCs w:val="20"/>
          <w:lang w:val="en-US" w:eastAsia="en-US" w:bidi="ar-SA"/>
        </w:rPr>
        <w:t>(1)</w:t>
      </w:r>
      <w:r>
        <w:rPr>
          <w:rFonts w:ascii="宋体" w:hAnsi="宋体" w:eastAsia="宋体" w:cs="宋体"/>
          <w:snapToGrid w:val="0"/>
          <w:color w:val="000000"/>
          <w:spacing w:val="46"/>
          <w:kern w:val="0"/>
          <w:sz w:val="20"/>
          <w:szCs w:val="20"/>
          <w:lang w:val="en-US" w:eastAsia="en-US" w:bidi="ar-SA"/>
        </w:rPr>
        <w:t xml:space="preserve">  </w:t>
      </w:r>
      <w:r>
        <w:rPr>
          <w:rFonts w:ascii="宋体" w:hAnsi="宋体" w:eastAsia="宋体" w:cs="宋体"/>
          <w:snapToGrid w:val="0"/>
          <w:color w:val="000000"/>
          <w:spacing w:val="2"/>
          <w:kern w:val="0"/>
          <w:sz w:val="20"/>
          <w:szCs w:val="20"/>
          <w:lang w:val="en-US" w:eastAsia="en-US" w:bidi="ar-SA"/>
        </w:rPr>
        <w:t>乙方所派驻的工作人员与乙方之劳动关系均</w:t>
      </w:r>
      <w:r>
        <w:rPr>
          <w:rFonts w:ascii="宋体" w:hAnsi="宋体" w:eastAsia="宋体" w:cs="宋体"/>
          <w:snapToGrid w:val="0"/>
          <w:color w:val="000000"/>
          <w:spacing w:val="1"/>
          <w:kern w:val="0"/>
          <w:sz w:val="20"/>
          <w:szCs w:val="20"/>
          <w:lang w:val="en-US" w:eastAsia="en-US" w:bidi="ar-SA"/>
        </w:rPr>
        <w:t>需符合《中华人民共和国劳动法》</w:t>
      </w:r>
      <w:r>
        <w:rPr>
          <w:rFonts w:hint="eastAsia" w:ascii="宋体" w:hAnsi="宋体" w:eastAsia="宋体" w:cs="宋体"/>
          <w:snapToGrid w:val="0"/>
          <w:color w:val="000000"/>
          <w:spacing w:val="1"/>
          <w:kern w:val="0"/>
          <w:sz w:val="20"/>
          <w:szCs w:val="20"/>
          <w:lang w:val="en-US" w:eastAsia="zh-CN" w:bidi="ar-SA"/>
        </w:rPr>
        <w:t>、</w:t>
      </w:r>
      <w:r>
        <w:rPr>
          <w:rFonts w:ascii="宋体" w:hAnsi="宋体" w:eastAsia="宋体" w:cs="宋体"/>
          <w:snapToGrid w:val="0"/>
          <w:color w:val="000000"/>
          <w:spacing w:val="7"/>
          <w:kern w:val="0"/>
          <w:sz w:val="20"/>
          <w:szCs w:val="20"/>
          <w:lang w:val="en-US" w:eastAsia="en-US" w:bidi="ar-SA"/>
        </w:rPr>
        <w:t>《中华人民共和国劳动合同法》及地方劳动法规之相关规定。乙方派驻甲方工作人员薪资，应由乙方按约定时间支付，乙方应以不低于甲方项目所在地基本</w:t>
      </w:r>
      <w:r>
        <w:rPr>
          <w:rFonts w:ascii="宋体" w:hAnsi="宋体" w:eastAsia="宋体" w:cs="宋体"/>
          <w:snapToGrid w:val="0"/>
          <w:color w:val="000000"/>
          <w:spacing w:val="9"/>
          <w:kern w:val="0"/>
          <w:sz w:val="20"/>
          <w:szCs w:val="20"/>
          <w:lang w:val="en-US" w:eastAsia="en-US" w:bidi="ar-SA"/>
        </w:rPr>
        <w:t>工资水平作为给付标准，乙方所派驻的工作人员与乙方如发生劳动争议事件，</w:t>
      </w:r>
      <w:r>
        <w:rPr>
          <w:rFonts w:ascii="宋体" w:hAnsi="宋体" w:eastAsia="宋体" w:cs="宋体"/>
          <w:snapToGrid w:val="0"/>
          <w:color w:val="000000"/>
          <w:spacing w:val="7"/>
          <w:kern w:val="0"/>
          <w:sz w:val="20"/>
          <w:szCs w:val="20"/>
          <w:lang w:val="en-US" w:eastAsia="en-US" w:bidi="ar-SA"/>
        </w:rPr>
        <w:t>甲方为保障乙方导购人员的权益，有权从乙方承包费中扣除此笔费用，或是冻</w:t>
      </w:r>
      <w:r>
        <w:rPr>
          <w:rFonts w:ascii="宋体" w:hAnsi="宋体" w:eastAsia="宋体" w:cs="宋体"/>
          <w:snapToGrid w:val="0"/>
          <w:color w:val="000000"/>
          <w:spacing w:val="9"/>
          <w:kern w:val="0"/>
          <w:sz w:val="20"/>
          <w:szCs w:val="20"/>
          <w:lang w:val="en-US" w:eastAsia="en-US" w:bidi="ar-SA"/>
        </w:rPr>
        <w:t>结乙方承包费的支付直到争议事件完善处理终结。</w:t>
      </w:r>
    </w:p>
    <w:p w14:paraId="4B12CCE6">
      <w:pPr>
        <w:keepNext w:val="0"/>
        <w:keepLines w:val="0"/>
        <w:pageBreakBefore w:val="0"/>
        <w:widowControl/>
        <w:kinsoku w:val="0"/>
        <w:wordWrap/>
        <w:overflowPunct/>
        <w:topLinePunct w:val="0"/>
        <w:autoSpaceDE w:val="0"/>
        <w:autoSpaceDN w:val="0"/>
        <w:bidi w:val="0"/>
        <w:adjustRightInd w:val="0"/>
        <w:snapToGrid w:val="0"/>
        <w:spacing w:before="93" w:line="297" w:lineRule="auto"/>
        <w:ind w:left="1279" w:right="0" w:hanging="541"/>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(2)</w:t>
      </w:r>
      <w:r>
        <w:rPr>
          <w:rFonts w:ascii="宋体" w:hAnsi="宋体" w:eastAsia="宋体" w:cs="宋体"/>
          <w:snapToGrid w:val="0"/>
          <w:color w:val="000000"/>
          <w:spacing w:val="48"/>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乙方派驻甲方的所有工作人员，必须按甲方案场有关规定办理相关手续并提交</w:t>
      </w:r>
      <w:r>
        <w:rPr>
          <w:rFonts w:ascii="宋体" w:hAnsi="宋体" w:eastAsia="宋体" w:cs="宋体"/>
          <w:snapToGrid w:val="0"/>
          <w:color w:val="000000"/>
          <w:spacing w:val="7"/>
          <w:kern w:val="0"/>
          <w:sz w:val="20"/>
          <w:szCs w:val="20"/>
          <w:lang w:val="en-US" w:eastAsia="en-US" w:bidi="ar-SA"/>
        </w:rPr>
        <w:t>所有工作人员的身份证</w:t>
      </w:r>
      <w:r>
        <w:rPr>
          <w:rFonts w:hint="eastAsia" w:ascii="宋体" w:hAnsi="宋体" w:eastAsia="宋体" w:cs="宋体"/>
          <w:snapToGrid w:val="0"/>
          <w:color w:val="000000"/>
          <w:spacing w:val="7"/>
          <w:kern w:val="0"/>
          <w:sz w:val="20"/>
          <w:szCs w:val="20"/>
          <w:lang w:val="en-US" w:eastAsia="zh-CN" w:bidi="ar-SA"/>
        </w:rPr>
        <w:t>等</w:t>
      </w:r>
      <w:r>
        <w:rPr>
          <w:rFonts w:ascii="宋体" w:hAnsi="宋体" w:eastAsia="宋体" w:cs="宋体"/>
          <w:snapToGrid w:val="0"/>
          <w:color w:val="000000"/>
          <w:spacing w:val="7"/>
          <w:kern w:val="0"/>
          <w:sz w:val="20"/>
          <w:szCs w:val="20"/>
          <w:lang w:val="en-US" w:eastAsia="en-US" w:bidi="ar-SA"/>
        </w:rPr>
        <w:t>有效身份证明文件的复印件。</w:t>
      </w:r>
      <w:r>
        <w:rPr>
          <w:rFonts w:ascii="宋体" w:hAnsi="宋体" w:eastAsia="宋体" w:cs="宋体"/>
          <w:snapToGrid w:val="0"/>
          <w:color w:val="000000"/>
          <w:spacing w:val="7"/>
          <w:kern w:val="0"/>
          <w:sz w:val="20"/>
          <w:szCs w:val="20"/>
          <w:u w:val="single"/>
          <w:lang w:val="en-US" w:eastAsia="en-US" w:bidi="ar-SA"/>
        </w:rPr>
        <w:t>所有乙方员工</w:t>
      </w:r>
      <w:r>
        <w:rPr>
          <w:rFonts w:ascii="宋体" w:hAnsi="宋体" w:eastAsia="宋体" w:cs="宋体"/>
          <w:snapToGrid w:val="0"/>
          <w:color w:val="000000"/>
          <w:spacing w:val="10"/>
          <w:kern w:val="0"/>
          <w:sz w:val="20"/>
          <w:szCs w:val="20"/>
          <w:u w:val="single"/>
          <w:lang w:val="en-US" w:eastAsia="en-US" w:bidi="ar-SA"/>
        </w:rPr>
        <w:t>必须统一着</w:t>
      </w:r>
      <w:r>
        <w:rPr>
          <w:rFonts w:hint="eastAsia" w:ascii="宋体" w:hAnsi="宋体" w:eastAsia="宋体" w:cs="宋体"/>
          <w:snapToGrid w:val="0"/>
          <w:color w:val="000000"/>
          <w:spacing w:val="10"/>
          <w:kern w:val="0"/>
          <w:sz w:val="20"/>
          <w:szCs w:val="20"/>
          <w:u w:val="single"/>
          <w:lang w:val="en-US" w:eastAsia="zh-CN" w:bidi="ar-SA"/>
        </w:rPr>
        <w:t>甲方要求</w:t>
      </w:r>
      <w:r>
        <w:rPr>
          <w:rFonts w:ascii="宋体" w:hAnsi="宋体" w:eastAsia="宋体" w:cs="宋体"/>
          <w:snapToGrid w:val="0"/>
          <w:color w:val="000000"/>
          <w:spacing w:val="10"/>
          <w:kern w:val="0"/>
          <w:sz w:val="20"/>
          <w:szCs w:val="20"/>
          <w:u w:val="single"/>
          <w:lang w:val="en-US" w:eastAsia="en-US" w:bidi="ar-SA"/>
        </w:rPr>
        <w:t>乙方</w:t>
      </w:r>
      <w:r>
        <w:rPr>
          <w:rFonts w:hint="eastAsia" w:ascii="宋体" w:hAnsi="宋体" w:eastAsia="宋体" w:cs="宋体"/>
          <w:snapToGrid w:val="0"/>
          <w:color w:val="000000"/>
          <w:spacing w:val="10"/>
          <w:kern w:val="0"/>
          <w:sz w:val="20"/>
          <w:szCs w:val="20"/>
          <w:u w:val="single"/>
          <w:lang w:val="en-US" w:eastAsia="zh-CN" w:bidi="ar-SA"/>
        </w:rPr>
        <w:t>配置的</w:t>
      </w:r>
      <w:r>
        <w:rPr>
          <w:rFonts w:ascii="宋体" w:hAnsi="宋体" w:eastAsia="宋体" w:cs="宋体"/>
          <w:snapToGrid w:val="0"/>
          <w:color w:val="000000"/>
          <w:spacing w:val="10"/>
          <w:kern w:val="0"/>
          <w:sz w:val="20"/>
          <w:szCs w:val="20"/>
          <w:u w:val="single"/>
          <w:lang w:val="en-US" w:eastAsia="en-US" w:bidi="ar-SA"/>
        </w:rPr>
        <w:t>工作服、佩带工号牌上岗</w:t>
      </w:r>
      <w:r>
        <w:rPr>
          <w:rFonts w:ascii="宋体" w:hAnsi="宋体" w:eastAsia="宋体" w:cs="宋体"/>
          <w:snapToGrid w:val="0"/>
          <w:color w:val="000000"/>
          <w:spacing w:val="-37"/>
          <w:kern w:val="0"/>
          <w:sz w:val="20"/>
          <w:szCs w:val="20"/>
          <w:lang w:val="en-US" w:eastAsia="en-US" w:bidi="ar-SA"/>
        </w:rPr>
        <w:t>；</w:t>
      </w:r>
    </w:p>
    <w:p w14:paraId="55EF2500">
      <w:pPr>
        <w:keepNext w:val="0"/>
        <w:keepLines w:val="0"/>
        <w:pageBreakBefore w:val="0"/>
        <w:widowControl/>
        <w:kinsoku w:val="0"/>
        <w:wordWrap/>
        <w:overflowPunct/>
        <w:topLinePunct w:val="0"/>
        <w:autoSpaceDE w:val="0"/>
        <w:autoSpaceDN w:val="0"/>
        <w:bidi w:val="0"/>
        <w:adjustRightInd w:val="0"/>
        <w:snapToGrid w:val="0"/>
        <w:spacing w:before="93" w:line="271" w:lineRule="auto"/>
        <w:ind w:left="1287" w:right="0" w:hanging="549"/>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(3)</w:t>
      </w:r>
      <w:r>
        <w:rPr>
          <w:rFonts w:ascii="宋体" w:hAnsi="宋体" w:eastAsia="宋体" w:cs="宋体"/>
          <w:snapToGrid w:val="0"/>
          <w:color w:val="000000"/>
          <w:spacing w:val="48"/>
          <w:kern w:val="0"/>
          <w:sz w:val="20"/>
          <w:szCs w:val="20"/>
          <w:lang w:val="en-US" w:eastAsia="en-US" w:bidi="ar-SA"/>
        </w:rPr>
        <w:t xml:space="preserve">  </w:t>
      </w:r>
      <w:r>
        <w:rPr>
          <w:rFonts w:hint="eastAsia" w:ascii="宋体" w:hAnsi="宋体" w:eastAsia="宋体" w:cs="宋体"/>
          <w:snapToGrid w:val="0"/>
          <w:color w:val="000000"/>
          <w:spacing w:val="5"/>
          <w:kern w:val="0"/>
          <w:sz w:val="20"/>
          <w:szCs w:val="20"/>
          <w:lang w:val="en-US" w:eastAsia="en-US" w:bidi="ar-SA"/>
        </w:rPr>
        <w:t>乙方需提供指纹、人脸识别一体的打卡机，打卡机管理人员仅能为甲方环境负责人，并要求保洁人员</w:t>
      </w:r>
      <w:r>
        <w:rPr>
          <w:rFonts w:hint="eastAsia" w:ascii="宋体" w:hAnsi="宋体" w:eastAsia="宋体" w:cs="宋体"/>
          <w:snapToGrid w:val="0"/>
          <w:color w:val="000000"/>
          <w:spacing w:val="5"/>
          <w:kern w:val="0"/>
          <w:sz w:val="20"/>
          <w:szCs w:val="20"/>
          <w:u w:val="single"/>
          <w:lang w:val="en-US" w:eastAsia="en-US" w:bidi="ar-SA"/>
        </w:rPr>
        <w:t>每日至少4次打卡</w:t>
      </w:r>
      <w:r>
        <w:rPr>
          <w:rFonts w:hint="eastAsia" w:ascii="宋体" w:hAnsi="宋体" w:eastAsia="宋体" w:cs="宋体"/>
          <w:snapToGrid w:val="0"/>
          <w:color w:val="000000"/>
          <w:spacing w:val="5"/>
          <w:kern w:val="0"/>
          <w:sz w:val="20"/>
          <w:szCs w:val="20"/>
          <w:lang w:val="en-US" w:eastAsia="en-US" w:bidi="ar-SA"/>
        </w:rPr>
        <w:t>(具体打卡时间以甲方现场要求为准)。</w:t>
      </w:r>
    </w:p>
    <w:p w14:paraId="40350B10">
      <w:pPr>
        <w:keepNext w:val="0"/>
        <w:keepLines w:val="0"/>
        <w:pageBreakBefore w:val="0"/>
        <w:widowControl/>
        <w:kinsoku w:val="0"/>
        <w:wordWrap/>
        <w:overflowPunct/>
        <w:topLinePunct w:val="0"/>
        <w:autoSpaceDE w:val="0"/>
        <w:autoSpaceDN w:val="0"/>
        <w:bidi w:val="0"/>
        <w:adjustRightInd w:val="0"/>
        <w:snapToGrid w:val="0"/>
        <w:spacing w:before="96" w:line="271" w:lineRule="auto"/>
        <w:ind w:left="1279" w:right="0" w:hanging="541"/>
        <w:jc w:val="left"/>
        <w:textAlignment w:val="baseline"/>
        <w:rPr>
          <w:rFonts w:hint="eastAsia" w:ascii="宋体" w:hAnsi="宋体" w:eastAsia="宋体" w:cs="宋体"/>
          <w:snapToGrid w:val="0"/>
          <w:color w:val="000000"/>
          <w:kern w:val="0"/>
          <w:sz w:val="20"/>
          <w:szCs w:val="20"/>
          <w:lang w:val="en-US" w:eastAsia="zh-CN" w:bidi="ar-SA"/>
        </w:rPr>
      </w:pPr>
      <w:r>
        <w:rPr>
          <w:rFonts w:ascii="宋体" w:hAnsi="宋体" w:eastAsia="宋体" w:cs="宋体"/>
          <w:snapToGrid w:val="0"/>
          <w:color w:val="000000"/>
          <w:spacing w:val="5"/>
          <w:kern w:val="0"/>
          <w:sz w:val="20"/>
          <w:szCs w:val="20"/>
          <w:lang w:val="en-US" w:eastAsia="en-US" w:bidi="ar-SA"/>
        </w:rPr>
        <w:t>(4)</w:t>
      </w:r>
      <w:r>
        <w:rPr>
          <w:rFonts w:ascii="宋体" w:hAnsi="宋体" w:eastAsia="宋体" w:cs="宋体"/>
          <w:snapToGrid w:val="0"/>
          <w:color w:val="000000"/>
          <w:spacing w:val="48"/>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乙方派驻工作人员年龄</w:t>
      </w:r>
      <w:r>
        <w:rPr>
          <w:rFonts w:hint="eastAsia" w:ascii="宋体" w:hAnsi="宋体" w:eastAsia="宋体" w:cs="宋体"/>
          <w:snapToGrid w:val="0"/>
          <w:color w:val="000000"/>
          <w:spacing w:val="5"/>
          <w:kern w:val="0"/>
          <w:sz w:val="20"/>
          <w:szCs w:val="20"/>
          <w:u w:val="single"/>
          <w:lang w:val="en-US" w:eastAsia="zh-CN" w:bidi="ar-SA"/>
        </w:rPr>
        <w:t>不超过60周</w:t>
      </w:r>
      <w:r>
        <w:rPr>
          <w:rFonts w:hint="eastAsia" w:ascii="宋体" w:hAnsi="宋体" w:eastAsia="宋体" w:cs="宋体"/>
          <w:snapToGrid w:val="0"/>
          <w:color w:val="000000"/>
          <w:spacing w:val="5"/>
          <w:kern w:val="0"/>
          <w:sz w:val="20"/>
          <w:szCs w:val="20"/>
          <w:lang w:val="en-US" w:eastAsia="zh-CN" w:bidi="ar-SA"/>
        </w:rPr>
        <w:t>岁</w:t>
      </w:r>
      <w:r>
        <w:rPr>
          <w:rFonts w:ascii="宋体" w:hAnsi="宋体" w:eastAsia="宋体" w:cs="宋体"/>
          <w:snapToGrid w:val="0"/>
          <w:color w:val="000000"/>
          <w:spacing w:val="5"/>
          <w:kern w:val="0"/>
          <w:sz w:val="20"/>
          <w:szCs w:val="20"/>
          <w:lang w:val="en-US" w:eastAsia="en-US" w:bidi="ar-SA"/>
        </w:rPr>
        <w:t>，形象良好、身体健康</w:t>
      </w:r>
      <w:r>
        <w:rPr>
          <w:rFonts w:hint="eastAsia" w:ascii="宋体" w:hAnsi="宋体" w:eastAsia="宋体" w:cs="宋体"/>
          <w:snapToGrid w:val="0"/>
          <w:color w:val="000000"/>
          <w:spacing w:val="5"/>
          <w:kern w:val="0"/>
          <w:sz w:val="20"/>
          <w:szCs w:val="20"/>
          <w:lang w:val="en-US" w:eastAsia="zh-CN" w:bidi="ar-SA"/>
        </w:rPr>
        <w:t>。</w:t>
      </w:r>
    </w:p>
    <w:p w14:paraId="0ED85EE8">
      <w:pPr>
        <w:keepNext w:val="0"/>
        <w:keepLines w:val="0"/>
        <w:pageBreakBefore w:val="0"/>
        <w:widowControl/>
        <w:kinsoku w:val="0"/>
        <w:wordWrap/>
        <w:overflowPunct/>
        <w:topLinePunct w:val="0"/>
        <w:autoSpaceDE w:val="0"/>
        <w:autoSpaceDN w:val="0"/>
        <w:bidi w:val="0"/>
        <w:adjustRightInd w:val="0"/>
        <w:snapToGrid w:val="0"/>
        <w:spacing w:before="92" w:line="271" w:lineRule="auto"/>
        <w:ind w:left="1282" w:right="0" w:hanging="544"/>
        <w:jc w:val="left"/>
        <w:textAlignment w:val="baseline"/>
        <w:rPr>
          <w:rFonts w:hint="eastAsia" w:ascii="Arial" w:hAnsi="宋体" w:eastAsia="宋体" w:cs="宋体"/>
          <w:snapToGrid w:val="0"/>
          <w:color w:val="000000"/>
          <w:kern w:val="0"/>
          <w:sz w:val="21"/>
          <w:szCs w:val="20"/>
          <w:lang w:val="en-US" w:eastAsia="zh-CN" w:bidi="ar-SA"/>
        </w:rPr>
      </w:pPr>
      <w:r>
        <w:rPr>
          <w:rFonts w:ascii="宋体" w:hAnsi="宋体" w:eastAsia="宋体" w:cs="宋体"/>
          <w:snapToGrid w:val="0"/>
          <w:color w:val="000000"/>
          <w:spacing w:val="9"/>
          <w:kern w:val="0"/>
          <w:sz w:val="20"/>
          <w:szCs w:val="20"/>
          <w:lang w:val="en-US" w:eastAsia="en-US" w:bidi="ar-SA"/>
        </w:rPr>
        <w:t>(5)</w:t>
      </w:r>
      <w:r>
        <w:rPr>
          <w:rFonts w:ascii="宋体" w:hAnsi="宋体" w:eastAsia="宋体" w:cs="宋体"/>
          <w:snapToGrid w:val="0"/>
          <w:color w:val="000000"/>
          <w:spacing w:val="50"/>
          <w:kern w:val="0"/>
          <w:sz w:val="20"/>
          <w:szCs w:val="20"/>
          <w:lang w:val="en-US" w:eastAsia="en-US" w:bidi="ar-SA"/>
        </w:rPr>
        <w:t xml:space="preserve">  </w:t>
      </w:r>
      <w:r>
        <w:rPr>
          <w:rFonts w:ascii="宋体" w:hAnsi="宋体" w:eastAsia="宋体" w:cs="宋体"/>
          <w:snapToGrid w:val="0"/>
          <w:color w:val="000000"/>
          <w:spacing w:val="9"/>
          <w:kern w:val="0"/>
          <w:sz w:val="20"/>
          <w:szCs w:val="20"/>
          <w:lang w:val="en-US" w:eastAsia="en-US" w:bidi="ar-SA"/>
        </w:rPr>
        <w:t>乙方派驻工作人员在工作时间内不做与工作无关的事，不擅自离开工作岗位</w:t>
      </w:r>
      <w:r>
        <w:rPr>
          <w:rFonts w:ascii="Times New Roman" w:hAnsi="Times New Roman" w:eastAsia="Times New Roman" w:cs="Times New Roman"/>
          <w:snapToGrid w:val="0"/>
          <w:color w:val="000000"/>
          <w:spacing w:val="9"/>
          <w:kern w:val="0"/>
          <w:sz w:val="20"/>
          <w:szCs w:val="20"/>
          <w:lang w:val="en-US" w:eastAsia="en-US" w:bidi="ar-SA"/>
        </w:rPr>
        <w:t>,</w:t>
      </w:r>
      <w:r>
        <w:rPr>
          <w:rFonts w:ascii="Times New Roman" w:hAnsi="Times New Roman" w:eastAsia="Times New Roman" w:cs="Times New Roman"/>
          <w:snapToGrid w:val="0"/>
          <w:color w:val="000000"/>
          <w:kern w:val="0"/>
          <w:sz w:val="20"/>
          <w:szCs w:val="20"/>
          <w:lang w:val="en-US" w:eastAsia="en-US" w:bidi="ar-SA"/>
        </w:rPr>
        <w:t xml:space="preserve"> </w:t>
      </w:r>
      <w:r>
        <w:rPr>
          <w:rFonts w:ascii="宋体" w:hAnsi="宋体" w:eastAsia="宋体" w:cs="宋体"/>
          <w:snapToGrid w:val="0"/>
          <w:color w:val="000000"/>
          <w:spacing w:val="8"/>
          <w:kern w:val="0"/>
          <w:sz w:val="20"/>
          <w:szCs w:val="20"/>
          <w:lang w:val="en-US" w:eastAsia="en-US" w:bidi="ar-SA"/>
        </w:rPr>
        <w:t>非工作时间不在甲方管理区域内逗留。</w:t>
      </w:r>
    </w:p>
    <w:p w14:paraId="2E44490D">
      <w:pPr>
        <w:keepNext w:val="0"/>
        <w:keepLines w:val="0"/>
        <w:pageBreakBefore w:val="0"/>
        <w:widowControl/>
        <w:kinsoku w:val="0"/>
        <w:wordWrap/>
        <w:overflowPunct/>
        <w:topLinePunct w:val="0"/>
        <w:autoSpaceDE w:val="0"/>
        <w:autoSpaceDN w:val="0"/>
        <w:bidi w:val="0"/>
        <w:adjustRightInd w:val="0"/>
        <w:snapToGrid w:val="0"/>
        <w:spacing w:before="156" w:line="271" w:lineRule="auto"/>
        <w:ind w:left="1281" w:right="0" w:hanging="543"/>
        <w:jc w:val="left"/>
        <w:textAlignment w:val="baseline"/>
        <w:rPr>
          <w:rFonts w:ascii="宋体" w:hAnsi="宋体" w:eastAsia="宋体" w:cs="宋体"/>
          <w:snapToGrid w:val="0"/>
          <w:color w:val="000000"/>
          <w:spacing w:val="7"/>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(6)</w:t>
      </w:r>
      <w:r>
        <w:rPr>
          <w:rFonts w:ascii="宋体" w:hAnsi="宋体" w:eastAsia="宋体" w:cs="宋体"/>
          <w:snapToGrid w:val="0"/>
          <w:color w:val="000000"/>
          <w:spacing w:val="49"/>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乙方派驻工作人员任何时间不带与本岗位工作无关的人员进入办公区；不得与</w:t>
      </w:r>
      <w:r>
        <w:rPr>
          <w:rFonts w:ascii="宋体" w:hAnsi="宋体" w:eastAsia="宋体" w:cs="宋体"/>
          <w:snapToGrid w:val="0"/>
          <w:color w:val="000000"/>
          <w:spacing w:val="7"/>
          <w:kern w:val="0"/>
          <w:sz w:val="20"/>
          <w:szCs w:val="20"/>
          <w:lang w:val="en-US" w:eastAsia="en-US" w:bidi="ar-SA"/>
        </w:rPr>
        <w:t>客户发生吵闹和争执。</w:t>
      </w:r>
    </w:p>
    <w:p w14:paraId="640304CB">
      <w:pPr>
        <w:keepNext w:val="0"/>
        <w:keepLines w:val="0"/>
        <w:pageBreakBefore w:val="0"/>
        <w:widowControl/>
        <w:kinsoku w:val="0"/>
        <w:wordWrap/>
        <w:overflowPunct/>
        <w:topLinePunct w:val="0"/>
        <w:autoSpaceDE w:val="0"/>
        <w:autoSpaceDN w:val="0"/>
        <w:bidi w:val="0"/>
        <w:adjustRightInd w:val="0"/>
        <w:snapToGrid w:val="0"/>
        <w:spacing w:before="156" w:line="271" w:lineRule="auto"/>
        <w:ind w:left="1281" w:right="0" w:hanging="543"/>
        <w:jc w:val="left"/>
        <w:textAlignment w:val="baseline"/>
        <w:rPr>
          <w:rFonts w:hint="default" w:ascii="宋体" w:hAnsi="宋体" w:eastAsia="宋体" w:cs="宋体"/>
          <w:snapToGrid w:val="0"/>
          <w:color w:val="000000"/>
          <w:spacing w:val="5"/>
          <w:kern w:val="0"/>
          <w:sz w:val="20"/>
          <w:szCs w:val="20"/>
          <w:lang w:val="en-US" w:eastAsia="zh-CN" w:bidi="ar-SA"/>
        </w:rPr>
      </w:pPr>
      <w:r>
        <w:rPr>
          <w:rFonts w:hint="eastAsia" w:ascii="宋体" w:hAnsi="宋体" w:eastAsia="宋体" w:cs="宋体"/>
          <w:snapToGrid w:val="0"/>
          <w:color w:val="000000"/>
          <w:spacing w:val="5"/>
          <w:kern w:val="0"/>
          <w:sz w:val="20"/>
          <w:szCs w:val="20"/>
          <w:lang w:val="en-US" w:eastAsia="zh-CN" w:bidi="ar-SA"/>
        </w:rPr>
        <w:t>（7） 乙方每人每日提供8小时保洁服务，但应在国家法律规定的范围内合理安排保洁员的工作和休息时间，确保每人每月月休4天。乙方安排保洁人员休息的，应同时保证按照合同约定标准为甲方提供服务，保证项目保洁工作的正常运转。</w:t>
      </w:r>
    </w:p>
    <w:p w14:paraId="69795A12">
      <w:pPr>
        <w:keepNext w:val="0"/>
        <w:keepLines w:val="0"/>
        <w:pageBreakBefore w:val="0"/>
        <w:widowControl/>
        <w:tabs>
          <w:tab w:val="left" w:pos="1480"/>
        </w:tabs>
        <w:kinsoku w:val="0"/>
        <w:wordWrap/>
        <w:overflowPunct/>
        <w:topLinePunct w:val="0"/>
        <w:autoSpaceDE w:val="0"/>
        <w:autoSpaceDN w:val="0"/>
        <w:bidi w:val="0"/>
        <w:adjustRightInd w:val="0"/>
        <w:snapToGrid w:val="0"/>
        <w:spacing w:before="93" w:line="293" w:lineRule="auto"/>
        <w:ind w:left="1270" w:right="0" w:hanging="532"/>
        <w:jc w:val="left"/>
        <w:textAlignment w:val="baseline"/>
        <w:rPr>
          <w:rFonts w:ascii="宋体" w:hAnsi="宋体" w:eastAsia="宋体" w:cs="宋体"/>
          <w:snapToGrid w:val="0"/>
          <w:color w:val="000000"/>
          <w:kern w:val="0"/>
          <w:sz w:val="20"/>
          <w:szCs w:val="20"/>
          <w:highlight w:val="yellow"/>
          <w:lang w:val="en-US" w:eastAsia="en-US" w:bidi="ar-SA"/>
        </w:rPr>
      </w:pPr>
      <w:r>
        <w:rPr>
          <w:rFonts w:ascii="宋体" w:hAnsi="宋体" w:eastAsia="宋体" w:cs="宋体"/>
          <w:snapToGrid w:val="0"/>
          <w:color w:val="000000"/>
          <w:spacing w:val="5"/>
          <w:kern w:val="0"/>
          <w:sz w:val="20"/>
          <w:szCs w:val="20"/>
          <w:lang w:val="en-US" w:eastAsia="en-US" w:bidi="ar-SA"/>
        </w:rPr>
        <w:t>(</w:t>
      </w:r>
      <w:r>
        <w:rPr>
          <w:rFonts w:hint="eastAsia" w:ascii="宋体" w:hAnsi="宋体" w:eastAsia="宋体" w:cs="宋体"/>
          <w:snapToGrid w:val="0"/>
          <w:color w:val="000000"/>
          <w:spacing w:val="5"/>
          <w:kern w:val="0"/>
          <w:sz w:val="20"/>
          <w:szCs w:val="20"/>
          <w:lang w:val="en-US" w:eastAsia="zh-CN" w:bidi="ar-SA"/>
        </w:rPr>
        <w:t>8</w:t>
      </w:r>
      <w:r>
        <w:rPr>
          <w:rFonts w:ascii="宋体" w:hAnsi="宋体" w:eastAsia="宋体" w:cs="宋体"/>
          <w:snapToGrid w:val="0"/>
          <w:color w:val="000000"/>
          <w:spacing w:val="5"/>
          <w:kern w:val="0"/>
          <w:sz w:val="20"/>
          <w:szCs w:val="20"/>
          <w:lang w:val="en-US" w:eastAsia="en-US" w:bidi="ar-SA"/>
        </w:rPr>
        <w:t>)</w:t>
      </w:r>
      <w:r>
        <w:rPr>
          <w:rFonts w:ascii="宋体" w:hAnsi="宋体" w:eastAsia="宋体" w:cs="宋体"/>
          <w:snapToGrid w:val="0"/>
          <w:color w:val="000000"/>
          <w:spacing w:val="36"/>
          <w:kern w:val="0"/>
          <w:sz w:val="20"/>
          <w:szCs w:val="20"/>
          <w:highlight w:val="none"/>
          <w:lang w:val="en-US" w:eastAsia="en-US" w:bidi="ar-SA"/>
        </w:rPr>
        <w:t xml:space="preserve">  </w:t>
      </w:r>
      <w:r>
        <w:rPr>
          <w:rFonts w:ascii="宋体" w:hAnsi="宋体" w:eastAsia="宋体" w:cs="宋体"/>
          <w:snapToGrid w:val="0"/>
          <w:color w:val="000000"/>
          <w:spacing w:val="5"/>
          <w:kern w:val="0"/>
          <w:sz w:val="20"/>
          <w:szCs w:val="20"/>
          <w:highlight w:val="none"/>
          <w:lang w:val="en-US" w:eastAsia="en-US" w:bidi="ar-SA"/>
        </w:rPr>
        <w:t>为确保服务质量，乙方保证每天提供服务人数共计</w:t>
      </w:r>
      <w:r>
        <w:rPr>
          <w:rFonts w:ascii="宋体" w:hAnsi="宋体" w:eastAsia="宋体" w:cs="宋体"/>
          <w:snapToGrid w:val="0"/>
          <w:color w:val="000000"/>
          <w:spacing w:val="-34"/>
          <w:kern w:val="0"/>
          <w:sz w:val="20"/>
          <w:szCs w:val="20"/>
          <w:highlight w:val="none"/>
          <w:u w:val="single" w:color="auto"/>
          <w:lang w:val="en-US" w:eastAsia="en-US" w:bidi="ar-SA"/>
        </w:rPr>
        <w:t xml:space="preserve"> </w:t>
      </w:r>
      <w:r>
        <w:rPr>
          <w:rFonts w:hint="eastAsia" w:ascii="宋体" w:hAnsi="宋体" w:eastAsia="宋体" w:cs="宋体"/>
          <w:snapToGrid w:val="0"/>
          <w:color w:val="000000"/>
          <w:spacing w:val="-34"/>
          <w:kern w:val="0"/>
          <w:sz w:val="20"/>
          <w:szCs w:val="20"/>
          <w:highlight w:val="none"/>
          <w:u w:val="single" w:color="auto"/>
          <w:lang w:val="en-US" w:eastAsia="zh-CN" w:bidi="ar-SA"/>
        </w:rPr>
        <w:t>4</w:t>
      </w:r>
      <w:r>
        <w:rPr>
          <w:rFonts w:ascii="Times New Roman" w:hAnsi="Times New Roman" w:eastAsia="Times New Roman" w:cs="Times New Roman"/>
          <w:snapToGrid w:val="0"/>
          <w:color w:val="000000"/>
          <w:spacing w:val="5"/>
          <w:kern w:val="0"/>
          <w:sz w:val="20"/>
          <w:szCs w:val="20"/>
          <w:highlight w:val="none"/>
          <w:u w:val="single" w:color="auto"/>
          <w:lang w:val="en-US" w:eastAsia="en-US" w:bidi="ar-SA"/>
        </w:rPr>
        <w:t xml:space="preserve"> </w:t>
      </w:r>
      <w:r>
        <w:rPr>
          <w:rFonts w:ascii="宋体" w:hAnsi="宋体" w:eastAsia="宋体" w:cs="宋体"/>
          <w:snapToGrid w:val="0"/>
          <w:color w:val="000000"/>
          <w:spacing w:val="5"/>
          <w:kern w:val="0"/>
          <w:sz w:val="20"/>
          <w:szCs w:val="20"/>
          <w:highlight w:val="none"/>
          <w:lang w:val="en-US" w:eastAsia="en-US" w:bidi="ar-SA"/>
        </w:rPr>
        <w:t>人，其中男</w:t>
      </w:r>
      <w:r>
        <w:rPr>
          <w:rFonts w:ascii="Times New Roman" w:hAnsi="Times New Roman" w:eastAsia="Times New Roman" w:cs="Times New Roman"/>
          <w:snapToGrid w:val="0"/>
          <w:color w:val="000000"/>
          <w:spacing w:val="5"/>
          <w:kern w:val="0"/>
          <w:sz w:val="20"/>
          <w:szCs w:val="20"/>
          <w:highlight w:val="none"/>
          <w:u w:val="single" w:color="auto"/>
          <w:lang w:val="en-US" w:eastAsia="en-US" w:bidi="ar-SA"/>
        </w:rPr>
        <w:t xml:space="preserve">   /   </w:t>
      </w:r>
      <w:r>
        <w:rPr>
          <w:rFonts w:ascii="Times New Roman" w:hAnsi="Times New Roman" w:eastAsia="Times New Roman" w:cs="Times New Roman"/>
          <w:snapToGrid w:val="0"/>
          <w:color w:val="000000"/>
          <w:spacing w:val="-40"/>
          <w:kern w:val="0"/>
          <w:sz w:val="20"/>
          <w:szCs w:val="20"/>
          <w:highlight w:val="none"/>
          <w:lang w:val="en-US" w:eastAsia="en-US" w:bidi="ar-SA"/>
        </w:rPr>
        <w:t xml:space="preserve"> </w:t>
      </w:r>
      <w:r>
        <w:rPr>
          <w:rFonts w:ascii="宋体" w:hAnsi="宋体" w:eastAsia="宋体" w:cs="宋体"/>
          <w:snapToGrid w:val="0"/>
          <w:color w:val="000000"/>
          <w:spacing w:val="5"/>
          <w:kern w:val="0"/>
          <w:sz w:val="20"/>
          <w:szCs w:val="20"/>
          <w:highlight w:val="none"/>
          <w:lang w:val="en-US" w:eastAsia="en-US" w:bidi="ar-SA"/>
        </w:rPr>
        <w:t>人，女</w:t>
      </w:r>
      <w:r>
        <w:rPr>
          <w:rFonts w:ascii="宋体" w:hAnsi="宋体" w:eastAsia="宋体" w:cs="宋体"/>
          <w:snapToGrid w:val="0"/>
          <w:color w:val="000000"/>
          <w:kern w:val="0"/>
          <w:sz w:val="20"/>
          <w:szCs w:val="20"/>
          <w:highlight w:val="none"/>
          <w:lang w:val="en-US" w:eastAsia="en-US" w:bidi="ar-SA"/>
        </w:rPr>
        <w:t xml:space="preserve"> </w:t>
      </w:r>
      <w:r>
        <w:rPr>
          <w:rFonts w:ascii="Times New Roman" w:hAnsi="Times New Roman" w:eastAsia="Times New Roman" w:cs="Times New Roman"/>
          <w:snapToGrid w:val="0"/>
          <w:color w:val="000000"/>
          <w:kern w:val="0"/>
          <w:sz w:val="20"/>
          <w:szCs w:val="20"/>
          <w:highlight w:val="none"/>
          <w:u w:val="single" w:color="auto"/>
          <w:lang w:val="en-US" w:eastAsia="en-US" w:bidi="ar-SA"/>
        </w:rPr>
        <w:tab/>
      </w:r>
      <w:r>
        <w:rPr>
          <w:rFonts w:hint="eastAsia" w:ascii="Times New Roman" w:hAnsi="Times New Roman" w:eastAsia="宋体" w:cs="Times New Roman"/>
          <w:snapToGrid w:val="0"/>
          <w:color w:val="000000"/>
          <w:kern w:val="0"/>
          <w:sz w:val="20"/>
          <w:szCs w:val="20"/>
          <w:highlight w:val="none"/>
          <w:u w:val="single" w:color="auto"/>
          <w:lang w:val="en-US" w:eastAsia="zh-CN" w:bidi="ar-SA"/>
        </w:rPr>
        <w:t>4</w:t>
      </w:r>
      <w:r>
        <w:rPr>
          <w:rFonts w:ascii="Times New Roman" w:hAnsi="Times New Roman" w:eastAsia="Times New Roman" w:cs="Times New Roman"/>
          <w:snapToGrid w:val="0"/>
          <w:color w:val="000000"/>
          <w:spacing w:val="10"/>
          <w:kern w:val="0"/>
          <w:sz w:val="20"/>
          <w:szCs w:val="20"/>
          <w:highlight w:val="none"/>
          <w:u w:val="single" w:color="auto"/>
          <w:lang w:val="en-US" w:eastAsia="en-US" w:bidi="ar-SA"/>
        </w:rPr>
        <w:t xml:space="preserve"> </w:t>
      </w:r>
      <w:r>
        <w:rPr>
          <w:rFonts w:ascii="Times New Roman" w:hAnsi="Times New Roman" w:eastAsia="Times New Roman" w:cs="Times New Roman"/>
          <w:snapToGrid w:val="0"/>
          <w:color w:val="000000"/>
          <w:spacing w:val="-40"/>
          <w:kern w:val="0"/>
          <w:sz w:val="20"/>
          <w:szCs w:val="20"/>
          <w:highlight w:val="none"/>
          <w:lang w:val="en-US" w:eastAsia="en-US" w:bidi="ar-SA"/>
        </w:rPr>
        <w:t xml:space="preserve"> </w:t>
      </w:r>
      <w:r>
        <w:rPr>
          <w:rFonts w:ascii="宋体" w:hAnsi="宋体" w:eastAsia="宋体" w:cs="宋体"/>
          <w:snapToGrid w:val="0"/>
          <w:color w:val="000000"/>
          <w:spacing w:val="10"/>
          <w:kern w:val="0"/>
          <w:sz w:val="20"/>
          <w:szCs w:val="20"/>
          <w:highlight w:val="none"/>
          <w:lang w:val="en-US" w:eastAsia="en-US" w:bidi="ar-SA"/>
        </w:rPr>
        <w:t>人，扣除轮流休息，确保每天</w:t>
      </w:r>
      <w:r>
        <w:rPr>
          <w:rFonts w:ascii="宋体" w:hAnsi="宋体" w:eastAsia="宋体" w:cs="宋体"/>
          <w:snapToGrid w:val="0"/>
          <w:color w:val="000000"/>
          <w:spacing w:val="-41"/>
          <w:kern w:val="0"/>
          <w:sz w:val="20"/>
          <w:szCs w:val="20"/>
          <w:highlight w:val="none"/>
          <w:u w:val="single" w:color="auto"/>
          <w:lang w:val="en-US" w:eastAsia="en-US" w:bidi="ar-SA"/>
        </w:rPr>
        <w:t xml:space="preserve"> </w:t>
      </w:r>
      <w:r>
        <w:rPr>
          <w:rFonts w:hint="eastAsia" w:ascii="宋体" w:hAnsi="宋体" w:eastAsia="宋体" w:cs="宋体"/>
          <w:snapToGrid w:val="0"/>
          <w:color w:val="000000"/>
          <w:spacing w:val="-41"/>
          <w:kern w:val="0"/>
          <w:sz w:val="20"/>
          <w:szCs w:val="20"/>
          <w:highlight w:val="none"/>
          <w:u w:val="single" w:color="auto"/>
          <w:lang w:val="en-US" w:eastAsia="zh-CN" w:bidi="ar-SA"/>
        </w:rPr>
        <w:t xml:space="preserve">3 </w:t>
      </w:r>
      <w:r>
        <w:rPr>
          <w:rFonts w:ascii="宋体" w:hAnsi="宋体" w:eastAsia="宋体" w:cs="宋体"/>
          <w:snapToGrid w:val="0"/>
          <w:color w:val="000000"/>
          <w:spacing w:val="10"/>
          <w:kern w:val="0"/>
          <w:sz w:val="20"/>
          <w:szCs w:val="20"/>
          <w:highlight w:val="none"/>
          <w:lang w:val="en-US" w:eastAsia="en-US" w:bidi="ar-SA"/>
        </w:rPr>
        <w:t>人在现场工作，</w:t>
      </w:r>
      <w:r>
        <w:rPr>
          <w:rFonts w:hint="eastAsia" w:ascii="宋体" w:hAnsi="宋体" w:eastAsia="宋体" w:cs="宋体"/>
          <w:snapToGrid w:val="0"/>
          <w:color w:val="000000"/>
          <w:spacing w:val="10"/>
          <w:kern w:val="0"/>
          <w:sz w:val="20"/>
          <w:szCs w:val="20"/>
          <w:highlight w:val="none"/>
          <w:lang w:val="en-US" w:eastAsia="zh-CN" w:bidi="ar-SA"/>
        </w:rPr>
        <w:t>据实结算，</w:t>
      </w:r>
      <w:r>
        <w:rPr>
          <w:rFonts w:ascii="宋体" w:hAnsi="宋体" w:eastAsia="宋体" w:cs="宋体"/>
          <w:snapToGrid w:val="0"/>
          <w:color w:val="000000"/>
          <w:spacing w:val="10"/>
          <w:kern w:val="0"/>
          <w:sz w:val="20"/>
          <w:szCs w:val="20"/>
          <w:highlight w:val="none"/>
          <w:lang w:val="en-US" w:eastAsia="en-US" w:bidi="ar-SA"/>
        </w:rPr>
        <w:t>合</w:t>
      </w:r>
      <w:r>
        <w:rPr>
          <w:rFonts w:ascii="宋体" w:hAnsi="宋体" w:eastAsia="宋体" w:cs="宋体"/>
          <w:snapToGrid w:val="0"/>
          <w:color w:val="000000"/>
          <w:spacing w:val="9"/>
          <w:kern w:val="0"/>
          <w:sz w:val="20"/>
          <w:szCs w:val="20"/>
          <w:highlight w:val="none"/>
          <w:lang w:val="en-US" w:eastAsia="en-US" w:bidi="ar-SA"/>
        </w:rPr>
        <w:t>同期内，如甲方证实</w:t>
      </w:r>
      <w:r>
        <w:rPr>
          <w:rFonts w:ascii="宋体" w:hAnsi="宋体" w:eastAsia="宋体" w:cs="宋体"/>
          <w:snapToGrid w:val="0"/>
          <w:color w:val="000000"/>
          <w:spacing w:val="7"/>
          <w:kern w:val="0"/>
          <w:sz w:val="20"/>
          <w:szCs w:val="20"/>
          <w:highlight w:val="none"/>
          <w:lang w:val="en-US" w:eastAsia="en-US" w:bidi="ar-SA"/>
        </w:rPr>
        <w:t>乙方不足规定人数且没有上报时，有权按照相关考核细则或质量标准扣除相应</w:t>
      </w:r>
      <w:r>
        <w:rPr>
          <w:rFonts w:ascii="宋体" w:hAnsi="宋体" w:eastAsia="宋体" w:cs="宋体"/>
          <w:snapToGrid w:val="0"/>
          <w:color w:val="000000"/>
          <w:spacing w:val="8"/>
          <w:kern w:val="0"/>
          <w:sz w:val="20"/>
          <w:szCs w:val="20"/>
          <w:highlight w:val="none"/>
          <w:lang w:val="en-US" w:eastAsia="en-US" w:bidi="ar-SA"/>
        </w:rPr>
        <w:t>服务承包费。</w:t>
      </w:r>
    </w:p>
    <w:p w14:paraId="5589949A">
      <w:pPr>
        <w:keepNext w:val="0"/>
        <w:keepLines w:val="0"/>
        <w:pageBreakBefore w:val="0"/>
        <w:widowControl/>
        <w:kinsoku w:val="0"/>
        <w:wordWrap/>
        <w:overflowPunct/>
        <w:topLinePunct w:val="0"/>
        <w:autoSpaceDE w:val="0"/>
        <w:autoSpaceDN w:val="0"/>
        <w:bidi w:val="0"/>
        <w:adjustRightInd w:val="0"/>
        <w:snapToGrid w:val="0"/>
        <w:spacing w:before="90" w:line="286" w:lineRule="auto"/>
        <w:ind w:left="1280" w:right="0" w:hanging="542"/>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w:t>
      </w:r>
      <w:r>
        <w:rPr>
          <w:rFonts w:hint="eastAsia" w:ascii="宋体" w:hAnsi="宋体" w:eastAsia="宋体" w:cs="宋体"/>
          <w:snapToGrid w:val="0"/>
          <w:color w:val="000000"/>
          <w:spacing w:val="5"/>
          <w:kern w:val="0"/>
          <w:sz w:val="20"/>
          <w:szCs w:val="20"/>
          <w:lang w:val="en-US" w:eastAsia="zh-CN" w:bidi="ar-SA"/>
        </w:rPr>
        <w:t>9</w:t>
      </w:r>
      <w:r>
        <w:rPr>
          <w:rFonts w:ascii="宋体" w:hAnsi="宋体" w:eastAsia="宋体" w:cs="宋体"/>
          <w:snapToGrid w:val="0"/>
          <w:color w:val="000000"/>
          <w:spacing w:val="5"/>
          <w:kern w:val="0"/>
          <w:sz w:val="20"/>
          <w:szCs w:val="20"/>
          <w:lang w:val="en-US" w:eastAsia="en-US" w:bidi="ar-SA"/>
        </w:rPr>
        <w:t>)</w:t>
      </w:r>
      <w:r>
        <w:rPr>
          <w:rFonts w:ascii="宋体" w:hAnsi="宋体" w:eastAsia="宋体" w:cs="宋体"/>
          <w:snapToGrid w:val="0"/>
          <w:color w:val="000000"/>
          <w:spacing w:val="49"/>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乙方及其员工不得擅自向甲方以外的任何单位、住户和个人提供清洁服务；不</w:t>
      </w:r>
      <w:r>
        <w:rPr>
          <w:rFonts w:ascii="宋体" w:hAnsi="宋体" w:eastAsia="宋体" w:cs="宋体"/>
          <w:snapToGrid w:val="0"/>
          <w:color w:val="000000"/>
          <w:spacing w:val="8"/>
          <w:kern w:val="0"/>
          <w:sz w:val="20"/>
          <w:szCs w:val="20"/>
          <w:lang w:val="en-US" w:eastAsia="en-US" w:bidi="ar-SA"/>
        </w:rPr>
        <w:t>得介绍他人为甲方客户提供清洁服务；不得在办公区内为亲朋介绍其他业务；不得有拾荒等其他未经允许的行为。</w:t>
      </w:r>
    </w:p>
    <w:p w14:paraId="4F14FBCE">
      <w:pPr>
        <w:keepNext w:val="0"/>
        <w:keepLines w:val="0"/>
        <w:pageBreakBefore w:val="0"/>
        <w:widowControl/>
        <w:kinsoku w:val="0"/>
        <w:wordWrap/>
        <w:overflowPunct/>
        <w:topLinePunct w:val="0"/>
        <w:autoSpaceDE w:val="0"/>
        <w:autoSpaceDN w:val="0"/>
        <w:bidi w:val="0"/>
        <w:adjustRightInd w:val="0"/>
        <w:snapToGrid w:val="0"/>
        <w:spacing w:before="93" w:line="228" w:lineRule="auto"/>
        <w:ind w:left="439" w:right="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4"/>
          <w:kern w:val="0"/>
          <w:sz w:val="20"/>
          <w:szCs w:val="20"/>
          <w:lang w:val="en-US" w:eastAsia="en-US" w:bidi="ar-SA"/>
        </w:rPr>
        <w:t>4.</w:t>
      </w:r>
      <w:r>
        <w:rPr>
          <w:rFonts w:ascii="宋体" w:hAnsi="宋体" w:eastAsia="宋体" w:cs="宋体"/>
          <w:snapToGrid w:val="0"/>
          <w:color w:val="000000"/>
          <w:spacing w:val="13"/>
          <w:kern w:val="0"/>
          <w:sz w:val="20"/>
          <w:szCs w:val="20"/>
          <w:lang w:val="en-US" w:eastAsia="en-US" w:bidi="ar-SA"/>
        </w:rPr>
        <w:t xml:space="preserve">  </w:t>
      </w:r>
      <w:r>
        <w:rPr>
          <w:rFonts w:ascii="宋体" w:hAnsi="宋体" w:eastAsia="宋体" w:cs="宋体"/>
          <w:snapToGrid w:val="0"/>
          <w:color w:val="000000"/>
          <w:spacing w:val="4"/>
          <w:kern w:val="0"/>
          <w:sz w:val="20"/>
          <w:szCs w:val="20"/>
          <w:lang w:val="en-US" w:eastAsia="en-US" w:bidi="ar-SA"/>
        </w:rPr>
        <w:t>现场管理：</w:t>
      </w:r>
    </w:p>
    <w:p w14:paraId="3912A8B5">
      <w:pPr>
        <w:keepNext w:val="0"/>
        <w:keepLines w:val="0"/>
        <w:pageBreakBefore w:val="0"/>
        <w:widowControl/>
        <w:kinsoku w:val="0"/>
        <w:wordWrap/>
        <w:overflowPunct/>
        <w:topLinePunct w:val="0"/>
        <w:autoSpaceDE w:val="0"/>
        <w:autoSpaceDN w:val="0"/>
        <w:bidi w:val="0"/>
        <w:adjustRightInd w:val="0"/>
        <w:snapToGrid w:val="0"/>
        <w:spacing w:before="93" w:line="286" w:lineRule="auto"/>
        <w:ind w:left="1280" w:right="0" w:hanging="542"/>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(1)</w:t>
      </w:r>
      <w:r>
        <w:rPr>
          <w:rFonts w:ascii="宋体" w:hAnsi="宋体" w:eastAsia="宋体" w:cs="宋体"/>
          <w:snapToGrid w:val="0"/>
          <w:color w:val="000000"/>
          <w:spacing w:val="45"/>
          <w:kern w:val="0"/>
          <w:sz w:val="20"/>
          <w:szCs w:val="20"/>
          <w:lang w:val="en-US" w:eastAsia="en-US" w:bidi="ar-SA"/>
        </w:rPr>
        <w:t xml:space="preserve">  </w:t>
      </w:r>
      <w:r>
        <w:rPr>
          <w:rFonts w:ascii="宋体" w:hAnsi="宋体" w:eastAsia="宋体" w:cs="宋体"/>
          <w:snapToGrid w:val="0"/>
          <w:color w:val="000000"/>
          <w:spacing w:val="7"/>
          <w:kern w:val="0"/>
          <w:sz w:val="20"/>
          <w:szCs w:val="20"/>
          <w:lang w:val="en-US" w:eastAsia="en-US" w:bidi="ar-SA"/>
        </w:rPr>
        <w:t>乙方工作人员在进入放置（张贴）有甲方规</w:t>
      </w:r>
      <w:r>
        <w:rPr>
          <w:rFonts w:ascii="宋体" w:hAnsi="宋体" w:eastAsia="宋体" w:cs="宋体"/>
          <w:snapToGrid w:val="0"/>
          <w:color w:val="000000"/>
          <w:spacing w:val="6"/>
          <w:kern w:val="0"/>
          <w:sz w:val="20"/>
          <w:szCs w:val="20"/>
          <w:lang w:val="en-US" w:eastAsia="en-US" w:bidi="ar-SA"/>
        </w:rPr>
        <w:t>章制度、信息资料等文件的办公、</w:t>
      </w:r>
      <w:r>
        <w:rPr>
          <w:rFonts w:ascii="宋体" w:hAnsi="宋体" w:eastAsia="宋体" w:cs="宋体"/>
          <w:snapToGrid w:val="0"/>
          <w:color w:val="000000"/>
          <w:spacing w:val="7"/>
          <w:kern w:val="0"/>
          <w:sz w:val="20"/>
          <w:szCs w:val="20"/>
          <w:lang w:val="en-US" w:eastAsia="en-US" w:bidi="ar-SA"/>
        </w:rPr>
        <w:t>培训场所进行室内清洁时，不得翻阅、查看上述资料，严禁向外传阅，严禁未</w:t>
      </w:r>
      <w:r>
        <w:rPr>
          <w:rFonts w:ascii="宋体" w:hAnsi="宋体" w:eastAsia="宋体" w:cs="宋体"/>
          <w:snapToGrid w:val="0"/>
          <w:color w:val="000000"/>
          <w:spacing w:val="8"/>
          <w:kern w:val="0"/>
          <w:sz w:val="20"/>
          <w:szCs w:val="20"/>
          <w:lang w:val="en-US" w:eastAsia="en-US" w:bidi="ar-SA"/>
        </w:rPr>
        <w:t>经允许使用甲方电脑及办公设备。</w:t>
      </w:r>
    </w:p>
    <w:p w14:paraId="6900ACA2">
      <w:pPr>
        <w:keepNext w:val="0"/>
        <w:keepLines w:val="0"/>
        <w:pageBreakBefore w:val="0"/>
        <w:widowControl/>
        <w:kinsoku w:val="0"/>
        <w:wordWrap/>
        <w:overflowPunct/>
        <w:topLinePunct w:val="0"/>
        <w:autoSpaceDE w:val="0"/>
        <w:autoSpaceDN w:val="0"/>
        <w:bidi w:val="0"/>
        <w:adjustRightInd w:val="0"/>
        <w:snapToGrid w:val="0"/>
        <w:spacing w:before="93" w:line="285" w:lineRule="auto"/>
        <w:ind w:left="1278" w:right="0" w:hanging="54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(2)</w:t>
      </w:r>
      <w:r>
        <w:rPr>
          <w:rFonts w:ascii="宋体" w:hAnsi="宋体" w:eastAsia="宋体" w:cs="宋体"/>
          <w:snapToGrid w:val="0"/>
          <w:color w:val="000000"/>
          <w:spacing w:val="49"/>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乙方应教育员工节约用水用电，树立节约能源意识；不使用已破损的水管进行</w:t>
      </w:r>
      <w:r>
        <w:rPr>
          <w:rFonts w:ascii="宋体" w:hAnsi="宋体" w:eastAsia="宋体" w:cs="宋体"/>
          <w:snapToGrid w:val="0"/>
          <w:color w:val="000000"/>
          <w:spacing w:val="7"/>
          <w:kern w:val="0"/>
          <w:sz w:val="20"/>
          <w:szCs w:val="20"/>
          <w:lang w:val="en-US" w:eastAsia="en-US" w:bidi="ar-SA"/>
        </w:rPr>
        <w:t>大规模用水作业；如发现水管破损应及时进行维修或更换；每次大规模用水作</w:t>
      </w:r>
      <w:r>
        <w:rPr>
          <w:rFonts w:ascii="宋体" w:hAnsi="宋体" w:eastAsia="宋体" w:cs="宋体"/>
          <w:snapToGrid w:val="0"/>
          <w:color w:val="000000"/>
          <w:spacing w:val="9"/>
          <w:kern w:val="0"/>
          <w:sz w:val="20"/>
          <w:szCs w:val="20"/>
          <w:lang w:val="en-US" w:eastAsia="en-US" w:bidi="ar-SA"/>
        </w:rPr>
        <w:t>业前须提前向甲方提出书面申请，不得擅自开展大规模用水作业。</w:t>
      </w:r>
    </w:p>
    <w:p w14:paraId="58C28121">
      <w:pPr>
        <w:kinsoku w:val="0"/>
        <w:autoSpaceDE w:val="0"/>
        <w:autoSpaceDN w:val="0"/>
        <w:adjustRightInd w:val="0"/>
        <w:snapToGrid w:val="0"/>
        <w:spacing w:before="95" w:line="285" w:lineRule="auto"/>
        <w:ind w:left="1281" w:right="56" w:hanging="543"/>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(3)</w:t>
      </w:r>
      <w:r>
        <w:rPr>
          <w:rFonts w:ascii="宋体" w:hAnsi="宋体" w:eastAsia="宋体" w:cs="宋体"/>
          <w:snapToGrid w:val="0"/>
          <w:color w:val="000000"/>
          <w:spacing w:val="49"/>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乙方现场工作人员不得对外泄露各楼栋单元门密码，妥善保管甲方提供的保洁</w:t>
      </w:r>
      <w:r>
        <w:rPr>
          <w:rFonts w:ascii="宋体" w:hAnsi="宋体" w:eastAsia="宋体" w:cs="宋体"/>
          <w:snapToGrid w:val="0"/>
          <w:color w:val="000000"/>
          <w:spacing w:val="7"/>
          <w:kern w:val="0"/>
          <w:sz w:val="20"/>
          <w:szCs w:val="20"/>
          <w:lang w:val="en-US" w:eastAsia="en-US" w:bidi="ar-SA"/>
        </w:rPr>
        <w:t>工具柜钥匙，未经甲方允许，不得擅自配制；不得因乙方人员流动、离职，造</w:t>
      </w:r>
      <w:r>
        <w:rPr>
          <w:rFonts w:ascii="宋体" w:hAnsi="宋体" w:eastAsia="宋体" w:cs="宋体"/>
          <w:snapToGrid w:val="0"/>
          <w:color w:val="000000"/>
          <w:spacing w:val="8"/>
          <w:kern w:val="0"/>
          <w:sz w:val="20"/>
          <w:szCs w:val="20"/>
          <w:lang w:val="en-US" w:eastAsia="en-US" w:bidi="ar-SA"/>
        </w:rPr>
        <w:t>成钥匙流失，给甲方构造安全隐患。</w:t>
      </w:r>
    </w:p>
    <w:p w14:paraId="35F2D8C2">
      <w:pPr>
        <w:kinsoku w:val="0"/>
        <w:autoSpaceDE w:val="0"/>
        <w:autoSpaceDN w:val="0"/>
        <w:adjustRightInd w:val="0"/>
        <w:snapToGrid w:val="0"/>
        <w:spacing w:before="95" w:line="285" w:lineRule="auto"/>
        <w:ind w:left="1281" w:right="58" w:hanging="543"/>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(4)</w:t>
      </w:r>
      <w:r>
        <w:rPr>
          <w:rFonts w:ascii="宋体" w:hAnsi="宋体" w:eastAsia="宋体" w:cs="宋体"/>
          <w:snapToGrid w:val="0"/>
          <w:color w:val="000000"/>
          <w:spacing w:val="48"/>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除非双方另行约定，乙方及其员工不得擅自向甲方以外的任何单位、住户和个</w:t>
      </w:r>
      <w:r>
        <w:rPr>
          <w:rFonts w:ascii="宋体" w:hAnsi="宋体" w:eastAsia="宋体" w:cs="宋体"/>
          <w:snapToGrid w:val="0"/>
          <w:color w:val="000000"/>
          <w:spacing w:val="7"/>
          <w:kern w:val="0"/>
          <w:sz w:val="20"/>
          <w:szCs w:val="20"/>
          <w:lang w:val="en-US" w:eastAsia="en-US" w:bidi="ar-SA"/>
        </w:rPr>
        <w:t>人提供清洁服务；不得介绍他人为甲方客户提供清洁服务；不得在办公区内为</w:t>
      </w:r>
      <w:r>
        <w:rPr>
          <w:rFonts w:ascii="宋体" w:hAnsi="宋体" w:eastAsia="宋体" w:cs="宋体"/>
          <w:snapToGrid w:val="0"/>
          <w:color w:val="000000"/>
          <w:spacing w:val="9"/>
          <w:kern w:val="0"/>
          <w:sz w:val="20"/>
          <w:szCs w:val="20"/>
          <w:lang w:val="en-US" w:eastAsia="en-US" w:bidi="ar-SA"/>
        </w:rPr>
        <w:t>亲朋介绍其他业务；不得有拾荒等其他未经允许的行为。</w:t>
      </w:r>
    </w:p>
    <w:p w14:paraId="75C9F358">
      <w:pPr>
        <w:kinsoku w:val="0"/>
        <w:autoSpaceDE w:val="0"/>
        <w:autoSpaceDN w:val="0"/>
        <w:adjustRightInd w:val="0"/>
        <w:snapToGrid w:val="0"/>
        <w:spacing w:before="94" w:line="286" w:lineRule="auto"/>
        <w:ind w:left="1282" w:right="58" w:hanging="544"/>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(5)</w:t>
      </w:r>
      <w:r>
        <w:rPr>
          <w:rFonts w:ascii="宋体" w:hAnsi="宋体" w:eastAsia="宋体" w:cs="宋体"/>
          <w:snapToGrid w:val="0"/>
          <w:color w:val="000000"/>
          <w:spacing w:val="48"/>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乙方现场工作人员不得向顾客索取小费及财物，不得收取业主馈赠，因此导致</w:t>
      </w:r>
      <w:r>
        <w:rPr>
          <w:rFonts w:ascii="宋体" w:hAnsi="宋体" w:eastAsia="宋体" w:cs="宋体"/>
          <w:snapToGrid w:val="0"/>
          <w:color w:val="000000"/>
          <w:spacing w:val="7"/>
          <w:kern w:val="0"/>
          <w:sz w:val="20"/>
          <w:szCs w:val="20"/>
          <w:lang w:val="en-US" w:eastAsia="en-US" w:bidi="ar-SA"/>
        </w:rPr>
        <w:t>的投诉或负面影响由乙方负责，甲方将视情节轻重要求乙方承担违约责任直至</w:t>
      </w:r>
      <w:r>
        <w:rPr>
          <w:rFonts w:ascii="宋体" w:hAnsi="宋体" w:eastAsia="宋体" w:cs="宋体"/>
          <w:snapToGrid w:val="0"/>
          <w:color w:val="000000"/>
          <w:spacing w:val="6"/>
          <w:kern w:val="0"/>
          <w:sz w:val="20"/>
          <w:szCs w:val="20"/>
          <w:lang w:val="en-US" w:eastAsia="en-US" w:bidi="ar-SA"/>
        </w:rPr>
        <w:t>取消承包资格。</w:t>
      </w:r>
    </w:p>
    <w:p w14:paraId="6FA6B78A">
      <w:pPr>
        <w:kinsoku w:val="0"/>
        <w:autoSpaceDE w:val="0"/>
        <w:autoSpaceDN w:val="0"/>
        <w:adjustRightInd w:val="0"/>
        <w:snapToGrid w:val="0"/>
        <w:spacing w:before="92" w:line="228" w:lineRule="auto"/>
        <w:ind w:left="444"/>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4"/>
          <w:kern w:val="0"/>
          <w:sz w:val="20"/>
          <w:szCs w:val="20"/>
          <w:lang w:val="en-US" w:eastAsia="en-US" w:bidi="ar-SA"/>
        </w:rPr>
        <w:t>5.</w:t>
      </w:r>
      <w:r>
        <w:rPr>
          <w:rFonts w:ascii="宋体" w:hAnsi="宋体" w:eastAsia="宋体" w:cs="宋体"/>
          <w:snapToGrid w:val="0"/>
          <w:color w:val="000000"/>
          <w:spacing w:val="11"/>
          <w:kern w:val="0"/>
          <w:sz w:val="20"/>
          <w:szCs w:val="20"/>
          <w:lang w:val="en-US" w:eastAsia="en-US" w:bidi="ar-SA"/>
        </w:rPr>
        <w:t xml:space="preserve">  </w:t>
      </w:r>
      <w:r>
        <w:rPr>
          <w:rFonts w:ascii="宋体" w:hAnsi="宋体" w:eastAsia="宋体" w:cs="宋体"/>
          <w:snapToGrid w:val="0"/>
          <w:color w:val="000000"/>
          <w:spacing w:val="4"/>
          <w:kern w:val="0"/>
          <w:sz w:val="20"/>
          <w:szCs w:val="20"/>
          <w:lang w:val="en-US" w:eastAsia="en-US" w:bidi="ar-SA"/>
        </w:rPr>
        <w:t>撤离清场：</w:t>
      </w:r>
    </w:p>
    <w:p w14:paraId="1E8CDF5C">
      <w:pPr>
        <w:kinsoku w:val="0"/>
        <w:autoSpaceDE w:val="0"/>
        <w:autoSpaceDN w:val="0"/>
        <w:adjustRightInd w:val="0"/>
        <w:snapToGrid w:val="0"/>
        <w:spacing w:before="94" w:line="307" w:lineRule="auto"/>
        <w:ind w:left="864"/>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本合同履行期届满或因一方原因导致合同解除的，乙方应在合同期满或解除之日起</w:t>
      </w:r>
      <w:r>
        <w:rPr>
          <w:rFonts w:ascii="宋体" w:hAnsi="宋体" w:eastAsia="宋体" w:cs="宋体"/>
          <w:snapToGrid w:val="0"/>
          <w:color w:val="000000"/>
          <w:spacing w:val="9"/>
          <w:kern w:val="0"/>
          <w:sz w:val="20"/>
          <w:szCs w:val="20"/>
          <w:lang w:val="en-US" w:eastAsia="en-US" w:bidi="ar-SA"/>
        </w:rPr>
        <w:t>三次以上内撤离其全部派驻甲方处工作人员，腾空并归还</w:t>
      </w:r>
      <w:r>
        <w:rPr>
          <w:rFonts w:ascii="宋体" w:hAnsi="宋体" w:eastAsia="宋体" w:cs="宋体"/>
          <w:snapToGrid w:val="0"/>
          <w:color w:val="000000"/>
          <w:spacing w:val="8"/>
          <w:kern w:val="0"/>
          <w:sz w:val="20"/>
          <w:szCs w:val="20"/>
          <w:lang w:val="en-US" w:eastAsia="en-US" w:bidi="ar-SA"/>
        </w:rPr>
        <w:t>甲方所提供的办公场所。乙方逾期未完成撤离、清场工作的，</w:t>
      </w:r>
      <w:r>
        <w:rPr>
          <w:rFonts w:ascii="宋体" w:hAnsi="宋体" w:eastAsia="宋体" w:cs="宋体"/>
          <w:snapToGrid w:val="0"/>
          <w:color w:val="000000"/>
          <w:spacing w:val="-48"/>
          <w:kern w:val="0"/>
          <w:sz w:val="20"/>
          <w:szCs w:val="20"/>
          <w:lang w:val="en-US" w:eastAsia="en-US" w:bidi="ar-SA"/>
        </w:rPr>
        <w:t xml:space="preserve"> </w:t>
      </w:r>
      <w:r>
        <w:rPr>
          <w:rFonts w:ascii="宋体" w:hAnsi="宋体" w:eastAsia="宋体" w:cs="宋体"/>
          <w:snapToGrid w:val="0"/>
          <w:color w:val="000000"/>
          <w:spacing w:val="8"/>
          <w:kern w:val="0"/>
          <w:sz w:val="20"/>
          <w:szCs w:val="20"/>
          <w:lang w:val="en-US" w:eastAsia="en-US" w:bidi="ar-SA"/>
        </w:rPr>
        <w:t>甲方有权按</w:t>
      </w:r>
      <w:r>
        <w:rPr>
          <w:rFonts w:ascii="宋体" w:hAnsi="宋体" w:eastAsia="宋体" w:cs="宋体"/>
          <w:snapToGrid w:val="0"/>
          <w:color w:val="000000"/>
          <w:spacing w:val="-35"/>
          <w:kern w:val="0"/>
          <w:sz w:val="20"/>
          <w:szCs w:val="20"/>
          <w:lang w:val="en-US" w:eastAsia="en-US" w:bidi="ar-SA"/>
        </w:rPr>
        <w:t xml:space="preserve"> </w:t>
      </w:r>
      <w:r>
        <w:rPr>
          <w:rFonts w:ascii="宋体" w:hAnsi="宋体" w:eastAsia="宋体" w:cs="宋体"/>
          <w:snapToGrid w:val="0"/>
          <w:color w:val="000000"/>
          <w:spacing w:val="8"/>
          <w:kern w:val="0"/>
          <w:sz w:val="20"/>
          <w:szCs w:val="20"/>
          <w:lang w:val="en-US" w:eastAsia="en-US" w:bidi="ar-SA"/>
        </w:rPr>
        <w:t>300</w:t>
      </w:r>
      <w:r>
        <w:rPr>
          <w:rFonts w:ascii="宋体" w:hAnsi="宋体" w:eastAsia="宋体" w:cs="宋体"/>
          <w:snapToGrid w:val="0"/>
          <w:color w:val="000000"/>
          <w:spacing w:val="-39"/>
          <w:kern w:val="0"/>
          <w:sz w:val="20"/>
          <w:szCs w:val="20"/>
          <w:lang w:val="en-US" w:eastAsia="en-US" w:bidi="ar-SA"/>
        </w:rPr>
        <w:t xml:space="preserve"> </w:t>
      </w:r>
      <w:r>
        <w:rPr>
          <w:rFonts w:ascii="宋体" w:hAnsi="宋体" w:eastAsia="宋体" w:cs="宋体"/>
          <w:snapToGrid w:val="0"/>
          <w:color w:val="000000"/>
          <w:spacing w:val="8"/>
          <w:kern w:val="0"/>
          <w:sz w:val="20"/>
          <w:szCs w:val="20"/>
          <w:lang w:val="en-US" w:eastAsia="en-US" w:bidi="ar-SA"/>
        </w:rPr>
        <w:t>元/日收取管理费或使用费。</w:t>
      </w:r>
      <w:r>
        <w:rPr>
          <w:rFonts w:ascii="宋体" w:hAnsi="宋体" w:eastAsia="宋体" w:cs="宋体"/>
          <w:snapToGrid w:val="0"/>
          <w:color w:val="000000"/>
          <w:spacing w:val="9"/>
          <w:kern w:val="0"/>
          <w:sz w:val="20"/>
          <w:szCs w:val="20"/>
          <w:lang w:val="en-US" w:eastAsia="en-US" w:bidi="ar-SA"/>
        </w:rPr>
        <w:t>甲方从乙方应收费用中直接扣除上述款项，乙方对此予以认可。</w:t>
      </w:r>
    </w:p>
    <w:p w14:paraId="22167A5F">
      <w:pPr>
        <w:kinsoku w:val="0"/>
        <w:autoSpaceDE w:val="0"/>
        <w:autoSpaceDN w:val="0"/>
        <w:adjustRightInd w:val="0"/>
        <w:snapToGrid w:val="0"/>
        <w:spacing w:before="30" w:line="228" w:lineRule="auto"/>
        <w:ind w:left="441"/>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3"/>
          <w:kern w:val="0"/>
          <w:sz w:val="20"/>
          <w:szCs w:val="20"/>
          <w:lang w:val="en-US" w:eastAsia="en-US" w:bidi="ar-SA"/>
        </w:rPr>
        <w:t>6.</w:t>
      </w:r>
      <w:r>
        <w:rPr>
          <w:rFonts w:ascii="宋体" w:hAnsi="宋体" w:eastAsia="宋体" w:cs="宋体"/>
          <w:snapToGrid w:val="0"/>
          <w:color w:val="000000"/>
          <w:spacing w:val="12"/>
          <w:kern w:val="0"/>
          <w:sz w:val="20"/>
          <w:szCs w:val="20"/>
          <w:lang w:val="en-US" w:eastAsia="en-US" w:bidi="ar-SA"/>
        </w:rPr>
        <w:t xml:space="preserve">  </w:t>
      </w:r>
      <w:r>
        <w:rPr>
          <w:rFonts w:ascii="宋体" w:hAnsi="宋体" w:eastAsia="宋体" w:cs="宋体"/>
          <w:snapToGrid w:val="0"/>
          <w:color w:val="000000"/>
          <w:spacing w:val="3"/>
          <w:kern w:val="0"/>
          <w:sz w:val="20"/>
          <w:szCs w:val="20"/>
          <w:lang w:val="en-US" w:eastAsia="en-US" w:bidi="ar-SA"/>
        </w:rPr>
        <w:t>其他：</w:t>
      </w:r>
      <w:r>
        <w:rPr>
          <w:rFonts w:ascii="宋体" w:hAnsi="宋体" w:eastAsia="宋体" w:cs="宋体"/>
          <w:snapToGrid w:val="0"/>
          <w:color w:val="000000"/>
          <w:spacing w:val="16"/>
          <w:kern w:val="0"/>
          <w:sz w:val="20"/>
          <w:szCs w:val="20"/>
          <w:u w:val="single" w:color="auto"/>
          <w:lang w:val="en-US" w:eastAsia="en-US" w:bidi="ar-SA"/>
        </w:rPr>
        <w:t xml:space="preserve"> </w:t>
      </w:r>
      <w:r>
        <w:rPr>
          <w:rFonts w:ascii="宋体" w:hAnsi="宋体" w:eastAsia="宋体" w:cs="宋体"/>
          <w:snapToGrid w:val="0"/>
          <w:color w:val="000000"/>
          <w:spacing w:val="3"/>
          <w:kern w:val="0"/>
          <w:sz w:val="20"/>
          <w:szCs w:val="20"/>
          <w:u w:val="single" w:color="auto"/>
          <w:lang w:val="en-US" w:eastAsia="en-US" w:bidi="ar-SA"/>
        </w:rPr>
        <w:t xml:space="preserve">无 </w:t>
      </w:r>
      <w:r>
        <w:rPr>
          <w:rFonts w:ascii="宋体" w:hAnsi="宋体" w:eastAsia="宋体" w:cs="宋体"/>
          <w:snapToGrid w:val="0"/>
          <w:color w:val="000000"/>
          <w:spacing w:val="3"/>
          <w:kern w:val="0"/>
          <w:sz w:val="20"/>
          <w:szCs w:val="20"/>
          <w:lang w:val="en-US" w:eastAsia="en-US" w:bidi="ar-SA"/>
        </w:rPr>
        <w:t>。</w:t>
      </w:r>
    </w:p>
    <w:p w14:paraId="5AAF138A">
      <w:pPr>
        <w:kinsoku w:val="0"/>
        <w:autoSpaceDE w:val="0"/>
        <w:autoSpaceDN w:val="0"/>
        <w:adjustRightInd w:val="0"/>
        <w:snapToGrid w:val="0"/>
        <w:spacing w:before="251" w:line="228" w:lineRule="auto"/>
        <w:ind w:left="161"/>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b/>
          <w:bCs/>
          <w:snapToGrid w:val="0"/>
          <w:color w:val="000000"/>
          <w:spacing w:val="6"/>
          <w:kern w:val="0"/>
          <w:sz w:val="20"/>
          <w:szCs w:val="20"/>
          <w:lang w:val="en-US" w:eastAsia="en-US" w:bidi="ar-SA"/>
        </w:rPr>
        <w:t>第</w:t>
      </w:r>
      <w:r>
        <w:rPr>
          <w:rFonts w:hint="eastAsia" w:ascii="宋体" w:hAnsi="宋体" w:eastAsia="宋体" w:cs="宋体"/>
          <w:b/>
          <w:bCs/>
          <w:snapToGrid w:val="0"/>
          <w:color w:val="000000"/>
          <w:spacing w:val="6"/>
          <w:kern w:val="0"/>
          <w:sz w:val="20"/>
          <w:szCs w:val="20"/>
          <w:lang w:val="en-US" w:eastAsia="zh-CN" w:bidi="ar-SA"/>
        </w:rPr>
        <w:t>四</w:t>
      </w:r>
      <w:r>
        <w:rPr>
          <w:rFonts w:ascii="宋体" w:hAnsi="宋体" w:eastAsia="宋体" w:cs="宋体"/>
          <w:b/>
          <w:bCs/>
          <w:snapToGrid w:val="0"/>
          <w:color w:val="000000"/>
          <w:spacing w:val="6"/>
          <w:kern w:val="0"/>
          <w:sz w:val="20"/>
          <w:szCs w:val="20"/>
          <w:lang w:val="en-US" w:eastAsia="en-US" w:bidi="ar-SA"/>
        </w:rPr>
        <w:t>条</w:t>
      </w:r>
      <w:r>
        <w:rPr>
          <w:rFonts w:ascii="宋体" w:hAnsi="宋体" w:eastAsia="宋体" w:cs="宋体"/>
          <w:snapToGrid w:val="0"/>
          <w:color w:val="000000"/>
          <w:spacing w:val="-22"/>
          <w:kern w:val="0"/>
          <w:sz w:val="20"/>
          <w:szCs w:val="20"/>
          <w:lang w:val="en-US" w:eastAsia="en-US" w:bidi="ar-SA"/>
        </w:rPr>
        <w:t xml:space="preserve"> </w:t>
      </w:r>
      <w:r>
        <w:rPr>
          <w:rFonts w:ascii="宋体" w:hAnsi="宋体" w:eastAsia="宋体" w:cs="宋体"/>
          <w:b/>
          <w:bCs/>
          <w:snapToGrid w:val="0"/>
          <w:color w:val="000000"/>
          <w:spacing w:val="6"/>
          <w:kern w:val="0"/>
          <w:sz w:val="20"/>
          <w:szCs w:val="20"/>
          <w:lang w:val="en-US" w:eastAsia="en-US" w:bidi="ar-SA"/>
        </w:rPr>
        <w:t>工作质量标准</w:t>
      </w:r>
    </w:p>
    <w:p w14:paraId="3B89D128">
      <w:pPr>
        <w:kinsoku w:val="0"/>
        <w:autoSpaceDE w:val="0"/>
        <w:autoSpaceDN w:val="0"/>
        <w:adjustRightInd w:val="0"/>
        <w:snapToGrid w:val="0"/>
        <w:spacing w:before="92" w:line="293" w:lineRule="auto"/>
        <w:ind w:left="864" w:right="56" w:hanging="409"/>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1.  按照附件</w:t>
      </w:r>
      <w:r>
        <w:rPr>
          <w:rFonts w:hint="eastAsia" w:ascii="宋体" w:hAnsi="宋体" w:eastAsia="宋体" w:cs="宋体"/>
          <w:snapToGrid w:val="0"/>
          <w:color w:val="000000"/>
          <w:spacing w:val="7"/>
          <w:kern w:val="0"/>
          <w:sz w:val="20"/>
          <w:szCs w:val="20"/>
          <w:lang w:val="en-US" w:eastAsia="zh-CN" w:bidi="ar-SA"/>
        </w:rPr>
        <w:t>一</w:t>
      </w:r>
      <w:r>
        <w:rPr>
          <w:rFonts w:ascii="宋体" w:hAnsi="宋体" w:eastAsia="宋体" w:cs="宋体"/>
          <w:snapToGrid w:val="0"/>
          <w:color w:val="000000"/>
          <w:spacing w:val="7"/>
          <w:kern w:val="0"/>
          <w:sz w:val="20"/>
          <w:szCs w:val="20"/>
          <w:lang w:val="en-US" w:eastAsia="en-US" w:bidi="ar-SA"/>
        </w:rPr>
        <w:t>至</w:t>
      </w:r>
      <w:r>
        <w:rPr>
          <w:rFonts w:hint="eastAsia" w:ascii="宋体" w:hAnsi="宋体" w:eastAsia="宋体" w:cs="宋体"/>
          <w:snapToGrid w:val="0"/>
          <w:color w:val="000000"/>
          <w:spacing w:val="7"/>
          <w:kern w:val="0"/>
          <w:sz w:val="20"/>
          <w:szCs w:val="20"/>
          <w:lang w:val="en-US" w:eastAsia="zh-CN" w:bidi="ar-SA"/>
        </w:rPr>
        <w:t>附件三</w:t>
      </w:r>
      <w:r>
        <w:rPr>
          <w:rFonts w:ascii="宋体" w:hAnsi="宋体" w:eastAsia="宋体" w:cs="宋体"/>
          <w:snapToGrid w:val="0"/>
          <w:color w:val="000000"/>
          <w:spacing w:val="7"/>
          <w:kern w:val="0"/>
          <w:sz w:val="20"/>
          <w:szCs w:val="20"/>
          <w:lang w:val="en-US" w:eastAsia="en-US" w:bidi="ar-SA"/>
        </w:rPr>
        <w:t>：</w:t>
      </w:r>
      <w:r>
        <w:rPr>
          <w:rFonts w:ascii="宋体" w:hAnsi="宋体" w:eastAsia="宋体" w:cs="宋体"/>
          <w:snapToGrid w:val="0"/>
          <w:color w:val="000000"/>
          <w:spacing w:val="6"/>
          <w:kern w:val="0"/>
          <w:sz w:val="20"/>
          <w:szCs w:val="20"/>
          <w:lang w:val="en-US" w:eastAsia="en-US" w:bidi="ar-SA"/>
        </w:rPr>
        <w:t>《售楼处、样板房清洁服务质</w:t>
      </w:r>
      <w:r>
        <w:rPr>
          <w:rFonts w:ascii="宋体" w:hAnsi="宋体" w:eastAsia="宋体" w:cs="宋体"/>
          <w:snapToGrid w:val="0"/>
          <w:color w:val="000000"/>
          <w:spacing w:val="7"/>
          <w:kern w:val="0"/>
          <w:sz w:val="20"/>
          <w:szCs w:val="20"/>
          <w:lang w:val="en-US" w:eastAsia="en-US" w:bidi="ar-SA"/>
        </w:rPr>
        <w:t>量检查标准》、《项目保洁人员行为规范要求》、《现场检查不合格项报告》。乙方应配合甲方定期检查，并根据检查发现的不合格项在甲方要求的期限内出具情况</w:t>
      </w:r>
      <w:r>
        <w:rPr>
          <w:rFonts w:ascii="宋体" w:hAnsi="宋体" w:eastAsia="宋体" w:cs="宋体"/>
          <w:snapToGrid w:val="0"/>
          <w:color w:val="000000"/>
          <w:spacing w:val="8"/>
          <w:kern w:val="0"/>
          <w:sz w:val="20"/>
          <w:szCs w:val="20"/>
          <w:lang w:val="en-US" w:eastAsia="en-US" w:bidi="ar-SA"/>
        </w:rPr>
        <w:t>说明、提交整改措施和及时落实整改。</w:t>
      </w:r>
    </w:p>
    <w:p w14:paraId="19C60E00">
      <w:pPr>
        <w:kinsoku w:val="0"/>
        <w:autoSpaceDE w:val="0"/>
        <w:autoSpaceDN w:val="0"/>
        <w:adjustRightInd w:val="0"/>
        <w:snapToGrid w:val="0"/>
        <w:spacing w:before="93" w:line="228" w:lineRule="auto"/>
        <w:ind w:left="442"/>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2.  工作时间：每日</w:t>
      </w:r>
      <w:r>
        <w:rPr>
          <w:rFonts w:ascii="宋体" w:hAnsi="宋体" w:eastAsia="宋体" w:cs="宋体"/>
          <w:snapToGrid w:val="0"/>
          <w:color w:val="000000"/>
          <w:spacing w:val="8"/>
          <w:kern w:val="0"/>
          <w:sz w:val="20"/>
          <w:szCs w:val="20"/>
          <w:u w:val="single" w:color="auto"/>
          <w:lang w:val="en-US" w:eastAsia="en-US" w:bidi="ar-SA"/>
        </w:rPr>
        <w:t xml:space="preserve"> </w:t>
      </w:r>
      <w:r>
        <w:rPr>
          <w:rFonts w:hint="eastAsia" w:ascii="宋体" w:hAnsi="宋体" w:eastAsia="宋体" w:cs="宋体"/>
          <w:snapToGrid w:val="0"/>
          <w:color w:val="000000"/>
          <w:spacing w:val="8"/>
          <w:kern w:val="0"/>
          <w:sz w:val="20"/>
          <w:szCs w:val="20"/>
          <w:u w:val="single" w:color="auto"/>
          <w:lang w:val="en-US" w:eastAsia="zh-CN" w:bidi="ar-SA"/>
        </w:rPr>
        <w:t>8小时</w:t>
      </w:r>
      <w:r>
        <w:rPr>
          <w:rFonts w:ascii="宋体" w:hAnsi="宋体" w:eastAsia="宋体" w:cs="宋体"/>
          <w:snapToGrid w:val="0"/>
          <w:color w:val="000000"/>
          <w:spacing w:val="8"/>
          <w:kern w:val="0"/>
          <w:sz w:val="20"/>
          <w:szCs w:val="20"/>
          <w:u w:val="single" w:color="auto"/>
          <w:lang w:val="en-US" w:eastAsia="en-US" w:bidi="ar-SA"/>
        </w:rPr>
        <w:t xml:space="preserve">  </w:t>
      </w:r>
      <w:r>
        <w:rPr>
          <w:rFonts w:ascii="宋体" w:hAnsi="宋体" w:eastAsia="宋体" w:cs="宋体"/>
          <w:snapToGrid w:val="0"/>
          <w:color w:val="000000"/>
          <w:spacing w:val="8"/>
          <w:kern w:val="0"/>
          <w:sz w:val="20"/>
          <w:szCs w:val="20"/>
          <w:lang w:val="en-US" w:eastAsia="en-US" w:bidi="ar-SA"/>
        </w:rPr>
        <w:t>（具体时间安排根据甲方现场实际操作情况调整）。</w:t>
      </w:r>
    </w:p>
    <w:p w14:paraId="171DBC65">
      <w:pPr>
        <w:kinsoku w:val="0"/>
        <w:autoSpaceDE w:val="0"/>
        <w:autoSpaceDN w:val="0"/>
        <w:adjustRightInd w:val="0"/>
        <w:snapToGrid w:val="0"/>
        <w:spacing w:before="93" w:line="228" w:lineRule="auto"/>
        <w:ind w:left="444"/>
        <w:jc w:val="left"/>
        <w:textAlignment w:val="baseline"/>
        <w:rPr>
          <w:rFonts w:ascii="宋体" w:hAnsi="宋体" w:eastAsia="宋体" w:cs="宋体"/>
          <w:snapToGrid w:val="0"/>
          <w:color w:val="000000"/>
          <w:spacing w:val="1"/>
          <w:kern w:val="0"/>
          <w:sz w:val="20"/>
          <w:szCs w:val="20"/>
          <w:lang w:val="en-US" w:eastAsia="en-US" w:bidi="ar-SA"/>
        </w:rPr>
      </w:pPr>
      <w:r>
        <w:rPr>
          <w:rFonts w:ascii="宋体" w:hAnsi="宋体" w:eastAsia="宋体" w:cs="宋体"/>
          <w:snapToGrid w:val="0"/>
          <w:color w:val="000000"/>
          <w:spacing w:val="1"/>
          <w:kern w:val="0"/>
          <w:sz w:val="20"/>
          <w:szCs w:val="20"/>
          <w:lang w:val="en-US" w:eastAsia="en-US" w:bidi="ar-SA"/>
        </w:rPr>
        <w:t>3.</w:t>
      </w:r>
      <w:r>
        <w:rPr>
          <w:rFonts w:ascii="宋体" w:hAnsi="宋体" w:eastAsia="宋体" w:cs="宋体"/>
          <w:snapToGrid w:val="0"/>
          <w:color w:val="000000"/>
          <w:spacing w:val="13"/>
          <w:kern w:val="0"/>
          <w:sz w:val="20"/>
          <w:szCs w:val="20"/>
          <w:lang w:val="en-US" w:eastAsia="en-US" w:bidi="ar-SA"/>
        </w:rPr>
        <w:t xml:space="preserve">  </w:t>
      </w:r>
      <w:r>
        <w:rPr>
          <w:rFonts w:ascii="宋体" w:hAnsi="宋体" w:eastAsia="宋体" w:cs="宋体"/>
          <w:snapToGrid w:val="0"/>
          <w:color w:val="000000"/>
          <w:spacing w:val="1"/>
          <w:kern w:val="0"/>
          <w:sz w:val="20"/>
          <w:szCs w:val="20"/>
          <w:lang w:val="en-US" w:eastAsia="en-US" w:bidi="ar-SA"/>
        </w:rPr>
        <w:t>其他：</w:t>
      </w:r>
      <w:r>
        <w:rPr>
          <w:rFonts w:ascii="宋体" w:hAnsi="宋体" w:eastAsia="宋体" w:cs="宋体"/>
          <w:snapToGrid w:val="0"/>
          <w:color w:val="000000"/>
          <w:spacing w:val="27"/>
          <w:kern w:val="0"/>
          <w:sz w:val="20"/>
          <w:szCs w:val="20"/>
          <w:u w:val="single"/>
          <w:lang w:val="en-US" w:eastAsia="en-US" w:bidi="ar-SA"/>
        </w:rPr>
        <w:t xml:space="preserve"> </w:t>
      </w:r>
      <w:r>
        <w:rPr>
          <w:rFonts w:ascii="宋体" w:hAnsi="宋体" w:eastAsia="宋体" w:cs="宋体"/>
          <w:snapToGrid w:val="0"/>
          <w:color w:val="000000"/>
          <w:spacing w:val="1"/>
          <w:kern w:val="0"/>
          <w:sz w:val="20"/>
          <w:szCs w:val="20"/>
          <w:u w:val="single"/>
          <w:lang w:val="en-US" w:eastAsia="en-US" w:bidi="ar-SA"/>
        </w:rPr>
        <w:t xml:space="preserve">无 </w:t>
      </w:r>
      <w:r>
        <w:rPr>
          <w:rFonts w:ascii="宋体" w:hAnsi="宋体" w:eastAsia="宋体" w:cs="宋体"/>
          <w:snapToGrid w:val="0"/>
          <w:color w:val="000000"/>
          <w:spacing w:val="1"/>
          <w:kern w:val="0"/>
          <w:sz w:val="20"/>
          <w:szCs w:val="20"/>
          <w:lang w:val="en-US" w:eastAsia="en-US" w:bidi="ar-SA"/>
        </w:rPr>
        <w:t>。</w:t>
      </w:r>
    </w:p>
    <w:p w14:paraId="3D857F5F">
      <w:pPr>
        <w:kinsoku w:val="0"/>
        <w:autoSpaceDE w:val="0"/>
        <w:autoSpaceDN w:val="0"/>
        <w:adjustRightInd w:val="0"/>
        <w:snapToGrid w:val="0"/>
        <w:spacing w:before="93" w:line="228" w:lineRule="auto"/>
        <w:ind w:left="444"/>
        <w:jc w:val="left"/>
        <w:textAlignment w:val="baseline"/>
        <w:rPr>
          <w:rFonts w:ascii="宋体" w:hAnsi="宋体" w:eastAsia="宋体" w:cs="宋体"/>
          <w:snapToGrid w:val="0"/>
          <w:color w:val="000000"/>
          <w:spacing w:val="1"/>
          <w:kern w:val="0"/>
          <w:sz w:val="20"/>
          <w:szCs w:val="20"/>
          <w:lang w:val="en-US" w:eastAsia="en-US" w:bidi="ar-SA"/>
        </w:rPr>
      </w:pPr>
    </w:p>
    <w:p w14:paraId="7836AE5F">
      <w:pPr>
        <w:kinsoku w:val="0"/>
        <w:autoSpaceDE w:val="0"/>
        <w:autoSpaceDN w:val="0"/>
        <w:adjustRightInd w:val="0"/>
        <w:snapToGrid w:val="0"/>
        <w:spacing w:before="156" w:line="226" w:lineRule="auto"/>
        <w:ind w:left="161"/>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b/>
          <w:bCs/>
          <w:snapToGrid w:val="0"/>
          <w:color w:val="000000"/>
          <w:spacing w:val="7"/>
          <w:kern w:val="0"/>
          <w:sz w:val="20"/>
          <w:szCs w:val="20"/>
          <w:lang w:val="en-US" w:eastAsia="en-US" w:bidi="ar-SA"/>
        </w:rPr>
        <w:t>第</w:t>
      </w:r>
      <w:r>
        <w:rPr>
          <w:rFonts w:hint="eastAsia" w:ascii="宋体" w:hAnsi="宋体" w:eastAsia="宋体" w:cs="宋体"/>
          <w:b/>
          <w:bCs/>
          <w:snapToGrid w:val="0"/>
          <w:color w:val="000000"/>
          <w:spacing w:val="7"/>
          <w:kern w:val="0"/>
          <w:sz w:val="20"/>
          <w:szCs w:val="20"/>
          <w:lang w:val="en-US" w:eastAsia="zh-CN" w:bidi="ar-SA"/>
        </w:rPr>
        <w:t>五</w:t>
      </w:r>
      <w:r>
        <w:rPr>
          <w:rFonts w:ascii="宋体" w:hAnsi="宋体" w:eastAsia="宋体" w:cs="宋体"/>
          <w:b/>
          <w:bCs/>
          <w:snapToGrid w:val="0"/>
          <w:color w:val="000000"/>
          <w:spacing w:val="7"/>
          <w:kern w:val="0"/>
          <w:sz w:val="20"/>
          <w:szCs w:val="20"/>
          <w:lang w:val="en-US" w:eastAsia="en-US" w:bidi="ar-SA"/>
        </w:rPr>
        <w:t>条</w:t>
      </w:r>
      <w:r>
        <w:rPr>
          <w:rFonts w:ascii="宋体" w:hAnsi="宋体" w:eastAsia="宋体" w:cs="宋体"/>
          <w:snapToGrid w:val="0"/>
          <w:color w:val="000000"/>
          <w:spacing w:val="-24"/>
          <w:kern w:val="0"/>
          <w:sz w:val="20"/>
          <w:szCs w:val="20"/>
          <w:lang w:val="en-US" w:eastAsia="en-US" w:bidi="ar-SA"/>
        </w:rPr>
        <w:t xml:space="preserve"> </w:t>
      </w:r>
      <w:r>
        <w:rPr>
          <w:rFonts w:ascii="宋体" w:hAnsi="宋体" w:eastAsia="宋体" w:cs="宋体"/>
          <w:b/>
          <w:bCs/>
          <w:snapToGrid w:val="0"/>
          <w:color w:val="000000"/>
          <w:spacing w:val="7"/>
          <w:kern w:val="0"/>
          <w:sz w:val="20"/>
          <w:szCs w:val="20"/>
          <w:lang w:val="en-US" w:eastAsia="en-US" w:bidi="ar-SA"/>
        </w:rPr>
        <w:t>合同价款及支付方式</w:t>
      </w:r>
    </w:p>
    <w:p w14:paraId="214CEF57">
      <w:pPr>
        <w:kinsoku w:val="0"/>
        <w:autoSpaceDE w:val="0"/>
        <w:autoSpaceDN w:val="0"/>
        <w:adjustRightInd w:val="0"/>
        <w:snapToGrid w:val="0"/>
        <w:spacing w:before="95" w:line="228" w:lineRule="auto"/>
        <w:ind w:left="455"/>
        <w:jc w:val="left"/>
        <w:textAlignment w:val="baseline"/>
        <w:rPr>
          <w:rFonts w:hint="eastAsia" w:ascii="宋体" w:hAnsi="宋体" w:eastAsia="宋体" w:cs="宋体"/>
          <w:snapToGrid w:val="0"/>
          <w:color w:val="000000"/>
          <w:kern w:val="0"/>
          <w:sz w:val="20"/>
          <w:szCs w:val="20"/>
          <w:highlight w:val="none"/>
          <w:lang w:val="en-US" w:eastAsia="zh-CN" w:bidi="ar-SA"/>
        </w:rPr>
      </w:pPr>
      <w:r>
        <w:rPr>
          <w:rFonts w:ascii="宋体" w:hAnsi="宋体" w:eastAsia="宋体" w:cs="宋体"/>
          <w:snapToGrid w:val="0"/>
          <w:color w:val="000000"/>
          <w:spacing w:val="6"/>
          <w:kern w:val="0"/>
          <w:sz w:val="20"/>
          <w:szCs w:val="20"/>
          <w:lang w:val="en-US" w:eastAsia="en-US" w:bidi="ar-SA"/>
        </w:rPr>
        <w:t>1.</w:t>
      </w:r>
      <w:r>
        <w:rPr>
          <w:rFonts w:ascii="宋体" w:hAnsi="宋体" w:eastAsia="宋体" w:cs="宋体"/>
          <w:snapToGrid w:val="0"/>
          <w:color w:val="000000"/>
          <w:spacing w:val="6"/>
          <w:kern w:val="0"/>
          <w:sz w:val="20"/>
          <w:szCs w:val="20"/>
          <w:highlight w:val="none"/>
          <w:lang w:val="en-US" w:eastAsia="en-US" w:bidi="ar-SA"/>
        </w:rPr>
        <w:t xml:space="preserve"> </w:t>
      </w:r>
      <w:r>
        <w:rPr>
          <w:rFonts w:hint="eastAsia" w:ascii="宋体" w:hAnsi="宋体" w:eastAsia="宋体" w:cs="宋体"/>
          <w:snapToGrid w:val="0"/>
          <w:color w:val="000000"/>
          <w:spacing w:val="6"/>
          <w:kern w:val="0"/>
          <w:sz w:val="20"/>
          <w:szCs w:val="20"/>
          <w:highlight w:val="none"/>
          <w:lang w:val="en-US" w:eastAsia="zh-CN" w:bidi="ar-SA"/>
        </w:rPr>
        <w:t>服务费用</w:t>
      </w:r>
    </w:p>
    <w:tbl>
      <w:tblPr>
        <w:tblStyle w:val="27"/>
        <w:tblpPr w:leftFromText="180" w:rightFromText="180" w:vertAnchor="text" w:horzAnchor="page" w:tblpX="1249" w:tblpY="266"/>
        <w:tblOverlap w:val="never"/>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1"/>
        <w:gridCol w:w="1243"/>
        <w:gridCol w:w="1784"/>
        <w:gridCol w:w="1594"/>
        <w:gridCol w:w="1284"/>
        <w:gridCol w:w="1831"/>
        <w:gridCol w:w="1091"/>
      </w:tblGrid>
      <w:tr w14:paraId="424083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1131" w:type="dxa"/>
            <w:shd w:val="clear" w:color="auto" w:fill="D7D7D7" w:themeFill="background1" w:themeFillShade="D8"/>
            <w:vAlign w:val="center"/>
          </w:tcPr>
          <w:p w14:paraId="3EE4C135">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20"/>
              <w:jc w:val="center"/>
              <w:textAlignment w:val="auto"/>
              <w:rPr>
                <w:rFonts w:hint="default" w:ascii="宋体" w:hAnsi="宋体" w:eastAsia="宋体" w:cs="宋体"/>
                <w:b/>
                <w:bCs w:val="0"/>
                <w:snapToGrid w:val="0"/>
                <w:color w:val="auto"/>
                <w:kern w:val="0"/>
                <w:sz w:val="20"/>
                <w:szCs w:val="20"/>
                <w:lang w:val="en-US" w:eastAsia="zh-CN" w:bidi="ar-SA"/>
              </w:rPr>
            </w:pPr>
            <w:r>
              <w:rPr>
                <w:rFonts w:hint="eastAsia" w:ascii="宋体" w:hAnsi="宋体" w:eastAsia="宋体" w:cs="宋体"/>
                <w:b/>
                <w:bCs w:val="0"/>
                <w:snapToGrid w:val="0"/>
                <w:color w:val="auto"/>
                <w:kern w:val="0"/>
                <w:sz w:val="20"/>
                <w:szCs w:val="20"/>
                <w:lang w:val="en-US" w:eastAsia="zh-CN" w:bidi="ar-SA"/>
              </w:rPr>
              <w:t>项目</w:t>
            </w:r>
          </w:p>
        </w:tc>
        <w:tc>
          <w:tcPr>
            <w:tcW w:w="1243" w:type="dxa"/>
            <w:shd w:val="clear" w:color="auto" w:fill="D7D7D7" w:themeFill="background1" w:themeFillShade="D8"/>
            <w:vAlign w:val="center"/>
          </w:tcPr>
          <w:p w14:paraId="5D6767B1">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20"/>
              <w:jc w:val="center"/>
              <w:textAlignment w:val="auto"/>
              <w:rPr>
                <w:rFonts w:hint="default" w:ascii="宋体" w:hAnsi="宋体" w:eastAsia="宋体" w:cs="宋体"/>
                <w:b/>
                <w:bCs w:val="0"/>
                <w:snapToGrid w:val="0"/>
                <w:color w:val="auto"/>
                <w:kern w:val="0"/>
                <w:sz w:val="20"/>
                <w:szCs w:val="20"/>
                <w:lang w:val="en-US" w:eastAsia="zh-CN" w:bidi="ar-SA"/>
              </w:rPr>
            </w:pPr>
            <w:r>
              <w:rPr>
                <w:rFonts w:hint="eastAsia" w:ascii="宋体" w:hAnsi="宋体" w:eastAsia="宋体" w:cs="宋体"/>
                <w:b/>
                <w:bCs w:val="0"/>
                <w:snapToGrid w:val="0"/>
                <w:color w:val="auto"/>
                <w:kern w:val="0"/>
                <w:sz w:val="20"/>
                <w:szCs w:val="20"/>
                <w:lang w:val="en-US" w:eastAsia="zh-CN" w:bidi="ar-SA"/>
              </w:rPr>
              <w:t>保洁员数量</w:t>
            </w:r>
          </w:p>
        </w:tc>
        <w:tc>
          <w:tcPr>
            <w:tcW w:w="1784" w:type="dxa"/>
            <w:shd w:val="clear" w:color="auto" w:fill="D7D7D7" w:themeFill="background1" w:themeFillShade="D8"/>
            <w:vAlign w:val="center"/>
          </w:tcPr>
          <w:p w14:paraId="08AC694F">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20"/>
              <w:jc w:val="center"/>
              <w:textAlignment w:val="auto"/>
              <w:rPr>
                <w:rFonts w:hint="default" w:ascii="宋体" w:hAnsi="宋体" w:eastAsia="宋体" w:cs="宋体"/>
                <w:b/>
                <w:bCs w:val="0"/>
                <w:snapToGrid w:val="0"/>
                <w:color w:val="auto"/>
                <w:kern w:val="0"/>
                <w:sz w:val="20"/>
                <w:szCs w:val="20"/>
                <w:lang w:val="en-US" w:eastAsia="zh-CN" w:bidi="ar-SA"/>
              </w:rPr>
            </w:pPr>
            <w:r>
              <w:rPr>
                <w:rFonts w:hint="eastAsia" w:ascii="宋体" w:hAnsi="宋体" w:eastAsia="宋体" w:cs="宋体"/>
                <w:b/>
                <w:bCs w:val="0"/>
                <w:snapToGrid w:val="0"/>
                <w:color w:val="auto"/>
                <w:kern w:val="0"/>
                <w:sz w:val="20"/>
                <w:szCs w:val="20"/>
                <w:lang w:val="en-US" w:eastAsia="zh-CN" w:bidi="ar-SA"/>
              </w:rPr>
              <w:t>含税单价（元）/人/月</w:t>
            </w:r>
          </w:p>
        </w:tc>
        <w:tc>
          <w:tcPr>
            <w:tcW w:w="1594" w:type="dxa"/>
            <w:shd w:val="clear" w:color="auto" w:fill="D7D7D7" w:themeFill="background1" w:themeFillShade="D8"/>
            <w:vAlign w:val="center"/>
          </w:tcPr>
          <w:p w14:paraId="313D6422">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20"/>
              <w:jc w:val="center"/>
              <w:textAlignment w:val="auto"/>
              <w:rPr>
                <w:rFonts w:hint="default" w:ascii="宋体" w:hAnsi="宋体" w:eastAsia="宋体" w:cs="宋体"/>
                <w:b/>
                <w:bCs w:val="0"/>
                <w:snapToGrid w:val="0"/>
                <w:color w:val="auto"/>
                <w:kern w:val="0"/>
                <w:sz w:val="20"/>
                <w:szCs w:val="20"/>
                <w:lang w:val="en-US" w:eastAsia="zh-CN" w:bidi="ar-SA"/>
              </w:rPr>
            </w:pPr>
            <w:r>
              <w:rPr>
                <w:rFonts w:hint="eastAsia" w:ascii="宋体" w:hAnsi="宋体" w:eastAsia="宋体" w:cs="宋体"/>
                <w:b/>
                <w:bCs w:val="0"/>
                <w:snapToGrid w:val="0"/>
                <w:color w:val="auto"/>
                <w:kern w:val="0"/>
                <w:sz w:val="20"/>
                <w:szCs w:val="20"/>
                <w:lang w:val="en-US" w:eastAsia="zh-CN" w:bidi="ar-SA"/>
              </w:rPr>
              <w:t>月度含税合价(元)</w:t>
            </w:r>
          </w:p>
        </w:tc>
        <w:tc>
          <w:tcPr>
            <w:tcW w:w="1284" w:type="dxa"/>
            <w:shd w:val="clear" w:color="auto" w:fill="D7D7D7" w:themeFill="background1" w:themeFillShade="D8"/>
            <w:vAlign w:val="center"/>
          </w:tcPr>
          <w:p w14:paraId="488B7A29">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20"/>
              <w:jc w:val="center"/>
              <w:textAlignment w:val="auto"/>
              <w:rPr>
                <w:rFonts w:hint="default" w:ascii="宋体" w:hAnsi="宋体" w:eastAsia="宋体" w:cs="宋体"/>
                <w:b/>
                <w:bCs w:val="0"/>
                <w:snapToGrid w:val="0"/>
                <w:color w:val="auto"/>
                <w:kern w:val="0"/>
                <w:sz w:val="20"/>
                <w:szCs w:val="20"/>
                <w:lang w:val="en-US" w:eastAsia="zh-CN" w:bidi="ar-SA"/>
              </w:rPr>
            </w:pPr>
            <w:r>
              <w:rPr>
                <w:rFonts w:hint="eastAsia" w:ascii="宋体" w:hAnsi="宋体" w:eastAsia="宋体" w:cs="宋体"/>
                <w:b/>
                <w:bCs w:val="0"/>
                <w:snapToGrid w:val="0"/>
                <w:color w:val="auto"/>
                <w:kern w:val="0"/>
                <w:sz w:val="20"/>
                <w:szCs w:val="20"/>
                <w:lang w:val="en-US" w:eastAsia="zh-CN" w:bidi="ar-SA"/>
              </w:rPr>
              <w:t>服务月数</w:t>
            </w:r>
          </w:p>
        </w:tc>
        <w:tc>
          <w:tcPr>
            <w:tcW w:w="1831" w:type="dxa"/>
            <w:shd w:val="clear" w:color="auto" w:fill="D7D7D7" w:themeFill="background1" w:themeFillShade="D8"/>
            <w:vAlign w:val="center"/>
          </w:tcPr>
          <w:p w14:paraId="6FB22131">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20"/>
              <w:jc w:val="center"/>
              <w:textAlignment w:val="auto"/>
              <w:rPr>
                <w:rFonts w:hint="eastAsia" w:ascii="宋体" w:hAnsi="宋体" w:eastAsia="宋体" w:cs="宋体"/>
                <w:b/>
                <w:bCs w:val="0"/>
                <w:snapToGrid w:val="0"/>
                <w:color w:val="auto"/>
                <w:kern w:val="0"/>
                <w:sz w:val="20"/>
                <w:szCs w:val="20"/>
                <w:lang w:val="en-US" w:eastAsia="zh-CN" w:bidi="ar-SA"/>
              </w:rPr>
            </w:pPr>
            <w:r>
              <w:rPr>
                <w:rFonts w:hint="eastAsia" w:ascii="宋体" w:hAnsi="宋体" w:eastAsia="宋体" w:cs="宋体"/>
                <w:b/>
                <w:bCs w:val="0"/>
                <w:snapToGrid w:val="0"/>
                <w:color w:val="auto"/>
                <w:kern w:val="0"/>
                <w:sz w:val="20"/>
                <w:szCs w:val="20"/>
                <w:lang w:val="en-US" w:eastAsia="zh-CN" w:bidi="ar-SA"/>
              </w:rPr>
              <w:t>含税费用总价</w:t>
            </w:r>
          </w:p>
          <w:p w14:paraId="26039DB3">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20"/>
              <w:jc w:val="center"/>
              <w:textAlignment w:val="auto"/>
              <w:rPr>
                <w:rFonts w:hint="eastAsia" w:ascii="宋体" w:hAnsi="宋体" w:eastAsia="宋体" w:cs="宋体"/>
                <w:b/>
                <w:bCs w:val="0"/>
                <w:snapToGrid w:val="0"/>
                <w:color w:val="auto"/>
                <w:kern w:val="0"/>
                <w:sz w:val="20"/>
                <w:szCs w:val="20"/>
                <w:lang w:val="en-US" w:eastAsia="zh-CN" w:bidi="ar-SA"/>
              </w:rPr>
            </w:pPr>
            <w:r>
              <w:rPr>
                <w:rFonts w:hint="eastAsia" w:ascii="宋体" w:hAnsi="宋体" w:eastAsia="宋体" w:cs="宋体"/>
                <w:b/>
                <w:bCs w:val="0"/>
                <w:snapToGrid w:val="0"/>
                <w:color w:val="auto"/>
                <w:kern w:val="0"/>
                <w:sz w:val="20"/>
                <w:szCs w:val="20"/>
                <w:lang w:val="en-US" w:eastAsia="zh-CN" w:bidi="ar-SA"/>
              </w:rPr>
              <w:t>（元）</w:t>
            </w:r>
          </w:p>
        </w:tc>
        <w:tc>
          <w:tcPr>
            <w:tcW w:w="1091" w:type="dxa"/>
            <w:shd w:val="clear" w:color="auto" w:fill="D7D7D7" w:themeFill="background1" w:themeFillShade="D8"/>
            <w:vAlign w:val="center"/>
          </w:tcPr>
          <w:p w14:paraId="4531AA83">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20"/>
              <w:jc w:val="center"/>
              <w:textAlignment w:val="auto"/>
              <w:rPr>
                <w:rFonts w:hint="default" w:ascii="宋体" w:hAnsi="宋体" w:eastAsia="宋体" w:cs="宋体"/>
                <w:b/>
                <w:bCs w:val="0"/>
                <w:snapToGrid w:val="0"/>
                <w:color w:val="auto"/>
                <w:kern w:val="0"/>
                <w:sz w:val="20"/>
                <w:szCs w:val="20"/>
                <w:lang w:val="en-US" w:eastAsia="zh-CN" w:bidi="ar-SA"/>
              </w:rPr>
            </w:pPr>
            <w:r>
              <w:rPr>
                <w:rFonts w:hint="eastAsia" w:ascii="宋体" w:hAnsi="宋体" w:eastAsia="宋体" w:cs="宋体"/>
                <w:b/>
                <w:bCs w:val="0"/>
                <w:snapToGrid w:val="0"/>
                <w:color w:val="auto"/>
                <w:kern w:val="0"/>
                <w:sz w:val="20"/>
                <w:szCs w:val="20"/>
                <w:lang w:val="en-US" w:eastAsia="zh-CN" w:bidi="ar-SA"/>
              </w:rPr>
              <w:t>备注</w:t>
            </w:r>
          </w:p>
        </w:tc>
      </w:tr>
      <w:tr w14:paraId="263B7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31" w:type="dxa"/>
            <w:vAlign w:val="center"/>
          </w:tcPr>
          <w:p w14:paraId="1A1A2613">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20"/>
              <w:jc w:val="center"/>
              <w:textAlignment w:val="auto"/>
              <w:rPr>
                <w:rFonts w:hint="default" w:ascii="宋体" w:hAnsi="宋体" w:eastAsia="宋体" w:cs="宋体"/>
                <w:b w:val="0"/>
                <w:bCs/>
                <w:snapToGrid w:val="0"/>
                <w:color w:val="auto"/>
                <w:kern w:val="0"/>
                <w:sz w:val="20"/>
                <w:szCs w:val="20"/>
                <w:lang w:val="en-US" w:eastAsia="zh-CN" w:bidi="ar-SA"/>
              </w:rPr>
            </w:pPr>
            <w:r>
              <w:rPr>
                <w:rFonts w:hint="eastAsia" w:ascii="宋体" w:hAnsi="宋体" w:eastAsia="宋体" w:cs="宋体"/>
                <w:b w:val="0"/>
                <w:bCs/>
                <w:snapToGrid w:val="0"/>
                <w:color w:val="auto"/>
                <w:kern w:val="0"/>
                <w:sz w:val="20"/>
                <w:szCs w:val="20"/>
                <w:lang w:val="en-US" w:eastAsia="zh-CN" w:bidi="ar-SA"/>
              </w:rPr>
              <w:t>建投启元和樾案场</w:t>
            </w:r>
          </w:p>
        </w:tc>
        <w:tc>
          <w:tcPr>
            <w:tcW w:w="1243" w:type="dxa"/>
            <w:vAlign w:val="center"/>
          </w:tcPr>
          <w:p w14:paraId="70C34606">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20"/>
              <w:jc w:val="center"/>
              <w:textAlignment w:val="auto"/>
              <w:rPr>
                <w:rFonts w:hint="default" w:ascii="宋体" w:hAnsi="宋体" w:eastAsia="宋体" w:cs="宋体"/>
                <w:b w:val="0"/>
                <w:bCs/>
                <w:snapToGrid w:val="0"/>
                <w:color w:val="auto"/>
                <w:kern w:val="0"/>
                <w:sz w:val="20"/>
                <w:szCs w:val="20"/>
                <w:lang w:val="en-US" w:eastAsia="zh-CN" w:bidi="ar-SA"/>
              </w:rPr>
            </w:pPr>
          </w:p>
        </w:tc>
        <w:tc>
          <w:tcPr>
            <w:tcW w:w="1784" w:type="dxa"/>
            <w:vAlign w:val="center"/>
          </w:tcPr>
          <w:p w14:paraId="6F0F99BA">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20"/>
              <w:jc w:val="center"/>
              <w:textAlignment w:val="auto"/>
              <w:rPr>
                <w:rFonts w:hint="default" w:ascii="宋体" w:hAnsi="宋体" w:eastAsia="宋体" w:cs="宋体"/>
                <w:b w:val="0"/>
                <w:bCs/>
                <w:snapToGrid w:val="0"/>
                <w:color w:val="auto"/>
                <w:kern w:val="0"/>
                <w:sz w:val="20"/>
                <w:szCs w:val="20"/>
                <w:lang w:val="en-US" w:eastAsia="zh-CN" w:bidi="ar-SA"/>
              </w:rPr>
            </w:pPr>
          </w:p>
        </w:tc>
        <w:tc>
          <w:tcPr>
            <w:tcW w:w="1594" w:type="dxa"/>
            <w:vAlign w:val="center"/>
          </w:tcPr>
          <w:p w14:paraId="6D575F1A">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20"/>
              <w:jc w:val="center"/>
              <w:textAlignment w:val="auto"/>
              <w:rPr>
                <w:rFonts w:hint="default" w:ascii="宋体" w:hAnsi="宋体" w:eastAsia="宋体" w:cs="宋体"/>
                <w:b w:val="0"/>
                <w:bCs/>
                <w:snapToGrid w:val="0"/>
                <w:color w:val="auto"/>
                <w:kern w:val="0"/>
                <w:sz w:val="20"/>
                <w:szCs w:val="20"/>
                <w:lang w:val="en-US" w:eastAsia="zh-CN" w:bidi="ar-SA"/>
              </w:rPr>
            </w:pPr>
          </w:p>
        </w:tc>
        <w:tc>
          <w:tcPr>
            <w:tcW w:w="1284" w:type="dxa"/>
            <w:vAlign w:val="center"/>
          </w:tcPr>
          <w:p w14:paraId="0F87235D">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20"/>
              <w:jc w:val="center"/>
              <w:textAlignment w:val="auto"/>
              <w:rPr>
                <w:rFonts w:hint="default" w:ascii="宋体" w:hAnsi="宋体" w:eastAsia="宋体" w:cs="宋体"/>
                <w:b w:val="0"/>
                <w:bCs/>
                <w:snapToGrid w:val="0"/>
                <w:color w:val="auto"/>
                <w:kern w:val="0"/>
                <w:sz w:val="20"/>
                <w:szCs w:val="20"/>
                <w:lang w:val="en-US" w:eastAsia="zh-CN" w:bidi="ar-SA"/>
              </w:rPr>
            </w:pPr>
          </w:p>
        </w:tc>
        <w:tc>
          <w:tcPr>
            <w:tcW w:w="1831" w:type="dxa"/>
            <w:vAlign w:val="center"/>
          </w:tcPr>
          <w:p w14:paraId="46E8788F">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20"/>
              <w:jc w:val="center"/>
              <w:textAlignment w:val="auto"/>
              <w:rPr>
                <w:rFonts w:hint="default" w:ascii="宋体" w:hAnsi="宋体" w:eastAsia="宋体" w:cs="宋体"/>
                <w:b w:val="0"/>
                <w:bCs/>
                <w:snapToGrid w:val="0"/>
                <w:color w:val="auto"/>
                <w:kern w:val="0"/>
                <w:sz w:val="20"/>
                <w:szCs w:val="20"/>
                <w:lang w:val="en-US" w:eastAsia="zh-CN" w:bidi="ar-SA"/>
              </w:rPr>
            </w:pPr>
          </w:p>
        </w:tc>
        <w:tc>
          <w:tcPr>
            <w:tcW w:w="1091" w:type="dxa"/>
            <w:vMerge w:val="restart"/>
            <w:vAlign w:val="center"/>
          </w:tcPr>
          <w:p w14:paraId="14250FF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jc w:val="left"/>
              <w:textAlignment w:val="auto"/>
              <w:rPr>
                <w:rFonts w:hint="default" w:ascii="宋体" w:hAnsi="宋体" w:eastAsia="宋体" w:cs="宋体"/>
                <w:b w:val="0"/>
                <w:bCs/>
                <w:snapToGrid w:val="0"/>
                <w:color w:val="auto"/>
                <w:kern w:val="0"/>
                <w:sz w:val="20"/>
                <w:szCs w:val="20"/>
                <w:lang w:val="en-US" w:eastAsia="zh-CN" w:bidi="ar-SA"/>
              </w:rPr>
            </w:pPr>
          </w:p>
        </w:tc>
      </w:tr>
      <w:tr w14:paraId="1258F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1131" w:type="dxa"/>
            <w:shd w:val="clear" w:color="auto" w:fill="auto"/>
            <w:vAlign w:val="center"/>
          </w:tcPr>
          <w:p w14:paraId="03E92EDD">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20"/>
              <w:jc w:val="center"/>
              <w:textAlignment w:val="auto"/>
              <w:rPr>
                <w:rFonts w:hint="eastAsia" w:ascii="宋体" w:hAnsi="宋体" w:eastAsia="宋体" w:cs="宋体"/>
                <w:b/>
                <w:bCs w:val="0"/>
                <w:snapToGrid w:val="0"/>
                <w:color w:val="auto"/>
                <w:kern w:val="0"/>
                <w:sz w:val="20"/>
                <w:szCs w:val="20"/>
                <w:lang w:val="en-US" w:eastAsia="zh-CN" w:bidi="ar-SA"/>
              </w:rPr>
            </w:pPr>
            <w:r>
              <w:rPr>
                <w:rFonts w:hint="eastAsia" w:ascii="宋体" w:hAnsi="宋体" w:eastAsia="宋体" w:cs="宋体"/>
                <w:b/>
                <w:bCs w:val="0"/>
                <w:snapToGrid w:val="0"/>
                <w:color w:val="auto"/>
                <w:kern w:val="0"/>
                <w:sz w:val="20"/>
                <w:szCs w:val="20"/>
                <w:lang w:val="en-US" w:eastAsia="zh-CN" w:bidi="ar-SA"/>
              </w:rPr>
              <w:t>合计</w:t>
            </w:r>
          </w:p>
        </w:tc>
        <w:tc>
          <w:tcPr>
            <w:tcW w:w="1243" w:type="dxa"/>
            <w:shd w:val="clear" w:color="auto" w:fill="auto"/>
            <w:vAlign w:val="center"/>
          </w:tcPr>
          <w:p w14:paraId="34C5848D">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0" w:firstLineChars="0"/>
              <w:jc w:val="center"/>
              <w:textAlignment w:val="auto"/>
              <w:rPr>
                <w:rFonts w:hint="default" w:ascii="宋体" w:hAnsi="宋体" w:eastAsia="宋体" w:cs="宋体"/>
                <w:b/>
                <w:bCs w:val="0"/>
                <w:snapToGrid w:val="0"/>
                <w:color w:val="auto"/>
                <w:kern w:val="0"/>
                <w:sz w:val="20"/>
                <w:szCs w:val="20"/>
                <w:lang w:val="en-US" w:eastAsia="zh-CN" w:bidi="ar-SA"/>
              </w:rPr>
            </w:pPr>
          </w:p>
        </w:tc>
        <w:tc>
          <w:tcPr>
            <w:tcW w:w="1784" w:type="dxa"/>
            <w:shd w:val="clear" w:color="auto" w:fill="auto"/>
            <w:vAlign w:val="center"/>
          </w:tcPr>
          <w:p w14:paraId="367F56EC">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0" w:firstLineChars="0"/>
              <w:jc w:val="center"/>
              <w:textAlignment w:val="auto"/>
              <w:rPr>
                <w:rFonts w:hint="eastAsia" w:ascii="宋体" w:hAnsi="宋体" w:eastAsia="宋体" w:cs="宋体"/>
                <w:b/>
                <w:bCs w:val="0"/>
                <w:snapToGrid w:val="0"/>
                <w:color w:val="auto"/>
                <w:kern w:val="0"/>
                <w:sz w:val="20"/>
                <w:szCs w:val="20"/>
                <w:lang w:val="en-US" w:eastAsia="zh-CN" w:bidi="ar-SA"/>
              </w:rPr>
            </w:pPr>
          </w:p>
        </w:tc>
        <w:tc>
          <w:tcPr>
            <w:tcW w:w="1594" w:type="dxa"/>
            <w:shd w:val="clear" w:color="auto" w:fill="auto"/>
            <w:vAlign w:val="center"/>
          </w:tcPr>
          <w:p w14:paraId="4CC5492F">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0" w:firstLineChars="0"/>
              <w:jc w:val="center"/>
              <w:textAlignment w:val="auto"/>
              <w:rPr>
                <w:rFonts w:hint="eastAsia" w:ascii="宋体" w:hAnsi="宋体" w:eastAsia="宋体" w:cs="宋体"/>
                <w:b/>
                <w:bCs w:val="0"/>
                <w:snapToGrid w:val="0"/>
                <w:color w:val="auto"/>
                <w:kern w:val="0"/>
                <w:sz w:val="20"/>
                <w:szCs w:val="20"/>
                <w:lang w:val="en-US" w:eastAsia="zh-CN" w:bidi="ar-SA"/>
              </w:rPr>
            </w:pPr>
          </w:p>
        </w:tc>
        <w:tc>
          <w:tcPr>
            <w:tcW w:w="1284" w:type="dxa"/>
            <w:shd w:val="clear" w:color="auto" w:fill="auto"/>
            <w:vAlign w:val="center"/>
          </w:tcPr>
          <w:p w14:paraId="79BB3B6D">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0" w:firstLineChars="0"/>
              <w:jc w:val="center"/>
              <w:textAlignment w:val="auto"/>
              <w:rPr>
                <w:rFonts w:hint="eastAsia" w:ascii="宋体" w:hAnsi="宋体" w:eastAsia="宋体" w:cs="宋体"/>
                <w:b/>
                <w:bCs w:val="0"/>
                <w:snapToGrid w:val="0"/>
                <w:color w:val="auto"/>
                <w:kern w:val="0"/>
                <w:sz w:val="20"/>
                <w:szCs w:val="20"/>
                <w:lang w:val="en-US" w:eastAsia="zh-CN" w:bidi="ar-SA"/>
              </w:rPr>
            </w:pPr>
          </w:p>
        </w:tc>
        <w:tc>
          <w:tcPr>
            <w:tcW w:w="1831" w:type="dxa"/>
            <w:shd w:val="clear" w:color="auto" w:fill="auto"/>
            <w:vAlign w:val="center"/>
          </w:tcPr>
          <w:p w14:paraId="5952D5B6">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0" w:firstLineChars="0"/>
              <w:jc w:val="center"/>
              <w:textAlignment w:val="auto"/>
              <w:rPr>
                <w:rFonts w:hint="default" w:ascii="宋体" w:hAnsi="宋体" w:eastAsia="宋体" w:cs="宋体"/>
                <w:b/>
                <w:bCs w:val="0"/>
                <w:snapToGrid w:val="0"/>
                <w:color w:val="auto"/>
                <w:kern w:val="0"/>
                <w:sz w:val="20"/>
                <w:szCs w:val="20"/>
                <w:lang w:val="en-US" w:eastAsia="zh-CN" w:bidi="ar-SA"/>
              </w:rPr>
            </w:pPr>
          </w:p>
        </w:tc>
        <w:tc>
          <w:tcPr>
            <w:tcW w:w="1091" w:type="dxa"/>
            <w:vMerge w:val="continue"/>
            <w:vAlign w:val="center"/>
          </w:tcPr>
          <w:p w14:paraId="76C37BE0">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20"/>
              <w:jc w:val="center"/>
              <w:textAlignment w:val="auto"/>
              <w:rPr>
                <w:rFonts w:hint="eastAsia" w:ascii="宋体" w:hAnsi="宋体" w:eastAsia="宋体" w:cs="宋体"/>
                <w:b/>
                <w:bCs w:val="0"/>
                <w:snapToGrid w:val="0"/>
                <w:color w:val="auto"/>
                <w:kern w:val="0"/>
                <w:sz w:val="20"/>
                <w:szCs w:val="20"/>
                <w:lang w:val="en-US" w:eastAsia="zh-CN" w:bidi="ar-SA"/>
              </w:rPr>
            </w:pPr>
          </w:p>
        </w:tc>
      </w:tr>
    </w:tbl>
    <w:p w14:paraId="2A5968C7">
      <w:pPr>
        <w:keepNext w:val="0"/>
        <w:keepLines w:val="0"/>
        <w:pageBreakBefore w:val="0"/>
        <w:widowControl/>
        <w:kinsoku w:val="0"/>
        <w:wordWrap/>
        <w:overflowPunct/>
        <w:topLinePunct w:val="0"/>
        <w:autoSpaceDE w:val="0"/>
        <w:autoSpaceDN w:val="0"/>
        <w:bidi w:val="0"/>
        <w:adjustRightInd w:val="0"/>
        <w:snapToGrid w:val="0"/>
        <w:spacing w:before="93" w:line="228" w:lineRule="auto"/>
        <w:ind w:firstLine="402" w:firstLineChars="200"/>
        <w:jc w:val="left"/>
        <w:textAlignment w:val="baseline"/>
        <w:rPr>
          <w:rFonts w:hint="eastAsia" w:ascii="宋体" w:hAnsi="宋体" w:eastAsia="宋体" w:cs="宋体"/>
          <w:b/>
          <w:bCs/>
          <w:snapToGrid w:val="0"/>
          <w:color w:val="000000"/>
          <w:kern w:val="0"/>
          <w:sz w:val="20"/>
          <w:szCs w:val="20"/>
          <w:highlight w:val="none"/>
          <w:lang w:val="en-US" w:eastAsia="zh-CN" w:bidi="ar-SA"/>
        </w:rPr>
      </w:pPr>
      <w:r>
        <w:rPr>
          <w:rFonts w:hint="eastAsia" w:ascii="宋体" w:hAnsi="宋体" w:eastAsia="宋体" w:cs="宋体"/>
          <w:b/>
          <w:bCs/>
          <w:snapToGrid w:val="0"/>
          <w:color w:val="000000"/>
          <w:kern w:val="0"/>
          <w:sz w:val="20"/>
          <w:szCs w:val="20"/>
          <w:highlight w:val="none"/>
          <w:lang w:val="en-US" w:eastAsia="zh-CN" w:bidi="ar-SA"/>
        </w:rPr>
        <w:t>备注：</w:t>
      </w:r>
    </w:p>
    <w:p w14:paraId="7F1FCD44">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93" w:line="228" w:lineRule="auto"/>
        <w:ind w:left="1053" w:leftChars="190" w:hanging="654" w:hangingChars="300"/>
        <w:jc w:val="left"/>
        <w:textAlignment w:val="baseline"/>
        <w:rPr>
          <w:rFonts w:hint="eastAsia" w:ascii="宋体" w:hAnsi="宋体" w:eastAsia="宋体" w:cs="宋体"/>
          <w:snapToGrid w:val="0"/>
          <w:color w:val="000000"/>
          <w:spacing w:val="9"/>
          <w:kern w:val="0"/>
          <w:sz w:val="20"/>
          <w:szCs w:val="20"/>
          <w:highlight w:val="yellow"/>
          <w:lang w:val="en-US" w:eastAsia="zh-CN" w:bidi="ar-SA"/>
        </w:rPr>
      </w:pPr>
      <w:r>
        <w:rPr>
          <w:rFonts w:hint="eastAsia" w:ascii="宋体" w:hAnsi="宋体" w:eastAsia="宋体" w:cs="宋体"/>
          <w:snapToGrid w:val="0"/>
          <w:color w:val="000000"/>
          <w:spacing w:val="9"/>
          <w:kern w:val="0"/>
          <w:sz w:val="20"/>
          <w:szCs w:val="20"/>
          <w:highlight w:val="yellow"/>
          <w:lang w:val="en-US" w:eastAsia="zh-CN" w:bidi="ar-SA"/>
        </w:rPr>
        <w:t>.以上费用含保洁员工资、保险、福利、激励奖金、工装、生活垃圾清运、利润、税金、管理费等一切甲方应支付的费用。</w:t>
      </w:r>
    </w:p>
    <w:p w14:paraId="19A719C2">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3" w:line="228" w:lineRule="auto"/>
        <w:ind w:leftChars="-110"/>
        <w:jc w:val="left"/>
        <w:textAlignment w:val="baseline"/>
        <w:rPr>
          <w:rFonts w:hint="default" w:ascii="宋体" w:hAnsi="宋体" w:eastAsia="宋体" w:cs="宋体"/>
          <w:snapToGrid w:val="0"/>
          <w:color w:val="000000"/>
          <w:spacing w:val="9"/>
          <w:kern w:val="0"/>
          <w:sz w:val="20"/>
          <w:szCs w:val="20"/>
          <w:highlight w:val="none"/>
          <w:lang w:val="en-US" w:eastAsia="zh-CN" w:bidi="ar-SA"/>
        </w:rPr>
      </w:pPr>
      <w:r>
        <w:rPr>
          <w:rFonts w:hint="eastAsia" w:ascii="宋体" w:hAnsi="宋体" w:eastAsia="宋体" w:cs="宋体"/>
          <w:snapToGrid w:val="0"/>
          <w:color w:val="000000"/>
          <w:spacing w:val="9"/>
          <w:kern w:val="0"/>
          <w:sz w:val="20"/>
          <w:szCs w:val="20"/>
          <w:highlight w:val="none"/>
          <w:lang w:val="en-US" w:eastAsia="zh-CN" w:bidi="ar-SA"/>
        </w:rPr>
        <w:t xml:space="preserve">      2）.乙方须保证保洁人员工资发放金额不低于2600元/人/月。</w:t>
      </w:r>
    </w:p>
    <w:p w14:paraId="58DD42C7">
      <w:pPr>
        <w:keepNext w:val="0"/>
        <w:keepLines w:val="0"/>
        <w:pageBreakBefore w:val="0"/>
        <w:widowControl/>
        <w:kinsoku w:val="0"/>
        <w:wordWrap/>
        <w:overflowPunct/>
        <w:topLinePunct w:val="0"/>
        <w:autoSpaceDE w:val="0"/>
        <w:autoSpaceDN w:val="0"/>
        <w:bidi w:val="0"/>
        <w:adjustRightInd w:val="0"/>
        <w:snapToGrid w:val="0"/>
        <w:spacing w:before="36" w:line="296" w:lineRule="auto"/>
        <w:ind w:left="863" w:right="0" w:hanging="421"/>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9"/>
          <w:kern w:val="0"/>
          <w:sz w:val="20"/>
          <w:szCs w:val="20"/>
          <w:highlight w:val="none"/>
          <w:lang w:val="en-US" w:eastAsia="en-US" w:bidi="ar-SA"/>
        </w:rPr>
        <w:t>2.  合同价款：本合同周期清洁服务承包总费用共计人民币：大写:</w:t>
      </w:r>
      <w:r>
        <w:rPr>
          <w:rFonts w:hint="eastAsia" w:ascii="宋体" w:hAnsi="宋体" w:eastAsia="宋体" w:cs="宋体"/>
          <w:snapToGrid w:val="0"/>
          <w:color w:val="000000"/>
          <w:spacing w:val="9"/>
          <w:kern w:val="0"/>
          <w:sz w:val="20"/>
          <w:szCs w:val="20"/>
          <w:highlight w:val="none"/>
          <w:u w:val="single"/>
          <w:lang w:val="en-US" w:eastAsia="zh-CN" w:bidi="ar-SA"/>
        </w:rPr>
        <w:t xml:space="preserve">          </w:t>
      </w:r>
      <w:r>
        <w:rPr>
          <w:rFonts w:ascii="宋体" w:hAnsi="宋体" w:eastAsia="宋体" w:cs="宋体"/>
          <w:snapToGrid w:val="0"/>
          <w:color w:val="000000"/>
          <w:spacing w:val="9"/>
          <w:kern w:val="0"/>
          <w:sz w:val="20"/>
          <w:szCs w:val="20"/>
          <w:highlight w:val="none"/>
          <w:lang w:val="en-US" w:eastAsia="en-US" w:bidi="ar-SA"/>
        </w:rPr>
        <w:t>小</w:t>
      </w:r>
      <w:r>
        <w:rPr>
          <w:rFonts w:ascii="宋体" w:hAnsi="宋体" w:eastAsia="宋体" w:cs="宋体"/>
          <w:snapToGrid w:val="0"/>
          <w:color w:val="000000"/>
          <w:spacing w:val="8"/>
          <w:kern w:val="0"/>
          <w:sz w:val="20"/>
          <w:szCs w:val="20"/>
          <w:highlight w:val="none"/>
          <w:lang w:val="en-US" w:eastAsia="en-US" w:bidi="ar-SA"/>
        </w:rPr>
        <w:t>写：</w:t>
      </w:r>
      <w:r>
        <w:rPr>
          <w:rFonts w:hint="eastAsia" w:ascii="宋体" w:hAnsi="宋体" w:eastAsia="宋体" w:cs="宋体"/>
          <w:snapToGrid w:val="0"/>
          <w:color w:val="000000"/>
          <w:spacing w:val="8"/>
          <w:kern w:val="0"/>
          <w:sz w:val="20"/>
          <w:szCs w:val="20"/>
          <w:highlight w:val="none"/>
          <w:u w:val="single"/>
          <w:lang w:val="en-US" w:eastAsia="zh-CN" w:bidi="ar-SA"/>
        </w:rPr>
        <w:t xml:space="preserve">         </w:t>
      </w:r>
      <w:r>
        <w:rPr>
          <w:rFonts w:ascii="宋体" w:hAnsi="宋体" w:eastAsia="宋体" w:cs="宋体"/>
          <w:snapToGrid w:val="0"/>
          <w:color w:val="000000"/>
          <w:spacing w:val="8"/>
          <w:kern w:val="0"/>
          <w:sz w:val="20"/>
          <w:szCs w:val="20"/>
          <w:highlight w:val="none"/>
          <w:lang w:val="en-US" w:eastAsia="en-US" w:bidi="ar-SA"/>
        </w:rPr>
        <w:t>，每月应支付清洁服务承包费用计人民币：大写：</w:t>
      </w:r>
      <w:r>
        <w:rPr>
          <w:rFonts w:hint="eastAsia" w:ascii="宋体" w:hAnsi="宋体" w:eastAsia="宋体" w:cs="宋体"/>
          <w:snapToGrid w:val="0"/>
          <w:color w:val="000000"/>
          <w:spacing w:val="8"/>
          <w:kern w:val="0"/>
          <w:sz w:val="20"/>
          <w:szCs w:val="20"/>
          <w:highlight w:val="none"/>
          <w:u w:val="single"/>
          <w:lang w:val="en-US" w:eastAsia="zh-CN" w:bidi="ar-SA"/>
        </w:rPr>
        <w:t xml:space="preserve">        </w:t>
      </w:r>
      <w:r>
        <w:rPr>
          <w:rFonts w:ascii="宋体" w:hAnsi="宋体" w:eastAsia="宋体" w:cs="宋体"/>
          <w:snapToGrid w:val="0"/>
          <w:color w:val="000000"/>
          <w:spacing w:val="5"/>
          <w:kern w:val="0"/>
          <w:sz w:val="20"/>
          <w:szCs w:val="20"/>
          <w:highlight w:val="none"/>
          <w:lang w:val="en-US" w:eastAsia="en-US" w:bidi="ar-SA"/>
        </w:rPr>
        <w:t>小写</w:t>
      </w:r>
      <w:r>
        <w:rPr>
          <w:rFonts w:ascii="宋体" w:hAnsi="宋体" w:eastAsia="宋体" w:cs="宋体"/>
          <w:snapToGrid w:val="0"/>
          <w:color w:val="000000"/>
          <w:spacing w:val="-45"/>
          <w:kern w:val="0"/>
          <w:sz w:val="20"/>
          <w:szCs w:val="20"/>
          <w:highlight w:val="none"/>
          <w:lang w:val="en-US" w:eastAsia="en-US" w:bidi="ar-SA"/>
        </w:rPr>
        <w:t xml:space="preserve"> </w:t>
      </w:r>
      <w:r>
        <w:rPr>
          <w:rFonts w:ascii="宋体" w:hAnsi="宋体" w:eastAsia="宋体" w:cs="宋体"/>
          <w:snapToGrid w:val="0"/>
          <w:color w:val="000000"/>
          <w:spacing w:val="5"/>
          <w:kern w:val="0"/>
          <w:sz w:val="20"/>
          <w:szCs w:val="20"/>
          <w:highlight w:val="none"/>
          <w:lang w:val="en-US" w:eastAsia="en-US" w:bidi="ar-SA"/>
        </w:rPr>
        <w:t>:</w:t>
      </w:r>
      <w:r>
        <w:rPr>
          <w:rFonts w:hint="eastAsia" w:ascii="宋体" w:hAnsi="宋体" w:eastAsia="宋体" w:cs="宋体"/>
          <w:snapToGrid w:val="0"/>
          <w:color w:val="000000"/>
          <w:spacing w:val="5"/>
          <w:kern w:val="0"/>
          <w:sz w:val="20"/>
          <w:szCs w:val="20"/>
          <w:highlight w:val="none"/>
          <w:u w:val="single"/>
          <w:lang w:val="en-US" w:eastAsia="zh-CN" w:bidi="ar-SA"/>
        </w:rPr>
        <w:t xml:space="preserve">          </w:t>
      </w:r>
      <w:r>
        <w:rPr>
          <w:rFonts w:ascii="宋体" w:hAnsi="宋体" w:eastAsia="宋体" w:cs="宋体"/>
          <w:snapToGrid w:val="0"/>
          <w:color w:val="000000"/>
          <w:spacing w:val="5"/>
          <w:kern w:val="0"/>
          <w:sz w:val="20"/>
          <w:szCs w:val="20"/>
          <w:highlight w:val="none"/>
          <w:lang w:val="en-US" w:eastAsia="en-US" w:bidi="ar-SA"/>
        </w:rPr>
        <w:t>。如合同期</w:t>
      </w:r>
      <w:r>
        <w:rPr>
          <w:rFonts w:ascii="宋体" w:hAnsi="宋体" w:eastAsia="宋体" w:cs="宋体"/>
          <w:snapToGrid w:val="0"/>
          <w:color w:val="000000"/>
          <w:spacing w:val="5"/>
          <w:kern w:val="0"/>
          <w:sz w:val="20"/>
          <w:szCs w:val="20"/>
          <w:lang w:val="en-US" w:eastAsia="en-US" w:bidi="ar-SA"/>
        </w:rPr>
        <w:t>间，乙方因违约责任、考核等原因发生扣款的，甲方有</w:t>
      </w:r>
      <w:r>
        <w:rPr>
          <w:rFonts w:ascii="宋体" w:hAnsi="宋体" w:eastAsia="宋体" w:cs="宋体"/>
          <w:snapToGrid w:val="0"/>
          <w:color w:val="000000"/>
          <w:spacing w:val="7"/>
          <w:kern w:val="0"/>
          <w:sz w:val="20"/>
          <w:szCs w:val="20"/>
          <w:lang w:val="en-US" w:eastAsia="en-US" w:bidi="ar-SA"/>
        </w:rPr>
        <w:t>权在扣除款项后支付承包费；</w:t>
      </w:r>
    </w:p>
    <w:p w14:paraId="25D14433">
      <w:pPr>
        <w:keepNext w:val="0"/>
        <w:keepLines w:val="0"/>
        <w:pageBreakBefore w:val="0"/>
        <w:widowControl/>
        <w:kinsoku w:val="0"/>
        <w:wordWrap/>
        <w:overflowPunct/>
        <w:topLinePunct w:val="0"/>
        <w:autoSpaceDE w:val="0"/>
        <w:autoSpaceDN w:val="0"/>
        <w:bidi w:val="0"/>
        <w:adjustRightInd w:val="0"/>
        <w:snapToGrid w:val="0"/>
        <w:spacing w:before="95" w:line="286" w:lineRule="auto"/>
        <w:ind w:left="867" w:right="0" w:hanging="423"/>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3.  支付方式：费用按</w:t>
      </w:r>
      <w:r>
        <w:rPr>
          <w:rFonts w:hint="eastAsia" w:ascii="宋体" w:hAnsi="宋体" w:eastAsia="宋体" w:cs="宋体"/>
          <w:snapToGrid w:val="0"/>
          <w:color w:val="000000"/>
          <w:spacing w:val="7"/>
          <w:kern w:val="0"/>
          <w:sz w:val="20"/>
          <w:szCs w:val="20"/>
          <w:lang w:val="en-US" w:eastAsia="zh-CN" w:bidi="ar-SA"/>
        </w:rPr>
        <w:t>月</w:t>
      </w:r>
      <w:r>
        <w:rPr>
          <w:rFonts w:ascii="宋体" w:hAnsi="宋体" w:eastAsia="宋体" w:cs="宋体"/>
          <w:snapToGrid w:val="0"/>
          <w:color w:val="000000"/>
          <w:spacing w:val="7"/>
          <w:kern w:val="0"/>
          <w:sz w:val="20"/>
          <w:szCs w:val="20"/>
          <w:lang w:val="en-US" w:eastAsia="en-US" w:bidi="ar-SA"/>
        </w:rPr>
        <w:t>度结算，甲方根据检查监督结果，与乙方确认上</w:t>
      </w:r>
      <w:r>
        <w:rPr>
          <w:rFonts w:hint="eastAsia" w:ascii="宋体" w:hAnsi="宋体" w:eastAsia="宋体" w:cs="宋体"/>
          <w:snapToGrid w:val="0"/>
          <w:color w:val="000000"/>
          <w:spacing w:val="7"/>
          <w:kern w:val="0"/>
          <w:sz w:val="20"/>
          <w:szCs w:val="20"/>
          <w:lang w:val="en-US" w:eastAsia="zh-CN" w:bidi="ar-SA"/>
        </w:rPr>
        <w:t>月</w:t>
      </w:r>
      <w:r>
        <w:rPr>
          <w:rFonts w:ascii="宋体" w:hAnsi="宋体" w:eastAsia="宋体" w:cs="宋体"/>
          <w:snapToGrid w:val="0"/>
          <w:color w:val="000000"/>
          <w:spacing w:val="6"/>
          <w:kern w:val="0"/>
          <w:sz w:val="20"/>
          <w:szCs w:val="20"/>
          <w:lang w:val="en-US" w:eastAsia="en-US" w:bidi="ar-SA"/>
        </w:rPr>
        <w:t>度的结算</w:t>
      </w:r>
      <w:r>
        <w:rPr>
          <w:rFonts w:ascii="宋体" w:hAnsi="宋体" w:eastAsia="宋体" w:cs="宋体"/>
          <w:snapToGrid w:val="0"/>
          <w:color w:val="000000"/>
          <w:spacing w:val="5"/>
          <w:kern w:val="0"/>
          <w:sz w:val="20"/>
          <w:szCs w:val="20"/>
          <w:lang w:val="en-US" w:eastAsia="en-US" w:bidi="ar-SA"/>
        </w:rPr>
        <w:t>费用。乙方于</w:t>
      </w:r>
      <w:r>
        <w:rPr>
          <w:rFonts w:hint="eastAsia" w:ascii="宋体" w:hAnsi="宋体" w:eastAsia="宋体" w:cs="宋体"/>
          <w:snapToGrid w:val="0"/>
          <w:color w:val="000000"/>
          <w:spacing w:val="5"/>
          <w:kern w:val="0"/>
          <w:sz w:val="20"/>
          <w:szCs w:val="20"/>
          <w:lang w:val="en-US" w:eastAsia="zh-CN" w:bidi="ar-SA"/>
        </w:rPr>
        <w:t>次月</w:t>
      </w:r>
      <w:r>
        <w:rPr>
          <w:rFonts w:ascii="宋体" w:hAnsi="宋体" w:eastAsia="宋体" w:cs="宋体"/>
          <w:snapToGrid w:val="0"/>
          <w:color w:val="000000"/>
          <w:spacing w:val="29"/>
          <w:kern w:val="0"/>
          <w:sz w:val="20"/>
          <w:szCs w:val="20"/>
          <w:u w:val="single"/>
          <w:lang w:val="en-US" w:eastAsia="en-US" w:bidi="ar-SA"/>
        </w:rPr>
        <w:t xml:space="preserve"> </w:t>
      </w:r>
      <w:r>
        <w:rPr>
          <w:rFonts w:ascii="宋体" w:hAnsi="宋体" w:eastAsia="宋体" w:cs="宋体"/>
          <w:snapToGrid w:val="0"/>
          <w:color w:val="000000"/>
          <w:spacing w:val="5"/>
          <w:kern w:val="0"/>
          <w:sz w:val="20"/>
          <w:szCs w:val="20"/>
          <w:u w:val="single"/>
          <w:lang w:val="en-US" w:eastAsia="en-US" w:bidi="ar-SA"/>
        </w:rPr>
        <w:t>10</w:t>
      </w:r>
      <w:r>
        <w:rPr>
          <w:rFonts w:ascii="宋体" w:hAnsi="宋体" w:eastAsia="宋体" w:cs="宋体"/>
          <w:snapToGrid w:val="0"/>
          <w:color w:val="000000"/>
          <w:spacing w:val="51"/>
          <w:kern w:val="0"/>
          <w:sz w:val="20"/>
          <w:szCs w:val="20"/>
          <w:u w:val="single"/>
          <w:lang w:val="en-US" w:eastAsia="en-US" w:bidi="ar-SA"/>
        </w:rPr>
        <w:t xml:space="preserve"> </w:t>
      </w:r>
      <w:r>
        <w:rPr>
          <w:rFonts w:ascii="宋体" w:hAnsi="宋体" w:eastAsia="宋体" w:cs="宋体"/>
          <w:snapToGrid w:val="0"/>
          <w:color w:val="000000"/>
          <w:spacing w:val="5"/>
          <w:kern w:val="0"/>
          <w:sz w:val="20"/>
          <w:szCs w:val="20"/>
          <w:lang w:val="en-US" w:eastAsia="en-US" w:bidi="ar-SA"/>
        </w:rPr>
        <w:t>日前向甲方提供增值税</w:t>
      </w:r>
      <w:r>
        <w:rPr>
          <w:rFonts w:ascii="宋体" w:hAnsi="宋体" w:eastAsia="宋体" w:cs="宋体"/>
          <w:snapToGrid w:val="0"/>
          <w:color w:val="000000"/>
          <w:spacing w:val="4"/>
          <w:kern w:val="0"/>
          <w:sz w:val="20"/>
          <w:szCs w:val="20"/>
          <w:lang w:val="en-US" w:eastAsia="en-US" w:bidi="ar-SA"/>
        </w:rPr>
        <w:t>专用发票，甲方收到</w:t>
      </w:r>
      <w:r>
        <w:rPr>
          <w:rFonts w:ascii="宋体" w:hAnsi="宋体" w:eastAsia="宋体" w:cs="宋体"/>
          <w:snapToGrid w:val="0"/>
          <w:color w:val="000000"/>
          <w:spacing w:val="9"/>
          <w:kern w:val="0"/>
          <w:sz w:val="20"/>
          <w:szCs w:val="20"/>
          <w:lang w:val="en-US" w:eastAsia="en-US" w:bidi="ar-SA"/>
        </w:rPr>
        <w:t>发票后按公司规定办理付款结算，将应付合同款转划到乙方指定账户：</w:t>
      </w:r>
    </w:p>
    <w:p w14:paraId="3ED3ADC4">
      <w:pPr>
        <w:keepNext w:val="0"/>
        <w:keepLines w:val="0"/>
        <w:pageBreakBefore w:val="0"/>
        <w:widowControl/>
        <w:kinsoku w:val="0"/>
        <w:wordWrap/>
        <w:overflowPunct/>
        <w:topLinePunct w:val="0"/>
        <w:autoSpaceDE w:val="0"/>
        <w:autoSpaceDN w:val="0"/>
        <w:bidi w:val="0"/>
        <w:adjustRightInd w:val="0"/>
        <w:snapToGrid w:val="0"/>
        <w:spacing w:before="92" w:line="302" w:lineRule="auto"/>
        <w:ind w:left="865" w:right="0"/>
        <w:jc w:val="left"/>
        <w:textAlignment w:val="baseline"/>
        <w:rPr>
          <w:rFonts w:ascii="宋体" w:hAnsi="宋体" w:eastAsia="宋体" w:cs="宋体"/>
          <w:snapToGrid w:val="0"/>
          <w:color w:val="000000"/>
          <w:spacing w:val="7"/>
          <w:kern w:val="0"/>
          <w:sz w:val="20"/>
          <w:szCs w:val="20"/>
          <w:highlight w:val="none"/>
          <w:lang w:val="en-US" w:eastAsia="en-US" w:bidi="ar-SA"/>
        </w:rPr>
      </w:pPr>
      <w:r>
        <w:rPr>
          <w:rFonts w:ascii="宋体" w:hAnsi="宋体" w:eastAsia="宋体" w:cs="宋体"/>
          <w:snapToGrid w:val="0"/>
          <w:color w:val="000000"/>
          <w:spacing w:val="7"/>
          <w:kern w:val="0"/>
          <w:sz w:val="20"/>
          <w:szCs w:val="20"/>
          <w:highlight w:val="none"/>
          <w:lang w:val="en-US" w:eastAsia="en-US" w:bidi="ar-SA"/>
        </w:rPr>
        <w:t>开户名称：</w:t>
      </w:r>
    </w:p>
    <w:p w14:paraId="295835E6">
      <w:pPr>
        <w:kinsoku w:val="0"/>
        <w:autoSpaceDE w:val="0"/>
        <w:autoSpaceDN w:val="0"/>
        <w:adjustRightInd w:val="0"/>
        <w:snapToGrid w:val="0"/>
        <w:spacing w:before="92" w:line="302" w:lineRule="auto"/>
        <w:ind w:left="865" w:right="3881"/>
        <w:jc w:val="left"/>
        <w:textAlignment w:val="baseline"/>
        <w:rPr>
          <w:rFonts w:ascii="宋体" w:hAnsi="宋体" w:eastAsia="宋体" w:cs="宋体"/>
          <w:snapToGrid w:val="0"/>
          <w:color w:val="000000"/>
          <w:kern w:val="0"/>
          <w:sz w:val="20"/>
          <w:szCs w:val="20"/>
          <w:highlight w:val="none"/>
          <w:lang w:val="en-US" w:eastAsia="en-US" w:bidi="ar-SA"/>
        </w:rPr>
      </w:pPr>
      <w:r>
        <w:rPr>
          <w:rFonts w:ascii="宋体" w:hAnsi="宋体" w:eastAsia="宋体" w:cs="宋体"/>
          <w:snapToGrid w:val="0"/>
          <w:color w:val="000000"/>
          <w:spacing w:val="8"/>
          <w:kern w:val="0"/>
          <w:sz w:val="20"/>
          <w:szCs w:val="20"/>
          <w:highlight w:val="none"/>
          <w:lang w:val="en-US" w:eastAsia="en-US" w:bidi="ar-SA"/>
        </w:rPr>
        <w:t>开户行：</w:t>
      </w:r>
    </w:p>
    <w:p w14:paraId="72537BDE">
      <w:pPr>
        <w:kinsoku w:val="0"/>
        <w:autoSpaceDE w:val="0"/>
        <w:autoSpaceDN w:val="0"/>
        <w:adjustRightInd w:val="0"/>
        <w:snapToGrid w:val="0"/>
        <w:spacing w:before="27" w:line="229" w:lineRule="auto"/>
        <w:ind w:left="867"/>
        <w:jc w:val="left"/>
        <w:textAlignment w:val="baseline"/>
        <w:rPr>
          <w:rFonts w:ascii="宋体" w:hAnsi="宋体" w:eastAsia="宋体" w:cs="宋体"/>
          <w:snapToGrid w:val="0"/>
          <w:color w:val="000000"/>
          <w:kern w:val="0"/>
          <w:sz w:val="20"/>
          <w:szCs w:val="20"/>
          <w:highlight w:val="none"/>
          <w:lang w:val="en-US" w:eastAsia="en-US" w:bidi="ar-SA"/>
        </w:rPr>
      </w:pPr>
      <w:r>
        <w:rPr>
          <w:rFonts w:ascii="宋体" w:hAnsi="宋体" w:eastAsia="宋体" w:cs="宋体"/>
          <w:snapToGrid w:val="0"/>
          <w:color w:val="000000"/>
          <w:spacing w:val="5"/>
          <w:kern w:val="0"/>
          <w:sz w:val="20"/>
          <w:szCs w:val="20"/>
          <w:highlight w:val="none"/>
          <w:lang w:val="en-US" w:eastAsia="en-US" w:bidi="ar-SA"/>
        </w:rPr>
        <w:t>账号：</w:t>
      </w:r>
    </w:p>
    <w:p w14:paraId="4F737724">
      <w:pPr>
        <w:kinsoku w:val="0"/>
        <w:autoSpaceDE w:val="0"/>
        <w:autoSpaceDN w:val="0"/>
        <w:adjustRightInd w:val="0"/>
        <w:snapToGrid w:val="0"/>
        <w:spacing w:before="93" w:line="228" w:lineRule="auto"/>
        <w:ind w:left="866"/>
        <w:jc w:val="left"/>
        <w:textAlignment w:val="baseline"/>
        <w:rPr>
          <w:rFonts w:ascii="宋体" w:hAnsi="宋体" w:eastAsia="宋体" w:cs="宋体"/>
          <w:snapToGrid w:val="0"/>
          <w:color w:val="000000"/>
          <w:kern w:val="0"/>
          <w:sz w:val="20"/>
          <w:szCs w:val="20"/>
          <w:highlight w:val="none"/>
          <w:lang w:val="en-US" w:eastAsia="en-US" w:bidi="ar-SA"/>
        </w:rPr>
      </w:pPr>
      <w:r>
        <w:rPr>
          <w:rFonts w:ascii="宋体" w:hAnsi="宋体" w:eastAsia="宋体" w:cs="宋体"/>
          <w:snapToGrid w:val="0"/>
          <w:color w:val="000000"/>
          <w:spacing w:val="5"/>
          <w:kern w:val="0"/>
          <w:sz w:val="20"/>
          <w:szCs w:val="20"/>
          <w:highlight w:val="none"/>
          <w:lang w:val="en-US" w:eastAsia="en-US" w:bidi="ar-SA"/>
        </w:rPr>
        <w:t>纳税识别号：</w:t>
      </w:r>
    </w:p>
    <w:p w14:paraId="1C39FBE7">
      <w:pPr>
        <w:kinsoku w:val="0"/>
        <w:autoSpaceDE w:val="0"/>
        <w:autoSpaceDN w:val="0"/>
        <w:adjustRightInd w:val="0"/>
        <w:snapToGrid w:val="0"/>
        <w:spacing w:before="93" w:line="271" w:lineRule="auto"/>
        <w:ind w:left="865" w:right="160" w:hanging="426"/>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4.  如因增值税专用发票认证、虚假等原因导致发票需重新开具，发票开具方应在收票</w:t>
      </w:r>
      <w:r>
        <w:rPr>
          <w:rFonts w:ascii="宋体" w:hAnsi="宋体" w:eastAsia="宋体" w:cs="宋体"/>
          <w:snapToGrid w:val="0"/>
          <w:color w:val="000000"/>
          <w:spacing w:val="9"/>
          <w:kern w:val="0"/>
          <w:sz w:val="20"/>
          <w:szCs w:val="20"/>
          <w:lang w:val="en-US" w:eastAsia="en-US" w:bidi="ar-SA"/>
        </w:rPr>
        <w:t>方要求的时间内配合重新开具增值税专用发</w:t>
      </w:r>
      <w:r>
        <w:rPr>
          <w:rFonts w:ascii="宋体" w:hAnsi="宋体" w:eastAsia="宋体" w:cs="宋体"/>
          <w:snapToGrid w:val="0"/>
          <w:color w:val="000000"/>
          <w:spacing w:val="8"/>
          <w:kern w:val="0"/>
          <w:sz w:val="20"/>
          <w:szCs w:val="20"/>
          <w:lang w:val="en-US" w:eastAsia="en-US" w:bidi="ar-SA"/>
        </w:rPr>
        <w:t>票。</w:t>
      </w:r>
    </w:p>
    <w:p w14:paraId="62EE8A1E">
      <w:pPr>
        <w:kinsoku w:val="0"/>
        <w:autoSpaceDE w:val="0"/>
        <w:autoSpaceDN w:val="0"/>
        <w:adjustRightInd w:val="0"/>
        <w:snapToGrid w:val="0"/>
        <w:spacing w:before="95" w:line="228" w:lineRule="auto"/>
        <w:ind w:left="444"/>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2"/>
          <w:kern w:val="0"/>
          <w:sz w:val="20"/>
          <w:szCs w:val="20"/>
          <w:lang w:val="en-US" w:eastAsia="en-US" w:bidi="ar-SA"/>
        </w:rPr>
        <w:t>5.</w:t>
      </w:r>
      <w:r>
        <w:rPr>
          <w:rFonts w:ascii="宋体" w:hAnsi="宋体" w:eastAsia="宋体" w:cs="宋体"/>
          <w:snapToGrid w:val="0"/>
          <w:color w:val="000000"/>
          <w:spacing w:val="14"/>
          <w:kern w:val="0"/>
          <w:sz w:val="20"/>
          <w:szCs w:val="20"/>
          <w:lang w:val="en-US" w:eastAsia="en-US" w:bidi="ar-SA"/>
        </w:rPr>
        <w:t xml:space="preserve">  </w:t>
      </w:r>
      <w:r>
        <w:rPr>
          <w:rFonts w:ascii="宋体" w:hAnsi="宋体" w:eastAsia="宋体" w:cs="宋体"/>
          <w:snapToGrid w:val="0"/>
          <w:color w:val="000000"/>
          <w:spacing w:val="2"/>
          <w:kern w:val="0"/>
          <w:sz w:val="20"/>
          <w:szCs w:val="20"/>
          <w:lang w:val="en-US" w:eastAsia="en-US" w:bidi="ar-SA"/>
        </w:rPr>
        <w:t>其他：</w:t>
      </w:r>
      <w:r>
        <w:rPr>
          <w:rFonts w:ascii="宋体" w:hAnsi="宋体" w:eastAsia="宋体" w:cs="宋体"/>
          <w:snapToGrid w:val="0"/>
          <w:color w:val="000000"/>
          <w:spacing w:val="17"/>
          <w:kern w:val="0"/>
          <w:sz w:val="20"/>
          <w:szCs w:val="20"/>
          <w:u w:val="single" w:color="auto"/>
          <w:lang w:val="en-US" w:eastAsia="en-US" w:bidi="ar-SA"/>
        </w:rPr>
        <w:t xml:space="preserve"> </w:t>
      </w:r>
      <w:r>
        <w:rPr>
          <w:rFonts w:ascii="宋体" w:hAnsi="宋体" w:eastAsia="宋体" w:cs="宋体"/>
          <w:snapToGrid w:val="0"/>
          <w:color w:val="000000"/>
          <w:spacing w:val="2"/>
          <w:kern w:val="0"/>
          <w:sz w:val="20"/>
          <w:szCs w:val="20"/>
          <w:u w:val="single" w:color="auto"/>
          <w:lang w:val="en-US" w:eastAsia="en-US" w:bidi="ar-SA"/>
        </w:rPr>
        <w:t xml:space="preserve">无 </w:t>
      </w:r>
      <w:r>
        <w:rPr>
          <w:rFonts w:ascii="宋体" w:hAnsi="宋体" w:eastAsia="宋体" w:cs="宋体"/>
          <w:snapToGrid w:val="0"/>
          <w:color w:val="000000"/>
          <w:spacing w:val="2"/>
          <w:kern w:val="0"/>
          <w:sz w:val="20"/>
          <w:szCs w:val="20"/>
          <w:lang w:val="en-US" w:eastAsia="en-US" w:bidi="ar-SA"/>
        </w:rPr>
        <w:t>。</w:t>
      </w:r>
    </w:p>
    <w:p w14:paraId="04FA886F">
      <w:pPr>
        <w:kinsoku w:val="0"/>
        <w:autoSpaceDE w:val="0"/>
        <w:autoSpaceDN w:val="0"/>
        <w:adjustRightInd w:val="0"/>
        <w:snapToGrid w:val="0"/>
        <w:spacing w:before="247" w:line="228" w:lineRule="auto"/>
        <w:ind w:left="161"/>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b/>
          <w:bCs/>
          <w:snapToGrid w:val="0"/>
          <w:color w:val="000000"/>
          <w:spacing w:val="6"/>
          <w:kern w:val="0"/>
          <w:sz w:val="20"/>
          <w:szCs w:val="20"/>
          <w:lang w:val="en-US" w:eastAsia="en-US" w:bidi="ar-SA"/>
        </w:rPr>
        <w:t>第</w:t>
      </w:r>
      <w:r>
        <w:rPr>
          <w:rFonts w:hint="eastAsia" w:ascii="宋体" w:hAnsi="宋体" w:eastAsia="宋体" w:cs="宋体"/>
          <w:b/>
          <w:bCs/>
          <w:snapToGrid w:val="0"/>
          <w:color w:val="000000"/>
          <w:spacing w:val="6"/>
          <w:kern w:val="0"/>
          <w:sz w:val="20"/>
          <w:szCs w:val="20"/>
          <w:lang w:val="en-US" w:eastAsia="zh-CN" w:bidi="ar-SA"/>
        </w:rPr>
        <w:t>六</w:t>
      </w:r>
      <w:r>
        <w:rPr>
          <w:rFonts w:ascii="宋体" w:hAnsi="宋体" w:eastAsia="宋体" w:cs="宋体"/>
          <w:b/>
          <w:bCs/>
          <w:snapToGrid w:val="0"/>
          <w:color w:val="000000"/>
          <w:spacing w:val="6"/>
          <w:kern w:val="0"/>
          <w:sz w:val="20"/>
          <w:szCs w:val="20"/>
          <w:lang w:val="en-US" w:eastAsia="en-US" w:bidi="ar-SA"/>
        </w:rPr>
        <w:t>条</w:t>
      </w:r>
      <w:r>
        <w:rPr>
          <w:rFonts w:ascii="宋体" w:hAnsi="宋体" w:eastAsia="宋体" w:cs="宋体"/>
          <w:snapToGrid w:val="0"/>
          <w:color w:val="000000"/>
          <w:spacing w:val="-25"/>
          <w:kern w:val="0"/>
          <w:sz w:val="20"/>
          <w:szCs w:val="20"/>
          <w:lang w:val="en-US" w:eastAsia="en-US" w:bidi="ar-SA"/>
        </w:rPr>
        <w:t xml:space="preserve"> </w:t>
      </w:r>
      <w:r>
        <w:rPr>
          <w:rFonts w:ascii="宋体" w:hAnsi="宋体" w:eastAsia="宋体" w:cs="宋体"/>
          <w:b/>
          <w:bCs/>
          <w:snapToGrid w:val="0"/>
          <w:color w:val="000000"/>
          <w:spacing w:val="6"/>
          <w:kern w:val="0"/>
          <w:sz w:val="20"/>
          <w:szCs w:val="20"/>
          <w:lang w:val="en-US" w:eastAsia="en-US" w:bidi="ar-SA"/>
        </w:rPr>
        <w:t>廉洁管理</w:t>
      </w:r>
    </w:p>
    <w:p w14:paraId="768F5919">
      <w:pPr>
        <w:kinsoku w:val="0"/>
        <w:autoSpaceDE w:val="0"/>
        <w:autoSpaceDN w:val="0"/>
        <w:adjustRightInd w:val="0"/>
        <w:snapToGrid w:val="0"/>
        <w:spacing w:before="95" w:line="285" w:lineRule="auto"/>
        <w:ind w:left="863" w:right="157" w:hanging="40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1.  甲乙双方应严格遵守《中华人民共和国刑法》</w:t>
      </w:r>
      <w:r>
        <w:rPr>
          <w:rFonts w:ascii="宋体" w:hAnsi="宋体" w:eastAsia="宋体" w:cs="宋体"/>
          <w:snapToGrid w:val="0"/>
          <w:color w:val="000000"/>
          <w:spacing w:val="6"/>
          <w:kern w:val="0"/>
          <w:sz w:val="20"/>
          <w:szCs w:val="20"/>
          <w:lang w:val="en-US" w:eastAsia="en-US" w:bidi="ar-SA"/>
        </w:rPr>
        <w:t>等法律法规及甲方公司关于禁止商业</w:t>
      </w:r>
      <w:r>
        <w:rPr>
          <w:rFonts w:ascii="宋体" w:hAnsi="宋体" w:eastAsia="宋体" w:cs="宋体"/>
          <w:snapToGrid w:val="0"/>
          <w:color w:val="000000"/>
          <w:spacing w:val="7"/>
          <w:kern w:val="0"/>
          <w:sz w:val="20"/>
          <w:szCs w:val="20"/>
          <w:lang w:val="en-US" w:eastAsia="en-US" w:bidi="ar-SA"/>
        </w:rPr>
        <w:t>贿赂及廉洁自律的各项制度规定，杜绝商业贿赂及其他不正当之商业行为；本廉洁</w:t>
      </w:r>
      <w:r>
        <w:rPr>
          <w:rFonts w:ascii="宋体" w:hAnsi="宋体" w:eastAsia="宋体" w:cs="宋体"/>
          <w:snapToGrid w:val="0"/>
          <w:color w:val="000000"/>
          <w:spacing w:val="9"/>
          <w:kern w:val="0"/>
          <w:sz w:val="20"/>
          <w:szCs w:val="20"/>
          <w:lang w:val="en-US" w:eastAsia="en-US" w:bidi="ar-SA"/>
        </w:rPr>
        <w:t>管理条款之约定事项，不受本合同变更、解除或终止的影响，始终有效。</w:t>
      </w:r>
    </w:p>
    <w:p w14:paraId="4889D497">
      <w:pPr>
        <w:kinsoku w:val="0"/>
        <w:autoSpaceDE w:val="0"/>
        <w:autoSpaceDN w:val="0"/>
        <w:adjustRightInd w:val="0"/>
        <w:snapToGrid w:val="0"/>
        <w:spacing w:before="94" w:line="295" w:lineRule="auto"/>
        <w:ind w:left="862" w:right="89" w:hanging="42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2.  本合同所称的商业贿赂，是指乙方或其工作人员为促成交易或为了取得更多的商业</w:t>
      </w:r>
      <w:r>
        <w:rPr>
          <w:rFonts w:ascii="宋体" w:hAnsi="宋体" w:eastAsia="宋体" w:cs="宋体"/>
          <w:snapToGrid w:val="0"/>
          <w:color w:val="000000"/>
          <w:spacing w:val="3"/>
          <w:kern w:val="0"/>
          <w:sz w:val="20"/>
          <w:szCs w:val="20"/>
          <w:lang w:val="en-US" w:eastAsia="en-US" w:bidi="ar-SA"/>
        </w:rPr>
        <w:t>利益或待遇而给予甲方员工个人的回扣、退佣、购物折扣、有价证券、礼品（券）、</w:t>
      </w:r>
      <w:r>
        <w:rPr>
          <w:rFonts w:ascii="宋体" w:hAnsi="宋体" w:eastAsia="宋体" w:cs="宋体"/>
          <w:snapToGrid w:val="0"/>
          <w:color w:val="000000"/>
          <w:spacing w:val="7"/>
          <w:kern w:val="0"/>
          <w:sz w:val="20"/>
          <w:szCs w:val="20"/>
          <w:lang w:val="en-US" w:eastAsia="en-US" w:bidi="ar-SA"/>
        </w:rPr>
        <w:t>置业、馈赠、浏览或旅游、高消费宴请、娱乐、招待、报销票据等形式的不正当利</w:t>
      </w:r>
      <w:r>
        <w:rPr>
          <w:rFonts w:ascii="宋体" w:hAnsi="宋体" w:eastAsia="宋体" w:cs="宋体"/>
          <w:snapToGrid w:val="0"/>
          <w:color w:val="000000"/>
          <w:spacing w:val="1"/>
          <w:kern w:val="0"/>
          <w:sz w:val="20"/>
          <w:szCs w:val="20"/>
          <w:lang w:val="en-US" w:eastAsia="en-US" w:bidi="ar-SA"/>
        </w:rPr>
        <w:t>益。</w:t>
      </w:r>
    </w:p>
    <w:p w14:paraId="200D7DF6">
      <w:pPr>
        <w:kinsoku w:val="0"/>
        <w:autoSpaceDE w:val="0"/>
        <w:autoSpaceDN w:val="0"/>
        <w:adjustRightInd w:val="0"/>
        <w:snapToGrid w:val="0"/>
        <w:spacing w:before="82" w:line="297" w:lineRule="auto"/>
        <w:ind w:left="862" w:right="157" w:hanging="41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3.  甲方应向乙方介绍本单位有关廉洁管理及禁止商业贿赂的各项制度和规定，并</w:t>
      </w:r>
      <w:r>
        <w:rPr>
          <w:rFonts w:ascii="宋体" w:hAnsi="宋体" w:eastAsia="宋体" w:cs="宋体"/>
          <w:snapToGrid w:val="0"/>
          <w:color w:val="000000"/>
          <w:spacing w:val="6"/>
          <w:kern w:val="0"/>
          <w:sz w:val="20"/>
          <w:szCs w:val="20"/>
          <w:lang w:val="en-US" w:eastAsia="en-US" w:bidi="ar-SA"/>
        </w:rPr>
        <w:t>视情</w:t>
      </w:r>
      <w:r>
        <w:rPr>
          <w:rFonts w:ascii="宋体" w:hAnsi="宋体" w:eastAsia="宋体" w:cs="宋体"/>
          <w:snapToGrid w:val="0"/>
          <w:color w:val="000000"/>
          <w:spacing w:val="7"/>
          <w:kern w:val="0"/>
          <w:sz w:val="20"/>
          <w:szCs w:val="20"/>
          <w:lang w:val="en-US" w:eastAsia="en-US" w:bidi="ar-SA"/>
        </w:rPr>
        <w:t>况召开廉洁工作专题会议，对乙方在项目合作过程中廉洁执行情况进行监督并听取乙方廉洁管理执行情况汇报，对乙方在业务合作中存在违法违约行为，及时要求乙方采取措施制止；情节严重的，有权向其上级主管部门或纪检监察、司法等机关举</w:t>
      </w:r>
      <w:r>
        <w:rPr>
          <w:rFonts w:ascii="宋体" w:hAnsi="宋体" w:eastAsia="宋体" w:cs="宋体"/>
          <w:snapToGrid w:val="0"/>
          <w:color w:val="000000"/>
          <w:spacing w:val="1"/>
          <w:kern w:val="0"/>
          <w:sz w:val="20"/>
          <w:szCs w:val="20"/>
          <w:lang w:val="en-US" w:eastAsia="en-US" w:bidi="ar-SA"/>
        </w:rPr>
        <w:t>报。</w:t>
      </w:r>
    </w:p>
    <w:p w14:paraId="057DA023">
      <w:pPr>
        <w:kinsoku w:val="0"/>
        <w:autoSpaceDE w:val="0"/>
        <w:autoSpaceDN w:val="0"/>
        <w:adjustRightInd w:val="0"/>
        <w:snapToGrid w:val="0"/>
        <w:spacing w:before="98" w:line="292" w:lineRule="auto"/>
        <w:ind w:left="865" w:hanging="426"/>
        <w:jc w:val="left"/>
        <w:textAlignment w:val="baseline"/>
        <w:rPr>
          <w:rFonts w:hint="eastAsia" w:ascii="宋体" w:hAnsi="宋体" w:eastAsia="宋体" w:cs="宋体"/>
          <w:snapToGrid w:val="0"/>
          <w:color w:val="000000"/>
          <w:spacing w:val="8"/>
          <w:kern w:val="0"/>
          <w:sz w:val="20"/>
          <w:szCs w:val="20"/>
          <w:lang w:val="en-US" w:eastAsia="zh-CN" w:bidi="ar-SA"/>
        </w:rPr>
      </w:pPr>
      <w:r>
        <w:rPr>
          <w:rFonts w:ascii="宋体" w:hAnsi="宋体" w:eastAsia="宋体" w:cs="宋体"/>
          <w:snapToGrid w:val="0"/>
          <w:color w:val="000000"/>
          <w:spacing w:val="7"/>
          <w:kern w:val="0"/>
          <w:sz w:val="20"/>
          <w:szCs w:val="20"/>
          <w:lang w:val="en-US" w:eastAsia="en-US" w:bidi="ar-SA"/>
        </w:rPr>
        <w:t>4.  乙方任何人员向甲方人员行贿（或采取不正当手段拉拢甲方人员）的，或甲方人员向乙方索贿（或提出不正当要求</w:t>
      </w:r>
      <w:r>
        <w:rPr>
          <w:rFonts w:ascii="宋体" w:hAnsi="宋体" w:eastAsia="宋体" w:cs="宋体"/>
          <w:snapToGrid w:val="0"/>
          <w:color w:val="000000"/>
          <w:spacing w:val="8"/>
          <w:kern w:val="0"/>
          <w:sz w:val="20"/>
          <w:szCs w:val="20"/>
          <w:lang w:val="en-US" w:eastAsia="en-US" w:bidi="ar-SA"/>
        </w:rPr>
        <w:t>），</w:t>
      </w:r>
      <w:r>
        <w:rPr>
          <w:rFonts w:ascii="宋体" w:hAnsi="宋体" w:eastAsia="宋体" w:cs="宋体"/>
          <w:snapToGrid w:val="0"/>
          <w:color w:val="000000"/>
          <w:spacing w:val="7"/>
          <w:kern w:val="0"/>
          <w:sz w:val="20"/>
          <w:szCs w:val="20"/>
          <w:lang w:val="en-US" w:eastAsia="en-US" w:bidi="ar-SA"/>
        </w:rPr>
        <w:t>乙方满足其要求且未向甲方举报的，或乙方有其它违反廉洁管理行为的，一经查实，甲方有权拒绝支付根据双方签定的所有合同约定应付的任何款项，并有权要求乙方承担双</w:t>
      </w:r>
      <w:r>
        <w:rPr>
          <w:rFonts w:ascii="宋体" w:hAnsi="宋体" w:eastAsia="宋体" w:cs="宋体"/>
          <w:snapToGrid w:val="0"/>
          <w:color w:val="000000"/>
          <w:spacing w:val="6"/>
          <w:kern w:val="0"/>
          <w:sz w:val="20"/>
          <w:szCs w:val="20"/>
          <w:lang w:val="en-US" w:eastAsia="en-US" w:bidi="ar-SA"/>
        </w:rPr>
        <w:t>方签定所有合同总金额</w:t>
      </w:r>
      <w:r>
        <w:rPr>
          <w:rFonts w:ascii="宋体" w:hAnsi="宋体" w:eastAsia="宋体" w:cs="宋体"/>
          <w:snapToGrid w:val="0"/>
          <w:color w:val="000000"/>
          <w:spacing w:val="-34"/>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20%的违约</w:t>
      </w:r>
      <w:r>
        <w:rPr>
          <w:rFonts w:hint="eastAsia" w:ascii="宋体" w:hAnsi="宋体" w:eastAsia="宋体" w:cs="宋体"/>
          <w:snapToGrid w:val="0"/>
          <w:color w:val="000000"/>
          <w:spacing w:val="6"/>
          <w:kern w:val="0"/>
          <w:sz w:val="20"/>
          <w:szCs w:val="20"/>
          <w:lang w:val="en-US" w:eastAsia="zh-CN" w:bidi="ar-SA"/>
        </w:rPr>
        <w:t>，</w:t>
      </w:r>
      <w:r>
        <w:rPr>
          <w:rFonts w:ascii="宋体" w:hAnsi="宋体" w:eastAsia="宋体" w:cs="宋体"/>
          <w:snapToGrid w:val="0"/>
          <w:color w:val="000000"/>
          <w:spacing w:val="6"/>
          <w:kern w:val="0"/>
          <w:sz w:val="20"/>
          <w:szCs w:val="20"/>
          <w:lang w:val="en-US" w:eastAsia="en-US" w:bidi="ar-SA"/>
        </w:rPr>
        <w:t>同时有权单方中止或解除双方签订的所有业务合同，且不承担任何责任；由此给甲</w:t>
      </w:r>
      <w:r>
        <w:rPr>
          <w:rFonts w:ascii="宋体" w:hAnsi="宋体" w:eastAsia="宋体" w:cs="宋体"/>
          <w:snapToGrid w:val="0"/>
          <w:color w:val="000000"/>
          <w:spacing w:val="8"/>
          <w:kern w:val="0"/>
          <w:sz w:val="20"/>
          <w:szCs w:val="20"/>
          <w:lang w:val="en-US" w:eastAsia="en-US" w:bidi="ar-SA"/>
        </w:rPr>
        <w:t>方造成的一切损失，乙方应予赔偿</w:t>
      </w:r>
      <w:r>
        <w:rPr>
          <w:rFonts w:hint="eastAsia" w:ascii="宋体" w:hAnsi="宋体" w:eastAsia="宋体" w:cs="宋体"/>
          <w:snapToGrid w:val="0"/>
          <w:color w:val="000000"/>
          <w:spacing w:val="8"/>
          <w:kern w:val="0"/>
          <w:sz w:val="20"/>
          <w:szCs w:val="20"/>
          <w:lang w:val="en-US" w:eastAsia="zh-CN" w:bidi="ar-SA"/>
        </w:rPr>
        <w:t>。</w:t>
      </w:r>
    </w:p>
    <w:p w14:paraId="531D2E19">
      <w:pPr>
        <w:kinsoku w:val="0"/>
        <w:autoSpaceDE w:val="0"/>
        <w:autoSpaceDN w:val="0"/>
        <w:adjustRightInd w:val="0"/>
        <w:snapToGrid w:val="0"/>
        <w:spacing w:before="98" w:line="292" w:lineRule="auto"/>
        <w:ind w:firstLine="213" w:firstLineChars="10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b/>
          <w:bCs/>
          <w:snapToGrid w:val="0"/>
          <w:color w:val="000000"/>
          <w:spacing w:val="6"/>
          <w:kern w:val="0"/>
          <w:sz w:val="20"/>
          <w:szCs w:val="20"/>
          <w:lang w:val="en-US" w:eastAsia="en-US" w:bidi="ar-SA"/>
        </w:rPr>
        <w:t>第</w:t>
      </w:r>
      <w:r>
        <w:rPr>
          <w:rFonts w:hint="eastAsia" w:ascii="宋体" w:hAnsi="宋体" w:eastAsia="宋体" w:cs="宋体"/>
          <w:b/>
          <w:bCs/>
          <w:snapToGrid w:val="0"/>
          <w:color w:val="000000"/>
          <w:spacing w:val="6"/>
          <w:kern w:val="0"/>
          <w:sz w:val="20"/>
          <w:szCs w:val="20"/>
          <w:lang w:val="en-US" w:eastAsia="zh-CN" w:bidi="ar-SA"/>
        </w:rPr>
        <w:t>七</w:t>
      </w:r>
      <w:r>
        <w:rPr>
          <w:rFonts w:ascii="宋体" w:hAnsi="宋体" w:eastAsia="宋体" w:cs="宋体"/>
          <w:b/>
          <w:bCs/>
          <w:snapToGrid w:val="0"/>
          <w:color w:val="000000"/>
          <w:spacing w:val="6"/>
          <w:kern w:val="0"/>
          <w:sz w:val="20"/>
          <w:szCs w:val="20"/>
          <w:lang w:val="en-US" w:eastAsia="en-US" w:bidi="ar-SA"/>
        </w:rPr>
        <w:t>条</w:t>
      </w:r>
      <w:r>
        <w:rPr>
          <w:rFonts w:ascii="宋体" w:hAnsi="宋体" w:eastAsia="宋体" w:cs="宋体"/>
          <w:snapToGrid w:val="0"/>
          <w:color w:val="000000"/>
          <w:spacing w:val="-25"/>
          <w:kern w:val="0"/>
          <w:sz w:val="20"/>
          <w:szCs w:val="20"/>
          <w:lang w:val="en-US" w:eastAsia="en-US" w:bidi="ar-SA"/>
        </w:rPr>
        <w:t xml:space="preserve"> </w:t>
      </w:r>
      <w:r>
        <w:rPr>
          <w:rFonts w:ascii="宋体" w:hAnsi="宋体" w:eastAsia="宋体" w:cs="宋体"/>
          <w:b/>
          <w:bCs/>
          <w:snapToGrid w:val="0"/>
          <w:color w:val="000000"/>
          <w:spacing w:val="6"/>
          <w:kern w:val="0"/>
          <w:sz w:val="20"/>
          <w:szCs w:val="20"/>
          <w:lang w:val="en-US" w:eastAsia="en-US" w:bidi="ar-SA"/>
        </w:rPr>
        <w:t>违约责任</w:t>
      </w:r>
    </w:p>
    <w:p w14:paraId="105F28A5">
      <w:pPr>
        <w:kinsoku w:val="0"/>
        <w:autoSpaceDE w:val="0"/>
        <w:autoSpaceDN w:val="0"/>
        <w:adjustRightInd w:val="0"/>
        <w:snapToGrid w:val="0"/>
        <w:spacing w:before="92" w:line="297" w:lineRule="auto"/>
        <w:ind w:left="864" w:hanging="409"/>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1.  任何一方不得无故单方面终止合同，如甲乙任何一</w:t>
      </w:r>
      <w:r>
        <w:rPr>
          <w:rFonts w:ascii="宋体" w:hAnsi="宋体" w:eastAsia="宋体" w:cs="宋体"/>
          <w:snapToGrid w:val="0"/>
          <w:color w:val="000000"/>
          <w:spacing w:val="7"/>
          <w:kern w:val="0"/>
          <w:sz w:val="20"/>
          <w:szCs w:val="20"/>
          <w:lang w:val="en-US" w:eastAsia="en-US" w:bidi="ar-SA"/>
        </w:rPr>
        <w:t>方因非对方原因需终止合同时，需提前两个月以书面形式通知对方，在取得对方同意后方可终止合同。如乙方严重违反合同规定之责任，影响甲方管理或导致甲方其它方面的严重损害，经甲方一次书面警告无效后，甲方有权单方终止合同，而不需要承担任何费用，给甲方造成的</w:t>
      </w:r>
      <w:r>
        <w:rPr>
          <w:rFonts w:ascii="宋体" w:hAnsi="宋体" w:eastAsia="宋体" w:cs="宋体"/>
          <w:snapToGrid w:val="0"/>
          <w:color w:val="000000"/>
          <w:spacing w:val="8"/>
          <w:kern w:val="0"/>
          <w:sz w:val="20"/>
          <w:szCs w:val="20"/>
          <w:lang w:val="en-US" w:eastAsia="en-US" w:bidi="ar-SA"/>
        </w:rPr>
        <w:t>经济损失，乙方仍应予以赔偿。</w:t>
      </w:r>
    </w:p>
    <w:p w14:paraId="54FDFF36">
      <w:pPr>
        <w:kinsoku w:val="0"/>
        <w:autoSpaceDE w:val="0"/>
        <w:autoSpaceDN w:val="0"/>
        <w:adjustRightInd w:val="0"/>
        <w:snapToGrid w:val="0"/>
        <w:spacing w:before="95" w:line="292" w:lineRule="auto"/>
        <w:ind w:left="864" w:right="40" w:hanging="422"/>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2.  乙方所承包范围内的清洁服务在国家、省、市卫生检查中不达标，或因清洁卫生问题影响甲方创优和其他各项达标，甲方有权单方解除合同。因乙方承包范围内之清洁服务不达标准，而被有关部门（环卫、市容、街道办事处等单位）予以处罚，所</w:t>
      </w:r>
      <w:r>
        <w:rPr>
          <w:rFonts w:ascii="宋体" w:hAnsi="宋体" w:eastAsia="宋体" w:cs="宋体"/>
          <w:snapToGrid w:val="0"/>
          <w:color w:val="000000"/>
          <w:spacing w:val="8"/>
          <w:kern w:val="0"/>
          <w:sz w:val="20"/>
          <w:szCs w:val="20"/>
          <w:lang w:val="en-US" w:eastAsia="en-US" w:bidi="ar-SA"/>
        </w:rPr>
        <w:t>需之罚金，由乙方全部承担。</w:t>
      </w:r>
    </w:p>
    <w:p w14:paraId="23F95C53">
      <w:pPr>
        <w:kinsoku w:val="0"/>
        <w:autoSpaceDE w:val="0"/>
        <w:autoSpaceDN w:val="0"/>
        <w:adjustRightInd w:val="0"/>
        <w:snapToGrid w:val="0"/>
        <w:spacing w:before="94" w:line="285" w:lineRule="auto"/>
        <w:ind w:left="865" w:right="40" w:hanging="426"/>
        <w:jc w:val="left"/>
        <w:textAlignment w:val="baseline"/>
        <w:rPr>
          <w:rFonts w:ascii="宋体" w:hAnsi="宋体" w:eastAsia="宋体" w:cs="宋体"/>
          <w:snapToGrid w:val="0"/>
          <w:color w:val="000000"/>
          <w:spacing w:val="7"/>
          <w:kern w:val="0"/>
          <w:sz w:val="20"/>
          <w:szCs w:val="20"/>
          <w:lang w:val="en-US" w:eastAsia="en-US" w:bidi="ar-SA"/>
        </w:rPr>
      </w:pPr>
      <w:r>
        <w:rPr>
          <w:rFonts w:hint="eastAsia" w:ascii="宋体" w:hAnsi="宋体" w:eastAsia="宋体" w:cs="宋体"/>
          <w:snapToGrid w:val="0"/>
          <w:color w:val="000000"/>
          <w:spacing w:val="7"/>
          <w:kern w:val="0"/>
          <w:sz w:val="20"/>
          <w:szCs w:val="20"/>
          <w:lang w:val="en-US" w:eastAsia="zh-CN" w:bidi="ar-SA"/>
        </w:rPr>
        <w:t>3</w:t>
      </w:r>
      <w:r>
        <w:rPr>
          <w:rFonts w:ascii="宋体" w:hAnsi="宋体" w:eastAsia="宋体" w:cs="宋体"/>
          <w:snapToGrid w:val="0"/>
          <w:color w:val="000000"/>
          <w:spacing w:val="7"/>
          <w:kern w:val="0"/>
          <w:sz w:val="20"/>
          <w:szCs w:val="20"/>
          <w:lang w:val="en-US" w:eastAsia="en-US" w:bidi="ar-SA"/>
        </w:rPr>
        <w:t>.  为确保保洁服务质量，乙方保证提供服务人数共计</w:t>
      </w:r>
      <w:r>
        <w:rPr>
          <w:rFonts w:ascii="宋体" w:hAnsi="宋体" w:eastAsia="宋体" w:cs="宋体"/>
          <w:snapToGrid w:val="0"/>
          <w:color w:val="000000"/>
          <w:spacing w:val="7"/>
          <w:kern w:val="0"/>
          <w:sz w:val="20"/>
          <w:szCs w:val="20"/>
          <w:u w:val="single"/>
          <w:lang w:val="en-US" w:eastAsia="en-US" w:bidi="ar-SA"/>
        </w:rPr>
        <w:t xml:space="preserve"> </w:t>
      </w:r>
      <w:r>
        <w:rPr>
          <w:rFonts w:hint="eastAsia" w:ascii="宋体" w:hAnsi="宋体" w:eastAsia="宋体" w:cs="宋体"/>
          <w:snapToGrid w:val="0"/>
          <w:color w:val="000000"/>
          <w:spacing w:val="7"/>
          <w:kern w:val="0"/>
          <w:sz w:val="20"/>
          <w:szCs w:val="20"/>
          <w:u w:val="single"/>
          <w:lang w:val="en-US" w:eastAsia="zh-CN" w:bidi="ar-SA"/>
        </w:rPr>
        <w:t>4</w:t>
      </w:r>
      <w:r>
        <w:rPr>
          <w:rFonts w:ascii="宋体" w:hAnsi="宋体" w:eastAsia="宋体" w:cs="宋体"/>
          <w:snapToGrid w:val="0"/>
          <w:color w:val="000000"/>
          <w:spacing w:val="7"/>
          <w:kern w:val="0"/>
          <w:sz w:val="20"/>
          <w:szCs w:val="20"/>
          <w:u w:val="single"/>
          <w:lang w:val="en-US" w:eastAsia="en-US" w:bidi="ar-SA"/>
        </w:rPr>
        <w:t xml:space="preserve"> </w:t>
      </w:r>
      <w:r>
        <w:rPr>
          <w:rFonts w:ascii="宋体" w:hAnsi="宋体" w:eastAsia="宋体" w:cs="宋体"/>
          <w:snapToGrid w:val="0"/>
          <w:color w:val="000000"/>
          <w:spacing w:val="7"/>
          <w:kern w:val="0"/>
          <w:sz w:val="20"/>
          <w:szCs w:val="20"/>
          <w:lang w:val="en-US" w:eastAsia="en-US" w:bidi="ar-SA"/>
        </w:rPr>
        <w:t>人，扣除轮流休息，确保每天</w:t>
      </w:r>
      <w:r>
        <w:rPr>
          <w:rFonts w:hint="eastAsia" w:ascii="宋体" w:hAnsi="宋体" w:eastAsia="宋体" w:cs="宋体"/>
          <w:snapToGrid w:val="0"/>
          <w:color w:val="000000"/>
          <w:spacing w:val="7"/>
          <w:kern w:val="0"/>
          <w:sz w:val="20"/>
          <w:szCs w:val="20"/>
          <w:u w:val="single"/>
          <w:lang w:val="en-US" w:eastAsia="zh-CN" w:bidi="ar-SA"/>
        </w:rPr>
        <w:t xml:space="preserve"> 3 </w:t>
      </w:r>
      <w:r>
        <w:rPr>
          <w:rFonts w:ascii="宋体" w:hAnsi="宋体" w:eastAsia="宋体" w:cs="宋体"/>
          <w:snapToGrid w:val="0"/>
          <w:color w:val="000000"/>
          <w:spacing w:val="7"/>
          <w:kern w:val="0"/>
          <w:sz w:val="20"/>
          <w:szCs w:val="20"/>
          <w:lang w:val="en-US" w:eastAsia="en-US" w:bidi="ar-SA"/>
        </w:rPr>
        <w:t xml:space="preserve">人在现场工作，甲方查出乙方空岗的，则扣除该岗位当日服务费用。乙方空岗持续 </w:t>
      </w:r>
      <w:r>
        <w:rPr>
          <w:rFonts w:hint="eastAsia" w:ascii="宋体" w:hAnsi="宋体" w:eastAsia="宋体" w:cs="宋体"/>
          <w:snapToGrid w:val="0"/>
          <w:color w:val="000000"/>
          <w:spacing w:val="7"/>
          <w:kern w:val="0"/>
          <w:sz w:val="20"/>
          <w:szCs w:val="20"/>
          <w:lang w:val="en-US" w:eastAsia="zh-CN" w:bidi="ar-SA"/>
        </w:rPr>
        <w:t>1</w:t>
      </w:r>
      <w:r>
        <w:rPr>
          <w:rFonts w:ascii="宋体" w:hAnsi="宋体" w:eastAsia="宋体" w:cs="宋体"/>
          <w:snapToGrid w:val="0"/>
          <w:color w:val="000000"/>
          <w:spacing w:val="7"/>
          <w:kern w:val="0"/>
          <w:sz w:val="20"/>
          <w:szCs w:val="20"/>
          <w:lang w:val="en-US" w:eastAsia="en-US" w:bidi="ar-SA"/>
        </w:rPr>
        <w:t xml:space="preserve"> 天未予整改的，甲方扣款 1000元整，乙方空岗持续 2 天 未予整改的，甲方扣款2000元整，扣款从当</w:t>
      </w:r>
      <w:r>
        <w:rPr>
          <w:rFonts w:hint="eastAsia" w:ascii="宋体" w:hAnsi="宋体" w:eastAsia="宋体" w:cs="宋体"/>
          <w:snapToGrid w:val="0"/>
          <w:color w:val="000000"/>
          <w:spacing w:val="7"/>
          <w:kern w:val="0"/>
          <w:sz w:val="20"/>
          <w:szCs w:val="20"/>
          <w:lang w:val="en-US" w:eastAsia="zh-CN" w:bidi="ar-SA"/>
        </w:rPr>
        <w:t>月</w:t>
      </w:r>
      <w:r>
        <w:rPr>
          <w:rFonts w:ascii="宋体" w:hAnsi="宋体" w:eastAsia="宋体" w:cs="宋体"/>
          <w:snapToGrid w:val="0"/>
          <w:color w:val="000000"/>
          <w:spacing w:val="7"/>
          <w:kern w:val="0"/>
          <w:sz w:val="20"/>
          <w:szCs w:val="20"/>
          <w:lang w:val="en-US" w:eastAsia="en-US" w:bidi="ar-SA"/>
        </w:rPr>
        <w:t>度清洁服务费中抵扣，当</w:t>
      </w:r>
      <w:r>
        <w:rPr>
          <w:rFonts w:hint="eastAsia" w:ascii="宋体" w:hAnsi="宋体" w:eastAsia="宋体" w:cs="宋体"/>
          <w:snapToGrid w:val="0"/>
          <w:color w:val="000000"/>
          <w:spacing w:val="7"/>
          <w:kern w:val="0"/>
          <w:sz w:val="20"/>
          <w:szCs w:val="20"/>
          <w:lang w:val="en-US" w:eastAsia="zh-CN" w:bidi="ar-SA"/>
        </w:rPr>
        <w:t>月</w:t>
      </w:r>
      <w:r>
        <w:rPr>
          <w:rFonts w:ascii="宋体" w:hAnsi="宋体" w:eastAsia="宋体" w:cs="宋体"/>
          <w:snapToGrid w:val="0"/>
          <w:color w:val="000000"/>
          <w:spacing w:val="7"/>
          <w:kern w:val="0"/>
          <w:sz w:val="20"/>
          <w:szCs w:val="20"/>
          <w:lang w:val="en-US" w:eastAsia="en-US" w:bidi="ar-SA"/>
        </w:rPr>
        <w:t>度费用不足的延期至下</w:t>
      </w:r>
      <w:r>
        <w:rPr>
          <w:rFonts w:hint="eastAsia" w:ascii="宋体" w:hAnsi="宋体" w:eastAsia="宋体" w:cs="宋体"/>
          <w:snapToGrid w:val="0"/>
          <w:color w:val="000000"/>
          <w:spacing w:val="7"/>
          <w:kern w:val="0"/>
          <w:sz w:val="20"/>
          <w:szCs w:val="20"/>
          <w:lang w:val="en-US" w:eastAsia="zh-CN" w:bidi="ar-SA"/>
        </w:rPr>
        <w:t>月</w:t>
      </w:r>
      <w:r>
        <w:rPr>
          <w:rFonts w:ascii="宋体" w:hAnsi="宋体" w:eastAsia="宋体" w:cs="宋体"/>
          <w:snapToGrid w:val="0"/>
          <w:color w:val="000000"/>
          <w:spacing w:val="7"/>
          <w:kern w:val="0"/>
          <w:sz w:val="20"/>
          <w:szCs w:val="20"/>
          <w:lang w:val="en-US" w:eastAsia="en-US" w:bidi="ar-SA"/>
        </w:rPr>
        <w:t>度继续抵扣，以此类推。乙方空岗持续一周未予整改的，甲方有权单方面终止合同。</w:t>
      </w:r>
    </w:p>
    <w:p w14:paraId="77F67695">
      <w:pPr>
        <w:kinsoku w:val="0"/>
        <w:autoSpaceDE w:val="0"/>
        <w:autoSpaceDN w:val="0"/>
        <w:adjustRightInd w:val="0"/>
        <w:snapToGrid w:val="0"/>
        <w:spacing w:before="92" w:line="270" w:lineRule="auto"/>
        <w:ind w:left="863" w:right="42" w:hanging="419"/>
        <w:jc w:val="left"/>
        <w:textAlignment w:val="baseline"/>
        <w:rPr>
          <w:rFonts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spacing w:val="7"/>
          <w:kern w:val="0"/>
          <w:sz w:val="20"/>
          <w:szCs w:val="20"/>
          <w:lang w:val="en-US" w:eastAsia="zh-CN" w:bidi="ar-SA"/>
        </w:rPr>
        <w:t>4</w:t>
      </w:r>
      <w:r>
        <w:rPr>
          <w:rFonts w:ascii="宋体" w:hAnsi="宋体" w:eastAsia="宋体" w:cs="宋体"/>
          <w:snapToGrid w:val="0"/>
          <w:color w:val="000000"/>
          <w:spacing w:val="7"/>
          <w:kern w:val="0"/>
          <w:sz w:val="20"/>
          <w:szCs w:val="20"/>
          <w:lang w:val="en-US" w:eastAsia="en-US" w:bidi="ar-SA"/>
        </w:rPr>
        <w:t>.  甲方售楼处或样板区不再开放或关闭、无须保洁服务时，则本合同自</w:t>
      </w:r>
      <w:r>
        <w:rPr>
          <w:rFonts w:ascii="宋体" w:hAnsi="宋体" w:eastAsia="宋体" w:cs="宋体"/>
          <w:snapToGrid w:val="0"/>
          <w:color w:val="000000"/>
          <w:spacing w:val="6"/>
          <w:kern w:val="0"/>
          <w:sz w:val="20"/>
          <w:szCs w:val="20"/>
          <w:lang w:val="en-US" w:eastAsia="en-US" w:bidi="ar-SA"/>
        </w:rPr>
        <w:t>动终止，甲乙</w:t>
      </w:r>
      <w:r>
        <w:rPr>
          <w:rFonts w:ascii="宋体" w:hAnsi="宋体" w:eastAsia="宋体" w:cs="宋体"/>
          <w:snapToGrid w:val="0"/>
          <w:color w:val="000000"/>
          <w:spacing w:val="7"/>
          <w:kern w:val="0"/>
          <w:sz w:val="20"/>
          <w:szCs w:val="20"/>
          <w:lang w:val="en-US" w:eastAsia="en-US" w:bidi="ar-SA"/>
        </w:rPr>
        <w:t>双方互不承担责任。</w:t>
      </w:r>
    </w:p>
    <w:p w14:paraId="0D5B99FF">
      <w:pPr>
        <w:kinsoku w:val="0"/>
        <w:autoSpaceDE w:val="0"/>
        <w:autoSpaceDN w:val="0"/>
        <w:adjustRightInd w:val="0"/>
        <w:snapToGrid w:val="0"/>
        <w:spacing w:before="97" w:line="228" w:lineRule="auto"/>
        <w:ind w:left="440"/>
        <w:jc w:val="left"/>
        <w:textAlignment w:val="baseline"/>
        <w:rPr>
          <w:rFonts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spacing w:val="1"/>
          <w:kern w:val="0"/>
          <w:sz w:val="20"/>
          <w:szCs w:val="20"/>
          <w:lang w:val="en-US" w:eastAsia="zh-CN" w:bidi="ar-SA"/>
        </w:rPr>
        <w:t>5</w:t>
      </w:r>
      <w:r>
        <w:rPr>
          <w:rFonts w:ascii="宋体" w:hAnsi="宋体" w:eastAsia="宋体" w:cs="宋体"/>
          <w:snapToGrid w:val="0"/>
          <w:color w:val="000000"/>
          <w:spacing w:val="1"/>
          <w:kern w:val="0"/>
          <w:sz w:val="20"/>
          <w:szCs w:val="20"/>
          <w:lang w:val="en-US" w:eastAsia="en-US" w:bidi="ar-SA"/>
        </w:rPr>
        <w:t>.</w:t>
      </w:r>
      <w:r>
        <w:rPr>
          <w:rFonts w:ascii="宋体" w:hAnsi="宋体" w:eastAsia="宋体" w:cs="宋体"/>
          <w:snapToGrid w:val="0"/>
          <w:color w:val="000000"/>
          <w:spacing w:val="15"/>
          <w:kern w:val="0"/>
          <w:sz w:val="20"/>
          <w:szCs w:val="20"/>
          <w:lang w:val="en-US" w:eastAsia="en-US" w:bidi="ar-SA"/>
        </w:rPr>
        <w:t xml:space="preserve">  </w:t>
      </w:r>
      <w:r>
        <w:rPr>
          <w:rFonts w:ascii="宋体" w:hAnsi="宋体" w:eastAsia="宋体" w:cs="宋体"/>
          <w:snapToGrid w:val="0"/>
          <w:color w:val="000000"/>
          <w:spacing w:val="1"/>
          <w:kern w:val="0"/>
          <w:sz w:val="20"/>
          <w:szCs w:val="20"/>
          <w:lang w:val="en-US" w:eastAsia="en-US" w:bidi="ar-SA"/>
        </w:rPr>
        <w:t>其他：无 。</w:t>
      </w:r>
    </w:p>
    <w:p w14:paraId="637406E6">
      <w:pPr>
        <w:kinsoku w:val="0"/>
        <w:autoSpaceDE w:val="0"/>
        <w:autoSpaceDN w:val="0"/>
        <w:adjustRightInd w:val="0"/>
        <w:snapToGrid w:val="0"/>
        <w:spacing w:before="246" w:line="228" w:lineRule="auto"/>
        <w:ind w:firstLine="209" w:firstLineChars="10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b/>
          <w:bCs/>
          <w:snapToGrid w:val="0"/>
          <w:color w:val="000000"/>
          <w:spacing w:val="4"/>
          <w:kern w:val="0"/>
          <w:sz w:val="20"/>
          <w:szCs w:val="20"/>
          <w:lang w:val="en-US" w:eastAsia="en-US" w:bidi="ar-SA"/>
        </w:rPr>
        <w:t>第</w:t>
      </w:r>
      <w:r>
        <w:rPr>
          <w:rFonts w:hint="eastAsia" w:ascii="宋体" w:hAnsi="宋体" w:eastAsia="宋体" w:cs="宋体"/>
          <w:b/>
          <w:bCs/>
          <w:snapToGrid w:val="0"/>
          <w:color w:val="000000"/>
          <w:spacing w:val="4"/>
          <w:kern w:val="0"/>
          <w:sz w:val="20"/>
          <w:szCs w:val="20"/>
          <w:lang w:val="en-US" w:eastAsia="zh-CN" w:bidi="ar-SA"/>
        </w:rPr>
        <w:t>八</w:t>
      </w:r>
      <w:r>
        <w:rPr>
          <w:rFonts w:ascii="宋体" w:hAnsi="宋体" w:eastAsia="宋体" w:cs="宋体"/>
          <w:b/>
          <w:bCs/>
          <w:snapToGrid w:val="0"/>
          <w:color w:val="000000"/>
          <w:spacing w:val="4"/>
          <w:kern w:val="0"/>
          <w:sz w:val="20"/>
          <w:szCs w:val="20"/>
          <w:lang w:val="en-US" w:eastAsia="en-US" w:bidi="ar-SA"/>
        </w:rPr>
        <w:t>条</w:t>
      </w:r>
      <w:r>
        <w:rPr>
          <w:rFonts w:ascii="宋体" w:hAnsi="宋体" w:eastAsia="宋体" w:cs="宋体"/>
          <w:snapToGrid w:val="0"/>
          <w:color w:val="000000"/>
          <w:spacing w:val="-22"/>
          <w:kern w:val="0"/>
          <w:sz w:val="20"/>
          <w:szCs w:val="20"/>
          <w:lang w:val="en-US" w:eastAsia="en-US" w:bidi="ar-SA"/>
        </w:rPr>
        <w:t xml:space="preserve"> </w:t>
      </w:r>
      <w:r>
        <w:rPr>
          <w:rFonts w:ascii="宋体" w:hAnsi="宋体" w:eastAsia="宋体" w:cs="宋体"/>
          <w:b/>
          <w:bCs/>
          <w:snapToGrid w:val="0"/>
          <w:color w:val="000000"/>
          <w:spacing w:val="4"/>
          <w:kern w:val="0"/>
          <w:sz w:val="20"/>
          <w:szCs w:val="20"/>
          <w:lang w:val="en-US" w:eastAsia="en-US" w:bidi="ar-SA"/>
        </w:rPr>
        <w:t>其他</w:t>
      </w:r>
    </w:p>
    <w:p w14:paraId="56F87FB0">
      <w:pPr>
        <w:kinsoku w:val="0"/>
        <w:autoSpaceDE w:val="0"/>
        <w:autoSpaceDN w:val="0"/>
        <w:adjustRightInd w:val="0"/>
        <w:snapToGrid w:val="0"/>
        <w:spacing w:before="94" w:line="271" w:lineRule="auto"/>
        <w:ind w:left="864" w:right="42" w:hanging="409"/>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1.  乙方对履行本合同而获知的甲方商业机密及合</w:t>
      </w:r>
      <w:r>
        <w:rPr>
          <w:rFonts w:ascii="宋体" w:hAnsi="宋体" w:eastAsia="宋体" w:cs="宋体"/>
          <w:snapToGrid w:val="0"/>
          <w:color w:val="000000"/>
          <w:spacing w:val="6"/>
          <w:kern w:val="0"/>
          <w:sz w:val="20"/>
          <w:szCs w:val="20"/>
          <w:lang w:val="en-US" w:eastAsia="en-US" w:bidi="ar-SA"/>
        </w:rPr>
        <w:t>同价款负有保密义务，不得向有关第</w:t>
      </w:r>
      <w:r>
        <w:rPr>
          <w:rFonts w:ascii="宋体" w:hAnsi="宋体" w:eastAsia="宋体" w:cs="宋体"/>
          <w:snapToGrid w:val="0"/>
          <w:color w:val="000000"/>
          <w:spacing w:val="9"/>
          <w:kern w:val="0"/>
          <w:sz w:val="20"/>
          <w:szCs w:val="20"/>
          <w:lang w:val="en-US" w:eastAsia="en-US" w:bidi="ar-SA"/>
        </w:rPr>
        <w:t>三方泄露，但现行法律法规另有规定的或经另一方书面同意的除外。</w:t>
      </w:r>
    </w:p>
    <w:p w14:paraId="3E68CBB3">
      <w:pPr>
        <w:kinsoku w:val="0"/>
        <w:autoSpaceDE w:val="0"/>
        <w:autoSpaceDN w:val="0"/>
        <w:adjustRightInd w:val="0"/>
        <w:snapToGrid w:val="0"/>
        <w:spacing w:before="95" w:line="285" w:lineRule="auto"/>
        <w:ind w:left="869" w:right="40" w:hanging="427"/>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2.  双方承诺合同中所提供的联系地址、电话等均为合法有效送达地址。乙方如</w:t>
      </w:r>
      <w:r>
        <w:rPr>
          <w:rFonts w:ascii="宋体" w:hAnsi="宋体" w:eastAsia="宋体" w:cs="宋体"/>
          <w:snapToGrid w:val="0"/>
          <w:color w:val="000000"/>
          <w:spacing w:val="6"/>
          <w:kern w:val="0"/>
          <w:sz w:val="20"/>
          <w:szCs w:val="20"/>
          <w:lang w:val="en-US" w:eastAsia="en-US" w:bidi="ar-SA"/>
        </w:rPr>
        <w:t>更改指</w:t>
      </w:r>
      <w:r>
        <w:rPr>
          <w:rFonts w:ascii="宋体" w:hAnsi="宋体" w:eastAsia="宋体" w:cs="宋体"/>
          <w:snapToGrid w:val="0"/>
          <w:color w:val="000000"/>
          <w:spacing w:val="7"/>
          <w:kern w:val="0"/>
          <w:sz w:val="20"/>
          <w:szCs w:val="20"/>
          <w:lang w:val="en-US" w:eastAsia="en-US" w:bidi="ar-SA"/>
        </w:rPr>
        <w:t>定的送达地址须将更改后的送达地址书面告知甲方。因乙方提供信息有误、未及时</w:t>
      </w:r>
      <w:r>
        <w:rPr>
          <w:rFonts w:ascii="宋体" w:hAnsi="宋体" w:eastAsia="宋体" w:cs="宋体"/>
          <w:snapToGrid w:val="0"/>
          <w:color w:val="000000"/>
          <w:spacing w:val="9"/>
          <w:kern w:val="0"/>
          <w:sz w:val="20"/>
          <w:szCs w:val="20"/>
          <w:lang w:val="en-US" w:eastAsia="en-US" w:bidi="ar-SA"/>
        </w:rPr>
        <w:t>收取信件或变更后未及时通知甲方而产生的一切责任，均由乙方承担。</w:t>
      </w:r>
    </w:p>
    <w:p w14:paraId="1383DF44">
      <w:pPr>
        <w:kinsoku w:val="0"/>
        <w:autoSpaceDE w:val="0"/>
        <w:autoSpaceDN w:val="0"/>
        <w:adjustRightInd w:val="0"/>
        <w:snapToGrid w:val="0"/>
        <w:spacing w:before="156" w:line="272" w:lineRule="auto"/>
        <w:ind w:right="70" w:firstLine="428" w:firstLineChars="20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3.  乙方根据合同约定对甲方发出的通知、答复等，均需采取特快专递方式</w:t>
      </w:r>
      <w:r>
        <w:rPr>
          <w:rFonts w:ascii="宋体" w:hAnsi="宋体" w:eastAsia="宋体" w:cs="宋体"/>
          <w:snapToGrid w:val="0"/>
          <w:color w:val="000000"/>
          <w:spacing w:val="6"/>
          <w:kern w:val="0"/>
          <w:sz w:val="20"/>
          <w:szCs w:val="20"/>
          <w:lang w:val="en-US" w:eastAsia="en-US" w:bidi="ar-SA"/>
        </w:rPr>
        <w:t>，以签收日</w:t>
      </w:r>
      <w:r>
        <w:rPr>
          <w:rFonts w:ascii="宋体" w:hAnsi="宋体" w:eastAsia="宋体" w:cs="宋体"/>
          <w:snapToGrid w:val="0"/>
          <w:color w:val="000000"/>
          <w:spacing w:val="5"/>
          <w:kern w:val="0"/>
          <w:sz w:val="20"/>
          <w:szCs w:val="20"/>
          <w:lang w:val="en-US" w:eastAsia="en-US" w:bidi="ar-SA"/>
        </w:rPr>
        <w:t>为送达日。</w:t>
      </w:r>
    </w:p>
    <w:p w14:paraId="50CE96F4">
      <w:pPr>
        <w:kinsoku w:val="0"/>
        <w:autoSpaceDE w:val="0"/>
        <w:autoSpaceDN w:val="0"/>
        <w:adjustRightInd w:val="0"/>
        <w:snapToGrid w:val="0"/>
        <w:spacing w:before="93" w:line="270" w:lineRule="auto"/>
        <w:ind w:left="885" w:right="70" w:hanging="446"/>
        <w:jc w:val="left"/>
        <w:textAlignment w:val="baseline"/>
        <w:rPr>
          <w:rFonts w:ascii="宋体" w:hAnsi="宋体" w:eastAsia="宋体" w:cs="宋体"/>
          <w:snapToGrid w:val="0"/>
          <w:color w:val="000000"/>
          <w:kern w:val="0"/>
          <w:sz w:val="20"/>
          <w:szCs w:val="20"/>
          <w:highlight w:val="none"/>
          <w:lang w:val="en-US" w:eastAsia="en-US" w:bidi="ar-SA"/>
        </w:rPr>
      </w:pPr>
      <w:r>
        <w:rPr>
          <w:rFonts w:ascii="宋体" w:hAnsi="宋体" w:eastAsia="宋体" w:cs="宋体"/>
          <w:snapToGrid w:val="0"/>
          <w:color w:val="000000"/>
          <w:spacing w:val="7"/>
          <w:kern w:val="0"/>
          <w:sz w:val="20"/>
          <w:szCs w:val="20"/>
          <w:highlight w:val="none"/>
          <w:lang w:val="en-US" w:eastAsia="en-US" w:bidi="ar-SA"/>
        </w:rPr>
        <w:t>4.  合同履行过程中或与本合同有关的任何争议，均由合同履行地人民法院管辖。本合同履行地为：</w:t>
      </w:r>
      <w:r>
        <w:rPr>
          <w:rFonts w:ascii="宋体" w:hAnsi="宋体" w:eastAsia="宋体" w:cs="宋体"/>
          <w:snapToGrid w:val="0"/>
          <w:color w:val="000000"/>
          <w:spacing w:val="7"/>
          <w:kern w:val="0"/>
          <w:sz w:val="20"/>
          <w:szCs w:val="20"/>
          <w:highlight w:val="none"/>
          <w:u w:val="single" w:color="auto"/>
          <w:lang w:val="en-US" w:eastAsia="en-US" w:bidi="ar-SA"/>
        </w:rPr>
        <w:t>阜阳市</w:t>
      </w:r>
      <w:r>
        <w:rPr>
          <w:rFonts w:hint="eastAsia" w:ascii="宋体" w:hAnsi="宋体" w:eastAsia="宋体" w:cs="宋体"/>
          <w:snapToGrid w:val="0"/>
          <w:color w:val="000000"/>
          <w:spacing w:val="7"/>
          <w:kern w:val="0"/>
          <w:sz w:val="20"/>
          <w:szCs w:val="20"/>
          <w:highlight w:val="none"/>
          <w:u w:val="single" w:color="auto"/>
          <w:lang w:val="en-US" w:eastAsia="zh-CN" w:bidi="ar-SA"/>
        </w:rPr>
        <w:t>颍州区。</w:t>
      </w:r>
    </w:p>
    <w:p w14:paraId="1D3B1310">
      <w:pPr>
        <w:kinsoku w:val="0"/>
        <w:autoSpaceDE w:val="0"/>
        <w:autoSpaceDN w:val="0"/>
        <w:adjustRightInd w:val="0"/>
        <w:snapToGrid w:val="0"/>
        <w:spacing w:before="96" w:line="271" w:lineRule="auto"/>
        <w:ind w:left="885" w:hanging="441"/>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5.  甲乙双方可达成补充协议，补充协议效力等同于本合同效力；合同附件与合同</w:t>
      </w:r>
      <w:r>
        <w:rPr>
          <w:rFonts w:ascii="宋体" w:hAnsi="宋体" w:eastAsia="宋体" w:cs="宋体"/>
          <w:snapToGrid w:val="0"/>
          <w:color w:val="000000"/>
          <w:spacing w:val="6"/>
          <w:kern w:val="0"/>
          <w:sz w:val="20"/>
          <w:szCs w:val="20"/>
          <w:lang w:val="en-US" w:eastAsia="en-US" w:bidi="ar-SA"/>
        </w:rPr>
        <w:t>正文</w:t>
      </w:r>
      <w:r>
        <w:rPr>
          <w:rFonts w:ascii="宋体" w:hAnsi="宋体" w:eastAsia="宋体" w:cs="宋体"/>
          <w:snapToGrid w:val="0"/>
          <w:color w:val="000000"/>
          <w:spacing w:val="3"/>
          <w:kern w:val="0"/>
          <w:sz w:val="20"/>
          <w:szCs w:val="20"/>
          <w:lang w:val="en-US" w:eastAsia="en-US" w:bidi="ar-SA"/>
        </w:rPr>
        <w:t>同为合同之组成部分，与合同正文具同等法律效力，并自合同签订之日</w:t>
      </w:r>
      <w:r>
        <w:rPr>
          <w:rFonts w:ascii="宋体" w:hAnsi="宋体" w:eastAsia="宋体" w:cs="宋体"/>
          <w:snapToGrid w:val="0"/>
          <w:color w:val="000000"/>
          <w:spacing w:val="2"/>
          <w:kern w:val="0"/>
          <w:sz w:val="20"/>
          <w:szCs w:val="20"/>
          <w:lang w:val="en-US" w:eastAsia="en-US" w:bidi="ar-SA"/>
        </w:rPr>
        <w:t>起一并生效。</w:t>
      </w:r>
    </w:p>
    <w:p w14:paraId="74A0FE7B">
      <w:pPr>
        <w:kinsoku w:val="0"/>
        <w:autoSpaceDE w:val="0"/>
        <w:autoSpaceDN w:val="0"/>
        <w:adjustRightInd w:val="0"/>
        <w:snapToGrid w:val="0"/>
        <w:spacing w:before="91" w:line="227" w:lineRule="auto"/>
        <w:ind w:left="441"/>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6.  乙方投标书作为本合同附件，具有同等法律效力。</w:t>
      </w:r>
    </w:p>
    <w:p w14:paraId="1CC9C1F9">
      <w:pPr>
        <w:kinsoku w:val="0"/>
        <w:autoSpaceDE w:val="0"/>
        <w:autoSpaceDN w:val="0"/>
        <w:adjustRightInd w:val="0"/>
        <w:snapToGrid w:val="0"/>
        <w:spacing w:before="96" w:line="285" w:lineRule="auto"/>
        <w:ind w:left="864" w:hanging="420"/>
        <w:jc w:val="left"/>
        <w:textAlignment w:val="baseline"/>
        <w:rPr>
          <w:rFonts w:ascii="宋体" w:hAnsi="宋体" w:eastAsia="宋体" w:cs="宋体"/>
          <w:snapToGrid w:val="0"/>
          <w:color w:val="000000"/>
          <w:spacing w:val="7"/>
          <w:kern w:val="0"/>
          <w:sz w:val="20"/>
          <w:szCs w:val="20"/>
          <w:lang w:val="en-US" w:eastAsia="en-US" w:bidi="ar-SA"/>
        </w:rPr>
      </w:pPr>
      <w:r>
        <w:rPr>
          <w:rFonts w:ascii="宋体" w:hAnsi="宋体" w:eastAsia="宋体" w:cs="宋体"/>
          <w:snapToGrid w:val="0"/>
          <w:color w:val="000000"/>
          <w:spacing w:val="4"/>
          <w:kern w:val="0"/>
          <w:sz w:val="20"/>
          <w:szCs w:val="20"/>
          <w:lang w:val="en-US" w:eastAsia="en-US" w:bidi="ar-SA"/>
        </w:rPr>
        <w:t>7.  本合同（文件）以打印稿为准，如有手写</w:t>
      </w:r>
      <w:r>
        <w:rPr>
          <w:rFonts w:ascii="宋体" w:hAnsi="宋体" w:eastAsia="宋体" w:cs="宋体"/>
          <w:snapToGrid w:val="0"/>
          <w:color w:val="000000"/>
          <w:spacing w:val="3"/>
          <w:kern w:val="0"/>
          <w:sz w:val="20"/>
          <w:szCs w:val="20"/>
          <w:lang w:val="en-US" w:eastAsia="en-US" w:bidi="ar-SA"/>
        </w:rPr>
        <w:t>添加内容，手写处应有双方盖章方为有效。</w:t>
      </w:r>
      <w:r>
        <w:rPr>
          <w:rFonts w:ascii="宋体" w:hAnsi="宋体" w:eastAsia="宋体" w:cs="宋体"/>
          <w:snapToGrid w:val="0"/>
          <w:color w:val="000000"/>
          <w:kern w:val="0"/>
          <w:sz w:val="20"/>
          <w:szCs w:val="20"/>
          <w:lang w:val="en-US" w:eastAsia="en-US" w:bidi="ar-SA"/>
        </w:rPr>
        <w:t xml:space="preserve"> </w:t>
      </w:r>
      <w:r>
        <w:rPr>
          <w:rFonts w:ascii="宋体" w:hAnsi="宋体" w:eastAsia="宋体" w:cs="宋体"/>
          <w:snapToGrid w:val="0"/>
          <w:color w:val="000000"/>
          <w:spacing w:val="7"/>
          <w:kern w:val="0"/>
          <w:sz w:val="20"/>
          <w:szCs w:val="20"/>
          <w:lang w:val="en-US" w:eastAsia="en-US" w:bidi="ar-SA"/>
        </w:rPr>
        <w:t>合同经甲乙双方签署之日正式生效，本合同一式</w:t>
      </w:r>
      <w:r>
        <w:rPr>
          <w:rFonts w:hint="eastAsia" w:ascii="宋体" w:hAnsi="宋体" w:eastAsia="宋体" w:cs="宋体"/>
          <w:snapToGrid w:val="0"/>
          <w:color w:val="000000"/>
          <w:spacing w:val="7"/>
          <w:kern w:val="0"/>
          <w:sz w:val="20"/>
          <w:szCs w:val="20"/>
          <w:lang w:val="en-US" w:eastAsia="zh-CN" w:bidi="ar-SA"/>
        </w:rPr>
        <w:t>伍</w:t>
      </w:r>
      <w:r>
        <w:rPr>
          <w:rFonts w:ascii="宋体" w:hAnsi="宋体" w:eastAsia="宋体" w:cs="宋体"/>
          <w:snapToGrid w:val="0"/>
          <w:color w:val="000000"/>
          <w:spacing w:val="7"/>
          <w:kern w:val="0"/>
          <w:sz w:val="20"/>
          <w:szCs w:val="20"/>
          <w:lang w:val="en-US" w:eastAsia="en-US" w:bidi="ar-SA"/>
        </w:rPr>
        <w:t>份，</w:t>
      </w:r>
      <w:r>
        <w:rPr>
          <w:rFonts w:hint="eastAsia" w:ascii="宋体" w:hAnsi="宋体" w:eastAsia="宋体" w:cs="宋体"/>
          <w:snapToGrid w:val="0"/>
          <w:color w:val="000000"/>
          <w:spacing w:val="7"/>
          <w:kern w:val="0"/>
          <w:sz w:val="20"/>
          <w:szCs w:val="20"/>
          <w:lang w:val="en-US" w:eastAsia="en-US" w:bidi="ar-SA"/>
        </w:rPr>
        <w:t>甲方执肆份，乙方执壹份，具有同等法律效力。</w:t>
      </w:r>
    </w:p>
    <w:p w14:paraId="1FAE751C">
      <w:pPr>
        <w:widowControl/>
        <w:kinsoku w:val="0"/>
        <w:autoSpaceDE w:val="0"/>
        <w:autoSpaceDN w:val="0"/>
        <w:adjustRightInd w:val="0"/>
        <w:snapToGrid w:val="0"/>
        <w:spacing w:line="220" w:lineRule="auto"/>
        <w:ind w:firstLine="432" w:firstLineChars="200"/>
        <w:jc w:val="left"/>
        <w:textAlignment w:val="baseline"/>
        <w:rPr>
          <w:rFonts w:ascii="Arial" w:hAnsi="Arial" w:eastAsia="Arial" w:cs="Arial"/>
          <w:snapToGrid w:val="0"/>
          <w:color w:val="000000"/>
          <w:spacing w:val="8"/>
          <w:kern w:val="0"/>
          <w:szCs w:val="21"/>
          <w:lang w:eastAsia="en-US"/>
        </w:rPr>
      </w:pPr>
      <w:r>
        <w:rPr>
          <w:rFonts w:hint="eastAsia" w:ascii="宋体" w:hAnsi="宋体" w:eastAsia="宋体" w:cs="宋体"/>
          <w:snapToGrid w:val="0"/>
          <w:color w:val="000000"/>
          <w:spacing w:val="3"/>
          <w:kern w:val="0"/>
          <w:szCs w:val="21"/>
          <w:lang w:eastAsia="en-US"/>
        </w:rPr>
        <w:t>8.</w:t>
      </w:r>
      <w:r>
        <w:rPr>
          <w:rFonts w:hint="eastAsia" w:ascii="宋体" w:hAnsi="宋体" w:eastAsia="宋体" w:cs="宋体"/>
          <w:snapToGrid w:val="0"/>
          <w:color w:val="000000"/>
          <w:spacing w:val="12"/>
          <w:kern w:val="0"/>
          <w:szCs w:val="21"/>
          <w:lang w:eastAsia="en-US"/>
        </w:rPr>
        <w:t xml:space="preserve">  </w:t>
      </w:r>
      <w:r>
        <w:rPr>
          <w:rFonts w:hint="eastAsia" w:ascii="宋体" w:hAnsi="宋体" w:eastAsia="宋体" w:cs="宋体"/>
          <w:snapToGrid w:val="0"/>
          <w:color w:val="000000"/>
          <w:spacing w:val="3"/>
          <w:kern w:val="0"/>
          <w:szCs w:val="21"/>
          <w:lang w:eastAsia="en-US"/>
        </w:rPr>
        <w:t>其</w:t>
      </w:r>
      <w:r>
        <w:rPr>
          <w:rFonts w:ascii="Arial" w:hAnsi="Arial" w:eastAsia="Arial" w:cs="Arial"/>
          <w:snapToGrid w:val="0"/>
          <w:color w:val="000000"/>
          <w:spacing w:val="3"/>
          <w:kern w:val="0"/>
          <w:szCs w:val="21"/>
          <w:lang w:eastAsia="en-US"/>
        </w:rPr>
        <w:t>他：</w:t>
      </w:r>
      <w:r>
        <w:rPr>
          <w:rFonts w:ascii="Arial" w:hAnsi="Arial" w:eastAsia="Arial" w:cs="Arial"/>
          <w:snapToGrid w:val="0"/>
          <w:color w:val="000000"/>
          <w:spacing w:val="16"/>
          <w:kern w:val="0"/>
          <w:szCs w:val="21"/>
          <w:u w:val="single" w:color="auto"/>
          <w:lang w:eastAsia="en-US"/>
        </w:rPr>
        <w:t xml:space="preserve"> </w:t>
      </w:r>
      <w:r>
        <w:rPr>
          <w:rFonts w:ascii="Arial" w:hAnsi="Arial" w:eastAsia="Arial" w:cs="Arial"/>
          <w:snapToGrid w:val="0"/>
          <w:color w:val="000000"/>
          <w:spacing w:val="3"/>
          <w:kern w:val="0"/>
          <w:szCs w:val="21"/>
          <w:u w:val="single" w:color="auto"/>
          <w:lang w:eastAsia="en-US"/>
        </w:rPr>
        <w:t xml:space="preserve">无 </w:t>
      </w:r>
      <w:r>
        <w:rPr>
          <w:rFonts w:ascii="Arial" w:hAnsi="Arial" w:eastAsia="Arial" w:cs="Arial"/>
          <w:snapToGrid w:val="0"/>
          <w:color w:val="000000"/>
          <w:spacing w:val="8"/>
          <w:kern w:val="0"/>
          <w:szCs w:val="21"/>
          <w:lang w:eastAsia="en-US"/>
        </w:rPr>
        <w:t>。</w:t>
      </w:r>
    </w:p>
    <w:p w14:paraId="2D7FF6AF">
      <w:pPr>
        <w:widowControl/>
        <w:kinsoku w:val="0"/>
        <w:autoSpaceDE w:val="0"/>
        <w:autoSpaceDN w:val="0"/>
        <w:adjustRightInd w:val="0"/>
        <w:snapToGrid w:val="0"/>
        <w:spacing w:line="366" w:lineRule="auto"/>
        <w:jc w:val="left"/>
        <w:textAlignment w:val="baseline"/>
        <w:rPr>
          <w:rFonts w:ascii="Arial" w:hAnsi="Arial" w:eastAsia="Arial" w:cs="Arial"/>
          <w:snapToGrid w:val="0"/>
          <w:color w:val="000000"/>
          <w:kern w:val="0"/>
          <w:sz w:val="21"/>
          <w:szCs w:val="21"/>
          <w:lang w:eastAsia="en-US"/>
        </w:rPr>
      </w:pPr>
    </w:p>
    <w:p w14:paraId="62770E17">
      <w:pPr>
        <w:kinsoku w:val="0"/>
        <w:autoSpaceDE w:val="0"/>
        <w:autoSpaceDN w:val="0"/>
        <w:adjustRightInd w:val="0"/>
        <w:snapToGrid w:val="0"/>
        <w:spacing w:before="65" w:line="227" w:lineRule="auto"/>
        <w:ind w:left="20"/>
        <w:jc w:val="left"/>
        <w:textAlignment w:val="baseline"/>
        <w:rPr>
          <w:rFonts w:ascii="宋体" w:hAnsi="宋体" w:eastAsia="宋体" w:cs="宋体"/>
          <w:b w:val="0"/>
          <w:bCs w:val="0"/>
          <w:snapToGrid w:val="0"/>
          <w:color w:val="000000"/>
          <w:kern w:val="0"/>
          <w:sz w:val="20"/>
          <w:szCs w:val="20"/>
          <w:lang w:val="en-US" w:eastAsia="en-US" w:bidi="ar-SA"/>
        </w:rPr>
      </w:pPr>
      <w:r>
        <w:rPr>
          <w:rFonts w:ascii="宋体" w:hAnsi="宋体" w:eastAsia="宋体" w:cs="宋体"/>
          <w:b w:val="0"/>
          <w:bCs w:val="0"/>
          <w:snapToGrid w:val="0"/>
          <w:color w:val="000000"/>
          <w:spacing w:val="4"/>
          <w:kern w:val="0"/>
          <w:sz w:val="20"/>
          <w:szCs w:val="20"/>
          <w:lang w:val="en-US" w:eastAsia="en-US" w:bidi="ar-SA"/>
        </w:rPr>
        <w:t>合同附件：</w:t>
      </w:r>
    </w:p>
    <w:p w14:paraId="7C208046">
      <w:pPr>
        <w:kinsoku w:val="0"/>
        <w:autoSpaceDE w:val="0"/>
        <w:autoSpaceDN w:val="0"/>
        <w:adjustRightInd w:val="0"/>
        <w:snapToGrid w:val="0"/>
        <w:spacing w:before="146" w:line="227" w:lineRule="auto"/>
        <w:ind w:left="36"/>
        <w:jc w:val="left"/>
        <w:textAlignment w:val="baseline"/>
        <w:outlineLvl w:val="0"/>
        <w:rPr>
          <w:rFonts w:ascii="宋体" w:hAnsi="宋体" w:eastAsia="宋体" w:cs="宋体"/>
          <w:b w:val="0"/>
          <w:bCs w:val="0"/>
          <w:snapToGrid w:val="0"/>
          <w:color w:val="000000"/>
          <w:kern w:val="0"/>
          <w:sz w:val="20"/>
          <w:szCs w:val="20"/>
          <w:lang w:val="en-US" w:eastAsia="en-US" w:bidi="ar-SA"/>
        </w:rPr>
      </w:pPr>
      <w:r>
        <w:rPr>
          <w:rFonts w:ascii="宋体" w:hAnsi="宋体" w:eastAsia="宋体" w:cs="宋体"/>
          <w:b w:val="0"/>
          <w:bCs w:val="0"/>
          <w:snapToGrid w:val="0"/>
          <w:color w:val="000000"/>
          <w:spacing w:val="6"/>
          <w:kern w:val="0"/>
          <w:sz w:val="20"/>
          <w:szCs w:val="20"/>
          <w:lang w:val="en-US" w:eastAsia="en-US" w:bidi="ar-SA"/>
        </w:rPr>
        <w:t>附件</w:t>
      </w:r>
      <w:r>
        <w:rPr>
          <w:rFonts w:ascii="宋体" w:hAnsi="宋体" w:eastAsia="宋体" w:cs="宋体"/>
          <w:b w:val="0"/>
          <w:bCs w:val="0"/>
          <w:snapToGrid w:val="0"/>
          <w:color w:val="000000"/>
          <w:spacing w:val="-31"/>
          <w:kern w:val="0"/>
          <w:sz w:val="20"/>
          <w:szCs w:val="20"/>
          <w:lang w:val="en-US" w:eastAsia="en-US" w:bidi="ar-SA"/>
        </w:rPr>
        <w:t xml:space="preserve"> </w:t>
      </w:r>
      <w:r>
        <w:rPr>
          <w:rFonts w:hint="eastAsia" w:ascii="宋体" w:hAnsi="宋体" w:eastAsia="宋体" w:cs="宋体"/>
          <w:b w:val="0"/>
          <w:bCs w:val="0"/>
          <w:snapToGrid w:val="0"/>
          <w:color w:val="000000"/>
          <w:spacing w:val="-31"/>
          <w:kern w:val="0"/>
          <w:sz w:val="20"/>
          <w:szCs w:val="20"/>
          <w:lang w:val="en-US" w:eastAsia="zh-CN" w:bidi="ar-SA"/>
        </w:rPr>
        <w:t>一</w:t>
      </w:r>
      <w:r>
        <w:rPr>
          <w:rFonts w:ascii="宋体" w:hAnsi="宋体" w:eastAsia="宋体" w:cs="宋体"/>
          <w:b w:val="0"/>
          <w:bCs w:val="0"/>
          <w:snapToGrid w:val="0"/>
          <w:color w:val="000000"/>
          <w:spacing w:val="6"/>
          <w:kern w:val="0"/>
          <w:sz w:val="20"/>
          <w:szCs w:val="20"/>
          <w:lang w:val="en-US" w:eastAsia="en-US" w:bidi="ar-SA"/>
        </w:rPr>
        <w:t>： 《售楼处、样板房清洁服务质量检查标准》</w:t>
      </w:r>
    </w:p>
    <w:p w14:paraId="50A9DF39">
      <w:pPr>
        <w:kinsoku w:val="0"/>
        <w:autoSpaceDE w:val="0"/>
        <w:autoSpaceDN w:val="0"/>
        <w:adjustRightInd w:val="0"/>
        <w:snapToGrid w:val="0"/>
        <w:spacing w:before="147" w:line="227" w:lineRule="auto"/>
        <w:ind w:left="36"/>
        <w:jc w:val="left"/>
        <w:textAlignment w:val="baseline"/>
        <w:outlineLvl w:val="0"/>
        <w:rPr>
          <w:rFonts w:ascii="宋体" w:hAnsi="宋体" w:eastAsia="宋体" w:cs="宋体"/>
          <w:b w:val="0"/>
          <w:bCs w:val="0"/>
          <w:snapToGrid w:val="0"/>
          <w:color w:val="000000"/>
          <w:kern w:val="0"/>
          <w:sz w:val="20"/>
          <w:szCs w:val="20"/>
          <w:lang w:val="en-US" w:eastAsia="en-US" w:bidi="ar-SA"/>
        </w:rPr>
      </w:pPr>
      <w:r>
        <w:rPr>
          <w:rFonts w:ascii="宋体" w:hAnsi="宋体" w:eastAsia="宋体" w:cs="宋体"/>
          <w:b w:val="0"/>
          <w:bCs w:val="0"/>
          <w:snapToGrid w:val="0"/>
          <w:color w:val="000000"/>
          <w:spacing w:val="5"/>
          <w:kern w:val="0"/>
          <w:sz w:val="20"/>
          <w:szCs w:val="20"/>
          <w:lang w:val="en-US" w:eastAsia="en-US" w:bidi="ar-SA"/>
        </w:rPr>
        <w:t>附件</w:t>
      </w:r>
      <w:r>
        <w:rPr>
          <w:rFonts w:ascii="宋体" w:hAnsi="宋体" w:eastAsia="宋体" w:cs="宋体"/>
          <w:b w:val="0"/>
          <w:bCs w:val="0"/>
          <w:snapToGrid w:val="0"/>
          <w:color w:val="000000"/>
          <w:spacing w:val="-25"/>
          <w:kern w:val="0"/>
          <w:sz w:val="20"/>
          <w:szCs w:val="20"/>
          <w:lang w:val="en-US" w:eastAsia="en-US" w:bidi="ar-SA"/>
        </w:rPr>
        <w:t xml:space="preserve"> </w:t>
      </w:r>
      <w:r>
        <w:rPr>
          <w:rFonts w:hint="eastAsia" w:ascii="宋体" w:hAnsi="宋体" w:eastAsia="宋体" w:cs="宋体"/>
          <w:b w:val="0"/>
          <w:bCs w:val="0"/>
          <w:snapToGrid w:val="0"/>
          <w:color w:val="000000"/>
          <w:spacing w:val="-25"/>
          <w:kern w:val="0"/>
          <w:sz w:val="20"/>
          <w:szCs w:val="20"/>
          <w:lang w:val="en-US" w:eastAsia="zh-CN" w:bidi="ar-SA"/>
        </w:rPr>
        <w:t>二</w:t>
      </w:r>
      <w:r>
        <w:rPr>
          <w:rFonts w:ascii="宋体" w:hAnsi="宋体" w:eastAsia="宋体" w:cs="宋体"/>
          <w:b w:val="0"/>
          <w:bCs w:val="0"/>
          <w:snapToGrid w:val="0"/>
          <w:color w:val="000000"/>
          <w:spacing w:val="5"/>
          <w:kern w:val="0"/>
          <w:sz w:val="20"/>
          <w:szCs w:val="20"/>
          <w:lang w:val="en-US" w:eastAsia="en-US" w:bidi="ar-SA"/>
        </w:rPr>
        <w:t>： 《项目保洁人员行为规范要求》</w:t>
      </w:r>
    </w:p>
    <w:p w14:paraId="71ADD440">
      <w:pPr>
        <w:kinsoku w:val="0"/>
        <w:autoSpaceDE w:val="0"/>
        <w:autoSpaceDN w:val="0"/>
        <w:adjustRightInd w:val="0"/>
        <w:snapToGrid w:val="0"/>
        <w:spacing w:before="146" w:line="226" w:lineRule="auto"/>
        <w:ind w:left="36"/>
        <w:jc w:val="left"/>
        <w:textAlignment w:val="baseline"/>
        <w:rPr>
          <w:rFonts w:ascii="宋体" w:hAnsi="宋体" w:eastAsia="宋体" w:cs="宋体"/>
          <w:b w:val="0"/>
          <w:bCs w:val="0"/>
          <w:snapToGrid w:val="0"/>
          <w:color w:val="000000"/>
          <w:kern w:val="0"/>
          <w:sz w:val="20"/>
          <w:szCs w:val="20"/>
          <w:lang w:val="en-US" w:eastAsia="en-US" w:bidi="ar-SA"/>
        </w:rPr>
      </w:pPr>
      <w:r>
        <w:rPr>
          <w:rFonts w:ascii="宋体" w:hAnsi="宋体" w:eastAsia="宋体" w:cs="宋体"/>
          <w:b w:val="0"/>
          <w:bCs w:val="0"/>
          <w:snapToGrid w:val="0"/>
          <w:color w:val="000000"/>
          <w:spacing w:val="5"/>
          <w:kern w:val="0"/>
          <w:sz w:val="20"/>
          <w:szCs w:val="20"/>
          <w:lang w:val="en-US" w:eastAsia="en-US" w:bidi="ar-SA"/>
        </w:rPr>
        <w:t>附件</w:t>
      </w:r>
      <w:r>
        <w:rPr>
          <w:rFonts w:ascii="宋体" w:hAnsi="宋体" w:eastAsia="宋体" w:cs="宋体"/>
          <w:b w:val="0"/>
          <w:bCs w:val="0"/>
          <w:snapToGrid w:val="0"/>
          <w:color w:val="000000"/>
          <w:spacing w:val="-33"/>
          <w:kern w:val="0"/>
          <w:sz w:val="20"/>
          <w:szCs w:val="20"/>
          <w:lang w:val="en-US" w:eastAsia="en-US" w:bidi="ar-SA"/>
        </w:rPr>
        <w:t xml:space="preserve"> </w:t>
      </w:r>
      <w:r>
        <w:rPr>
          <w:rFonts w:hint="eastAsia" w:ascii="宋体" w:hAnsi="宋体" w:eastAsia="宋体" w:cs="宋体"/>
          <w:b w:val="0"/>
          <w:bCs w:val="0"/>
          <w:snapToGrid w:val="0"/>
          <w:color w:val="000000"/>
          <w:spacing w:val="-33"/>
          <w:kern w:val="0"/>
          <w:sz w:val="20"/>
          <w:szCs w:val="20"/>
          <w:lang w:val="en-US" w:eastAsia="zh-CN" w:bidi="ar-SA"/>
        </w:rPr>
        <w:t>三</w:t>
      </w:r>
      <w:r>
        <w:rPr>
          <w:rFonts w:ascii="宋体" w:hAnsi="宋体" w:eastAsia="宋体" w:cs="宋体"/>
          <w:b w:val="0"/>
          <w:bCs w:val="0"/>
          <w:snapToGrid w:val="0"/>
          <w:color w:val="000000"/>
          <w:spacing w:val="5"/>
          <w:kern w:val="0"/>
          <w:sz w:val="20"/>
          <w:szCs w:val="20"/>
          <w:lang w:val="en-US" w:eastAsia="en-US" w:bidi="ar-SA"/>
        </w:rPr>
        <w:t>： 《现场检查不合格项报告》</w:t>
      </w:r>
    </w:p>
    <w:p w14:paraId="26ACF4CA">
      <w:pPr>
        <w:widowControl/>
        <w:kinsoku w:val="0"/>
        <w:autoSpaceDE w:val="0"/>
        <w:autoSpaceDN w:val="0"/>
        <w:adjustRightInd w:val="0"/>
        <w:snapToGrid w:val="0"/>
        <w:spacing w:line="298" w:lineRule="auto"/>
        <w:jc w:val="left"/>
        <w:textAlignment w:val="baseline"/>
        <w:rPr>
          <w:rFonts w:ascii="Arial" w:hAnsi="Arial" w:eastAsia="Arial" w:cs="Arial"/>
          <w:snapToGrid w:val="0"/>
          <w:color w:val="000000"/>
          <w:kern w:val="0"/>
          <w:sz w:val="21"/>
          <w:szCs w:val="21"/>
          <w:lang w:eastAsia="en-US"/>
        </w:rPr>
      </w:pPr>
    </w:p>
    <w:p w14:paraId="2CAB5C7C">
      <w:pPr>
        <w:kinsoku w:val="0"/>
        <w:autoSpaceDE w:val="0"/>
        <w:autoSpaceDN w:val="0"/>
        <w:adjustRightInd w:val="0"/>
        <w:snapToGrid w:val="0"/>
        <w:spacing w:before="66" w:line="228" w:lineRule="auto"/>
        <w:ind w:left="29"/>
        <w:jc w:val="left"/>
        <w:textAlignment w:val="baseline"/>
        <w:outlineLvl w:val="0"/>
        <w:rPr>
          <w:rFonts w:ascii="宋体" w:hAnsi="宋体" w:eastAsia="宋体" w:cs="宋体"/>
          <w:b w:val="0"/>
          <w:bCs w:val="0"/>
          <w:snapToGrid w:val="0"/>
          <w:color w:val="000000"/>
          <w:kern w:val="0"/>
          <w:sz w:val="20"/>
          <w:szCs w:val="20"/>
          <w:lang w:val="en-US" w:eastAsia="en-US" w:bidi="ar-SA"/>
        </w:rPr>
      </w:pPr>
      <w:r>
        <w:rPr>
          <w:rFonts w:ascii="宋体" w:hAnsi="宋体" w:eastAsia="宋体" w:cs="宋体"/>
          <w:b w:val="0"/>
          <w:bCs w:val="0"/>
          <w:snapToGrid w:val="0"/>
          <w:color w:val="000000"/>
          <w:spacing w:val="5"/>
          <w:kern w:val="0"/>
          <w:sz w:val="20"/>
          <w:szCs w:val="20"/>
          <w:lang w:val="en-US" w:eastAsia="en-US" w:bidi="ar-SA"/>
        </w:rPr>
        <w:t>（以下无正文内容）</w:t>
      </w:r>
    </w:p>
    <w:p w14:paraId="498DDDCF">
      <w:pPr>
        <w:widowControl/>
        <w:kinsoku w:val="0"/>
        <w:autoSpaceDE w:val="0"/>
        <w:autoSpaceDN w:val="0"/>
        <w:adjustRightInd w:val="0"/>
        <w:snapToGrid w:val="0"/>
        <w:spacing w:line="243" w:lineRule="auto"/>
        <w:jc w:val="left"/>
        <w:textAlignment w:val="baseline"/>
        <w:rPr>
          <w:rFonts w:ascii="Arial" w:hAnsi="Arial" w:eastAsia="Arial" w:cs="Arial"/>
          <w:snapToGrid w:val="0"/>
          <w:color w:val="000000"/>
          <w:kern w:val="0"/>
          <w:sz w:val="21"/>
          <w:szCs w:val="21"/>
          <w:lang w:eastAsia="en-US"/>
        </w:rPr>
      </w:pPr>
    </w:p>
    <w:p w14:paraId="4D2D241E">
      <w:pPr>
        <w:keepNext w:val="0"/>
        <w:keepLines w:val="0"/>
        <w:pageBreakBefore w:val="0"/>
        <w:widowControl/>
        <w:kinsoku w:val="0"/>
        <w:wordWrap/>
        <w:overflowPunct/>
        <w:topLinePunct w:val="0"/>
        <w:autoSpaceDE w:val="0"/>
        <w:autoSpaceDN w:val="0"/>
        <w:bidi w:val="0"/>
        <w:adjustRightInd w:val="0"/>
        <w:snapToGrid w:val="0"/>
        <w:spacing w:before="96" w:line="272" w:lineRule="auto"/>
        <w:ind w:left="0" w:firstLine="428" w:firstLineChars="200"/>
        <w:jc w:val="left"/>
        <w:textAlignment w:val="baseline"/>
        <w:rPr>
          <w:rFonts w:hint="eastAsia" w:ascii="宋体" w:hAnsi="宋体" w:eastAsia="宋体" w:cs="宋体"/>
          <w:snapToGrid w:val="0"/>
          <w:color w:val="000000"/>
          <w:spacing w:val="7"/>
          <w:kern w:val="0"/>
          <w:sz w:val="20"/>
          <w:szCs w:val="20"/>
          <w:lang w:val="en-US" w:eastAsia="en-US" w:bidi="ar-SA"/>
        </w:rPr>
      </w:pPr>
      <w:r>
        <w:rPr>
          <w:rFonts w:hint="eastAsia" w:ascii="宋体" w:hAnsi="宋体" w:eastAsia="宋体" w:cs="宋体"/>
          <w:snapToGrid w:val="0"/>
          <w:color w:val="000000"/>
          <w:spacing w:val="7"/>
          <w:kern w:val="0"/>
          <w:sz w:val="20"/>
          <w:szCs w:val="20"/>
          <w:lang w:val="en-US" w:eastAsia="en-US" w:bidi="ar-SA"/>
        </w:rPr>
        <w:t>乙方已认真阅读、充分理解本协议中各条款，包括免除甲方责任的免责条款及对乙方的权利限制条。乙方认为本合同内容不存在任何歧义</w:t>
      </w:r>
      <w:r>
        <w:rPr>
          <w:rFonts w:hint="eastAsia" w:ascii="宋体" w:hAnsi="宋体" w:eastAsia="宋体" w:cs="宋体"/>
          <w:snapToGrid w:val="0"/>
          <w:color w:val="000000"/>
          <w:spacing w:val="7"/>
          <w:kern w:val="0"/>
          <w:sz w:val="20"/>
          <w:szCs w:val="20"/>
          <w:lang w:val="en-US" w:eastAsia="zh-CN" w:bidi="ar-SA"/>
        </w:rPr>
        <w:t>，</w:t>
      </w:r>
      <w:r>
        <w:rPr>
          <w:rFonts w:hint="eastAsia" w:ascii="宋体" w:hAnsi="宋体" w:eastAsia="宋体" w:cs="宋体"/>
          <w:snapToGrid w:val="0"/>
          <w:color w:val="000000"/>
          <w:spacing w:val="7"/>
          <w:kern w:val="0"/>
          <w:sz w:val="20"/>
          <w:szCs w:val="20"/>
          <w:lang w:val="en-US" w:eastAsia="en-US" w:bidi="ar-SA"/>
        </w:rPr>
        <w:t>并同意按照合同约定履行义务。</w:t>
      </w:r>
    </w:p>
    <w:p w14:paraId="70D75700">
      <w:pPr>
        <w:keepNext w:val="0"/>
        <w:keepLines w:val="0"/>
        <w:pageBreakBefore w:val="0"/>
        <w:widowControl/>
        <w:kinsoku w:val="0"/>
        <w:wordWrap/>
        <w:overflowPunct/>
        <w:topLinePunct w:val="0"/>
        <w:autoSpaceDE w:val="0"/>
        <w:autoSpaceDN w:val="0"/>
        <w:bidi w:val="0"/>
        <w:adjustRightInd w:val="0"/>
        <w:snapToGrid w:val="0"/>
        <w:spacing w:before="96" w:line="272" w:lineRule="auto"/>
        <w:jc w:val="left"/>
        <w:textAlignment w:val="baseline"/>
        <w:rPr>
          <w:rFonts w:hint="eastAsia" w:ascii="宋体" w:hAnsi="宋体" w:eastAsia="宋体" w:cs="宋体"/>
          <w:snapToGrid w:val="0"/>
          <w:color w:val="000000"/>
          <w:spacing w:val="7"/>
          <w:kern w:val="0"/>
          <w:sz w:val="20"/>
          <w:szCs w:val="20"/>
          <w:lang w:val="en-US" w:eastAsia="en-US" w:bidi="ar-SA"/>
        </w:rPr>
      </w:pPr>
    </w:p>
    <w:p w14:paraId="551847ED">
      <w:pPr>
        <w:kinsoku w:val="0"/>
        <w:autoSpaceDE w:val="0"/>
        <w:autoSpaceDN w:val="0"/>
        <w:adjustRightInd w:val="0"/>
        <w:snapToGrid w:val="0"/>
        <w:spacing w:before="65" w:line="229" w:lineRule="auto"/>
        <w:ind w:left="466"/>
        <w:jc w:val="left"/>
        <w:textAlignment w:val="baseline"/>
        <w:rPr>
          <w:rFonts w:hint="default" w:ascii="宋体" w:hAnsi="宋体" w:eastAsia="宋体" w:cs="宋体"/>
          <w:b w:val="0"/>
          <w:bCs w:val="0"/>
          <w:snapToGrid w:val="0"/>
          <w:color w:val="000000"/>
          <w:kern w:val="0"/>
          <w:sz w:val="20"/>
          <w:szCs w:val="20"/>
          <w:lang w:val="en-US" w:eastAsia="zh-CN" w:bidi="ar-SA"/>
        </w:rPr>
      </w:pPr>
      <w:r>
        <w:rPr>
          <w:rFonts w:ascii="宋体" w:hAnsi="宋体" w:eastAsia="宋体" w:cs="宋体"/>
          <w:b w:val="0"/>
          <w:bCs w:val="0"/>
          <w:snapToGrid w:val="0"/>
          <w:color w:val="000000"/>
          <w:spacing w:val="-8"/>
          <w:kern w:val="0"/>
          <w:sz w:val="20"/>
          <w:szCs w:val="20"/>
          <w:lang w:val="en-US" w:eastAsia="en-US" w:bidi="ar-SA"/>
        </w:rPr>
        <w:t>甲方：</w:t>
      </w:r>
      <w:r>
        <w:rPr>
          <w:rFonts w:hint="eastAsia" w:ascii="宋体" w:hAnsi="宋体" w:eastAsia="宋体" w:cs="宋体"/>
          <w:b w:val="0"/>
          <w:bCs w:val="0"/>
          <w:snapToGrid w:val="0"/>
          <w:color w:val="000000"/>
          <w:spacing w:val="-8"/>
          <w:kern w:val="0"/>
          <w:sz w:val="20"/>
          <w:szCs w:val="20"/>
          <w:lang w:val="en-US" w:eastAsia="zh-CN" w:bidi="ar-SA"/>
        </w:rPr>
        <w:t>阜阳市建投乐居物业服务有限公司</w:t>
      </w:r>
    </w:p>
    <w:p w14:paraId="1803E552">
      <w:pPr>
        <w:widowControl/>
        <w:kinsoku w:val="0"/>
        <w:autoSpaceDE w:val="0"/>
        <w:autoSpaceDN w:val="0"/>
        <w:adjustRightInd w:val="0"/>
        <w:snapToGrid w:val="0"/>
        <w:spacing w:line="366" w:lineRule="auto"/>
        <w:jc w:val="left"/>
        <w:textAlignment w:val="baseline"/>
        <w:rPr>
          <w:rFonts w:ascii="Arial" w:hAnsi="Arial" w:eastAsia="Arial" w:cs="Arial"/>
          <w:b w:val="0"/>
          <w:bCs w:val="0"/>
          <w:snapToGrid w:val="0"/>
          <w:color w:val="000000"/>
          <w:kern w:val="0"/>
          <w:sz w:val="21"/>
          <w:szCs w:val="21"/>
          <w:lang w:eastAsia="en-US"/>
        </w:rPr>
      </w:pPr>
    </w:p>
    <w:p w14:paraId="700F90C0">
      <w:pPr>
        <w:kinsoku w:val="0"/>
        <w:autoSpaceDE w:val="0"/>
        <w:autoSpaceDN w:val="0"/>
        <w:adjustRightInd w:val="0"/>
        <w:snapToGrid w:val="0"/>
        <w:spacing w:before="65" w:line="230" w:lineRule="auto"/>
        <w:ind w:left="439"/>
        <w:jc w:val="left"/>
        <w:textAlignment w:val="baseline"/>
        <w:rPr>
          <w:rFonts w:ascii="Arial" w:hAnsi="宋体" w:eastAsia="宋体" w:cs="宋体"/>
          <w:b w:val="0"/>
          <w:bCs w:val="0"/>
          <w:snapToGrid w:val="0"/>
          <w:color w:val="000000"/>
          <w:kern w:val="0"/>
          <w:sz w:val="21"/>
          <w:szCs w:val="20"/>
          <w:lang w:val="en-US" w:eastAsia="en-US" w:bidi="ar-SA"/>
        </w:rPr>
      </w:pPr>
      <w:r>
        <w:rPr>
          <w:rFonts w:ascii="宋体" w:hAnsi="宋体" w:eastAsia="宋体" w:cs="宋体"/>
          <w:b w:val="0"/>
          <w:bCs w:val="0"/>
          <w:snapToGrid w:val="0"/>
          <w:color w:val="000000"/>
          <w:spacing w:val="5"/>
          <w:kern w:val="0"/>
          <w:sz w:val="20"/>
          <w:szCs w:val="20"/>
          <w:lang w:val="en-US" w:eastAsia="en-US" w:bidi="ar-SA"/>
        </w:rPr>
        <w:t>签订时间：</w:t>
      </w:r>
    </w:p>
    <w:p w14:paraId="67406D28">
      <w:pPr>
        <w:widowControl/>
        <w:kinsoku w:val="0"/>
        <w:autoSpaceDE w:val="0"/>
        <w:autoSpaceDN w:val="0"/>
        <w:adjustRightInd w:val="0"/>
        <w:snapToGrid w:val="0"/>
        <w:spacing w:line="260" w:lineRule="auto"/>
        <w:jc w:val="left"/>
        <w:textAlignment w:val="baseline"/>
        <w:rPr>
          <w:rFonts w:ascii="Arial" w:hAnsi="Arial" w:eastAsia="Arial" w:cs="Arial"/>
          <w:b w:val="0"/>
          <w:bCs w:val="0"/>
          <w:snapToGrid w:val="0"/>
          <w:color w:val="000000"/>
          <w:kern w:val="0"/>
          <w:sz w:val="21"/>
          <w:szCs w:val="21"/>
          <w:lang w:eastAsia="en-US"/>
        </w:rPr>
      </w:pPr>
    </w:p>
    <w:p w14:paraId="6C5856AB">
      <w:pPr>
        <w:kinsoku w:val="0"/>
        <w:autoSpaceDE w:val="0"/>
        <w:autoSpaceDN w:val="0"/>
        <w:adjustRightInd w:val="0"/>
        <w:snapToGrid w:val="0"/>
        <w:spacing w:before="65" w:line="229" w:lineRule="auto"/>
        <w:ind w:left="466"/>
        <w:jc w:val="left"/>
        <w:textAlignment w:val="baseline"/>
        <w:rPr>
          <w:rFonts w:ascii="宋体" w:hAnsi="宋体" w:eastAsia="宋体" w:cs="宋体"/>
          <w:b w:val="0"/>
          <w:bCs w:val="0"/>
          <w:snapToGrid w:val="0"/>
          <w:color w:val="000000"/>
          <w:spacing w:val="-8"/>
          <w:kern w:val="0"/>
          <w:sz w:val="20"/>
          <w:szCs w:val="20"/>
          <w:lang w:val="en-US" w:eastAsia="en-US" w:bidi="ar-SA"/>
        </w:rPr>
      </w:pPr>
    </w:p>
    <w:p w14:paraId="7D784C01">
      <w:pPr>
        <w:kinsoku w:val="0"/>
        <w:autoSpaceDE w:val="0"/>
        <w:autoSpaceDN w:val="0"/>
        <w:adjustRightInd w:val="0"/>
        <w:snapToGrid w:val="0"/>
        <w:spacing w:before="65" w:line="229" w:lineRule="auto"/>
        <w:ind w:left="466"/>
        <w:jc w:val="left"/>
        <w:textAlignment w:val="baseline"/>
        <w:rPr>
          <w:rFonts w:ascii="宋体" w:hAnsi="宋体" w:eastAsia="宋体" w:cs="宋体"/>
          <w:b w:val="0"/>
          <w:bCs w:val="0"/>
          <w:snapToGrid w:val="0"/>
          <w:color w:val="000000"/>
          <w:spacing w:val="-8"/>
          <w:kern w:val="0"/>
          <w:sz w:val="20"/>
          <w:szCs w:val="20"/>
          <w:lang w:val="en-US" w:eastAsia="en-US" w:bidi="ar-SA"/>
        </w:rPr>
      </w:pPr>
      <w:r>
        <w:rPr>
          <w:rFonts w:ascii="宋体" w:hAnsi="宋体" w:eastAsia="宋体" w:cs="宋体"/>
          <w:b w:val="0"/>
          <w:bCs w:val="0"/>
          <w:snapToGrid w:val="0"/>
          <w:color w:val="000000"/>
          <w:spacing w:val="-8"/>
          <w:kern w:val="0"/>
          <w:sz w:val="20"/>
          <w:szCs w:val="20"/>
          <w:lang w:val="en-US" w:eastAsia="en-US" w:bidi="ar-SA"/>
        </w:rPr>
        <w:t>乙方：</w:t>
      </w:r>
    </w:p>
    <w:p w14:paraId="1F5F95CD">
      <w:pPr>
        <w:kinsoku w:val="0"/>
        <w:autoSpaceDE w:val="0"/>
        <w:autoSpaceDN w:val="0"/>
        <w:adjustRightInd w:val="0"/>
        <w:snapToGrid w:val="0"/>
        <w:spacing w:before="65" w:line="229" w:lineRule="auto"/>
        <w:ind w:left="466"/>
        <w:jc w:val="left"/>
        <w:textAlignment w:val="baseline"/>
        <w:rPr>
          <w:rFonts w:ascii="宋体" w:hAnsi="宋体" w:eastAsia="宋体" w:cs="宋体"/>
          <w:b w:val="0"/>
          <w:bCs w:val="0"/>
          <w:snapToGrid w:val="0"/>
          <w:color w:val="000000"/>
          <w:spacing w:val="-8"/>
          <w:kern w:val="0"/>
          <w:sz w:val="20"/>
          <w:szCs w:val="20"/>
          <w:lang w:val="en-US" w:eastAsia="en-US" w:bidi="ar-SA"/>
        </w:rPr>
      </w:pPr>
    </w:p>
    <w:p w14:paraId="11C3E870">
      <w:pPr>
        <w:spacing w:before="65" w:line="229" w:lineRule="auto"/>
        <w:ind w:left="466"/>
        <w:rPr>
          <w:rFonts w:hint="eastAsia" w:eastAsia="宋体"/>
          <w:sz w:val="18"/>
          <w:szCs w:val="18"/>
          <w:lang w:eastAsia="zh-CN"/>
        </w:rPr>
        <w:sectPr>
          <w:headerReference r:id="rId9" w:type="default"/>
          <w:footerReference r:id="rId10" w:type="default"/>
          <w:pgSz w:w="11906" w:h="16839"/>
          <w:pgMar w:top="1440" w:right="1080" w:bottom="1440" w:left="1080" w:header="854" w:footer="985" w:gutter="0"/>
          <w:cols w:space="720" w:num="1"/>
        </w:sectPr>
      </w:pPr>
      <w:r>
        <w:rPr>
          <w:rFonts w:ascii="宋体" w:hAnsi="宋体" w:eastAsia="宋体" w:cs="宋体"/>
          <w:b w:val="0"/>
          <w:bCs w:val="0"/>
          <w:snapToGrid w:val="0"/>
          <w:color w:val="000000"/>
          <w:spacing w:val="-8"/>
          <w:kern w:val="0"/>
          <w:sz w:val="20"/>
          <w:szCs w:val="20"/>
          <w:lang w:val="en-US" w:eastAsia="en-US" w:bidi="ar-SA"/>
        </w:rPr>
        <w:t>签订时间</w:t>
      </w:r>
      <w:r>
        <w:rPr>
          <w:rFonts w:hint="eastAsia" w:ascii="宋体" w:hAnsi="宋体" w:eastAsia="宋体" w:cs="宋体"/>
          <w:b w:val="0"/>
          <w:bCs w:val="0"/>
          <w:snapToGrid w:val="0"/>
          <w:color w:val="000000"/>
          <w:spacing w:val="-8"/>
          <w:kern w:val="0"/>
          <w:sz w:val="20"/>
          <w:szCs w:val="20"/>
          <w:lang w:val="en-US" w:eastAsia="zh-CN" w:bidi="ar-SA"/>
        </w:rPr>
        <w:t>：</w:t>
      </w:r>
    </w:p>
    <w:p w14:paraId="1A73E85E">
      <w:pPr>
        <w:kinsoku w:val="0"/>
        <w:autoSpaceDE w:val="0"/>
        <w:autoSpaceDN w:val="0"/>
        <w:adjustRightInd w:val="0"/>
        <w:snapToGrid w:val="0"/>
        <w:spacing w:before="156" w:line="227" w:lineRule="auto"/>
        <w:ind w:left="36"/>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b/>
          <w:bCs/>
          <w:snapToGrid w:val="0"/>
          <w:color w:val="000000"/>
          <w:spacing w:val="6"/>
          <w:kern w:val="0"/>
          <w:sz w:val="20"/>
          <w:szCs w:val="20"/>
          <w:lang w:val="en-US" w:eastAsia="en-US" w:bidi="ar-SA"/>
        </w:rPr>
        <w:t>附件</w:t>
      </w:r>
      <w:r>
        <w:rPr>
          <w:rFonts w:hint="eastAsia" w:ascii="宋体" w:hAnsi="宋体" w:eastAsia="宋体" w:cs="宋体"/>
          <w:b/>
          <w:bCs/>
          <w:snapToGrid w:val="0"/>
          <w:color w:val="000000"/>
          <w:spacing w:val="-31"/>
          <w:kern w:val="0"/>
          <w:sz w:val="20"/>
          <w:szCs w:val="20"/>
          <w:lang w:val="en-US" w:eastAsia="zh-CN" w:bidi="ar-SA"/>
        </w:rPr>
        <w:t>一</w:t>
      </w:r>
      <w:r>
        <w:rPr>
          <w:rFonts w:ascii="宋体" w:hAnsi="宋体" w:eastAsia="宋体" w:cs="宋体"/>
          <w:b/>
          <w:bCs/>
          <w:snapToGrid w:val="0"/>
          <w:color w:val="000000"/>
          <w:spacing w:val="6"/>
          <w:kern w:val="0"/>
          <w:sz w:val="20"/>
          <w:szCs w:val="20"/>
          <w:lang w:val="en-US" w:eastAsia="en-US" w:bidi="ar-SA"/>
        </w:rPr>
        <w:t>：《售楼处、样板房清洁服务质量检查标准》</w:t>
      </w:r>
    </w:p>
    <w:p w14:paraId="16741CAC">
      <w:pPr>
        <w:kinsoku w:val="0"/>
        <w:autoSpaceDE w:val="0"/>
        <w:autoSpaceDN w:val="0"/>
        <w:adjustRightInd w:val="0"/>
        <w:snapToGrid w:val="0"/>
        <w:spacing w:before="250" w:line="227" w:lineRule="auto"/>
        <w:ind w:left="2383"/>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b/>
          <w:bCs/>
          <w:snapToGrid w:val="0"/>
          <w:color w:val="000000"/>
          <w:spacing w:val="8"/>
          <w:kern w:val="0"/>
          <w:sz w:val="20"/>
          <w:szCs w:val="20"/>
          <w:lang w:val="en-US" w:eastAsia="en-US" w:bidi="ar-SA"/>
        </w:rPr>
        <w:t>售楼处、样板房清洁服务质量检查标准</w:t>
      </w:r>
    </w:p>
    <w:p w14:paraId="42C78FEE">
      <w:pPr>
        <w:kinsoku w:val="0"/>
        <w:autoSpaceDE w:val="0"/>
        <w:autoSpaceDN w:val="0"/>
        <w:adjustRightInd w:val="0"/>
        <w:snapToGrid w:val="0"/>
        <w:spacing w:before="250" w:line="228" w:lineRule="auto"/>
        <w:jc w:val="left"/>
        <w:textAlignment w:val="baseline"/>
        <w:rPr>
          <w:rFonts w:ascii="宋体" w:hAnsi="宋体" w:eastAsia="宋体" w:cs="宋体"/>
          <w:snapToGrid w:val="0"/>
          <w:color w:val="000000"/>
          <w:kern w:val="0"/>
          <w:sz w:val="20"/>
          <w:szCs w:val="20"/>
          <w:lang w:val="en-US" w:eastAsia="en-US" w:bidi="ar-SA"/>
        </w:rPr>
      </w:pPr>
    </w:p>
    <w:p w14:paraId="626F739D">
      <w:pPr>
        <w:kinsoku w:val="0"/>
        <w:autoSpaceDE w:val="0"/>
        <w:autoSpaceDN w:val="0"/>
        <w:adjustRightInd w:val="0"/>
        <w:snapToGrid w:val="0"/>
        <w:spacing w:before="250" w:line="227" w:lineRule="auto"/>
        <w:ind w:left="19"/>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b/>
          <w:bCs/>
          <w:snapToGrid w:val="0"/>
          <w:color w:val="000000"/>
          <w:spacing w:val="7"/>
          <w:kern w:val="0"/>
          <w:sz w:val="20"/>
          <w:szCs w:val="20"/>
          <w:lang w:val="en-US" w:eastAsia="en-US" w:bidi="ar-SA"/>
        </w:rPr>
        <w:t>第一条</w:t>
      </w:r>
      <w:r>
        <w:rPr>
          <w:rFonts w:ascii="宋体" w:hAnsi="宋体" w:eastAsia="宋体" w:cs="宋体"/>
          <w:snapToGrid w:val="0"/>
          <w:color w:val="000000"/>
          <w:spacing w:val="7"/>
          <w:kern w:val="0"/>
          <w:sz w:val="20"/>
          <w:szCs w:val="20"/>
          <w:lang w:val="en-US" w:eastAsia="en-US" w:bidi="ar-SA"/>
        </w:rPr>
        <w:t xml:space="preserve">  </w:t>
      </w:r>
      <w:r>
        <w:rPr>
          <w:rFonts w:ascii="宋体" w:hAnsi="宋体" w:eastAsia="宋体" w:cs="宋体"/>
          <w:b/>
          <w:bCs/>
          <w:snapToGrid w:val="0"/>
          <w:color w:val="000000"/>
          <w:spacing w:val="7"/>
          <w:kern w:val="0"/>
          <w:sz w:val="20"/>
          <w:szCs w:val="20"/>
          <w:lang w:val="en-US" w:eastAsia="en-US" w:bidi="ar-SA"/>
        </w:rPr>
        <w:t>售楼处，样板房清洁标准</w:t>
      </w:r>
    </w:p>
    <w:p w14:paraId="0DE3D1CC">
      <w:pPr>
        <w:kinsoku w:val="0"/>
        <w:autoSpaceDE w:val="0"/>
        <w:autoSpaceDN w:val="0"/>
        <w:adjustRightInd w:val="0"/>
        <w:snapToGrid w:val="0"/>
        <w:spacing w:before="95" w:line="228" w:lineRule="auto"/>
        <w:ind w:left="45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2"/>
          <w:kern w:val="0"/>
          <w:sz w:val="20"/>
          <w:szCs w:val="20"/>
          <w:lang w:val="en-US" w:eastAsia="en-US" w:bidi="ar-SA"/>
        </w:rPr>
        <w:t>1.</w:t>
      </w:r>
      <w:r>
        <w:rPr>
          <w:rFonts w:ascii="宋体" w:hAnsi="宋体" w:eastAsia="宋体" w:cs="宋体"/>
          <w:snapToGrid w:val="0"/>
          <w:color w:val="000000"/>
          <w:spacing w:val="13"/>
          <w:kern w:val="0"/>
          <w:sz w:val="20"/>
          <w:szCs w:val="20"/>
          <w:lang w:val="en-US" w:eastAsia="en-US" w:bidi="ar-SA"/>
        </w:rPr>
        <w:t xml:space="preserve">  </w:t>
      </w:r>
      <w:r>
        <w:rPr>
          <w:rFonts w:ascii="宋体" w:hAnsi="宋体" w:eastAsia="宋体" w:cs="宋体"/>
          <w:snapToGrid w:val="0"/>
          <w:color w:val="000000"/>
          <w:spacing w:val="-2"/>
          <w:kern w:val="0"/>
          <w:sz w:val="20"/>
          <w:szCs w:val="20"/>
          <w:lang w:val="en-US" w:eastAsia="en-US" w:bidi="ar-SA"/>
        </w:rPr>
        <w:t>大堂：</w:t>
      </w:r>
    </w:p>
    <w:p w14:paraId="4A795EEC">
      <w:pPr>
        <w:kinsoku w:val="0"/>
        <w:autoSpaceDE w:val="0"/>
        <w:autoSpaceDN w:val="0"/>
        <w:adjustRightInd w:val="0"/>
        <w:snapToGrid w:val="0"/>
        <w:spacing w:before="93"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4"/>
          <w:kern w:val="0"/>
          <w:sz w:val="20"/>
          <w:szCs w:val="20"/>
          <w:lang w:val="en-US" w:eastAsia="en-US" w:bidi="ar-SA"/>
        </w:rPr>
        <w:t>(1)</w:t>
      </w:r>
      <w:r>
        <w:rPr>
          <w:rFonts w:ascii="宋体" w:hAnsi="宋体" w:eastAsia="宋体" w:cs="宋体"/>
          <w:snapToGrid w:val="0"/>
          <w:color w:val="000000"/>
          <w:spacing w:val="37"/>
          <w:kern w:val="0"/>
          <w:sz w:val="20"/>
          <w:szCs w:val="20"/>
          <w:lang w:val="en-US" w:eastAsia="en-US" w:bidi="ar-SA"/>
        </w:rPr>
        <w:t xml:space="preserve">  </w:t>
      </w:r>
      <w:r>
        <w:rPr>
          <w:rFonts w:ascii="宋体" w:hAnsi="宋体" w:eastAsia="宋体" w:cs="宋体"/>
          <w:snapToGrid w:val="0"/>
          <w:color w:val="000000"/>
          <w:spacing w:val="4"/>
          <w:kern w:val="0"/>
          <w:sz w:val="20"/>
          <w:szCs w:val="20"/>
          <w:lang w:val="en-US" w:eastAsia="en-US" w:bidi="ar-SA"/>
        </w:rPr>
        <w:t>地面光洁、无污渍杂物；</w:t>
      </w:r>
    </w:p>
    <w:p w14:paraId="0322C2CA">
      <w:pPr>
        <w:kinsoku w:val="0"/>
        <w:autoSpaceDE w:val="0"/>
        <w:autoSpaceDN w:val="0"/>
        <w:adjustRightInd w:val="0"/>
        <w:snapToGrid w:val="0"/>
        <w:spacing w:before="91"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(2)</w:t>
      </w:r>
      <w:r>
        <w:rPr>
          <w:rFonts w:ascii="宋体" w:hAnsi="宋体" w:eastAsia="宋体" w:cs="宋体"/>
          <w:snapToGrid w:val="0"/>
          <w:color w:val="000000"/>
          <w:spacing w:val="37"/>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不锈钢、玻璃光洁明亮，无手印、污印；</w:t>
      </w:r>
    </w:p>
    <w:p w14:paraId="40F17105">
      <w:pPr>
        <w:kinsoku w:val="0"/>
        <w:autoSpaceDE w:val="0"/>
        <w:autoSpaceDN w:val="0"/>
        <w:adjustRightInd w:val="0"/>
        <w:snapToGrid w:val="0"/>
        <w:spacing w:before="94" w:line="227"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(3)</w:t>
      </w:r>
      <w:r>
        <w:rPr>
          <w:rFonts w:ascii="宋体" w:hAnsi="宋体" w:eastAsia="宋体" w:cs="宋体"/>
          <w:snapToGrid w:val="0"/>
          <w:color w:val="000000"/>
          <w:spacing w:val="43"/>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接待台、沙发等家俬清洁干净，无灰尘、污印；</w:t>
      </w:r>
    </w:p>
    <w:p w14:paraId="0AA6006B">
      <w:pPr>
        <w:kinsoku w:val="0"/>
        <w:autoSpaceDE w:val="0"/>
        <w:autoSpaceDN w:val="0"/>
        <w:adjustRightInd w:val="0"/>
        <w:snapToGrid w:val="0"/>
        <w:spacing w:before="95" w:line="227"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4"/>
          <w:kern w:val="0"/>
          <w:sz w:val="20"/>
          <w:szCs w:val="20"/>
          <w:lang w:val="en-US" w:eastAsia="en-US" w:bidi="ar-SA"/>
        </w:rPr>
        <w:t>(4)</w:t>
      </w:r>
      <w:r>
        <w:rPr>
          <w:rFonts w:ascii="宋体" w:hAnsi="宋体" w:eastAsia="宋体" w:cs="宋体"/>
          <w:snapToGrid w:val="0"/>
          <w:color w:val="000000"/>
          <w:spacing w:val="52"/>
          <w:kern w:val="0"/>
          <w:sz w:val="20"/>
          <w:szCs w:val="20"/>
          <w:lang w:val="en-US" w:eastAsia="en-US" w:bidi="ar-SA"/>
        </w:rPr>
        <w:t xml:space="preserve">  </w:t>
      </w:r>
      <w:r>
        <w:rPr>
          <w:rFonts w:ascii="宋体" w:hAnsi="宋体" w:eastAsia="宋体" w:cs="宋体"/>
          <w:snapToGrid w:val="0"/>
          <w:color w:val="000000"/>
          <w:spacing w:val="4"/>
          <w:kern w:val="0"/>
          <w:sz w:val="20"/>
          <w:szCs w:val="20"/>
          <w:lang w:val="en-US" w:eastAsia="en-US" w:bidi="ar-SA"/>
        </w:rPr>
        <w:t>电梯、洗手间、垃圾桶等清洁干净；</w:t>
      </w:r>
    </w:p>
    <w:p w14:paraId="6DCDB9E3">
      <w:pPr>
        <w:kinsoku w:val="0"/>
        <w:autoSpaceDE w:val="0"/>
        <w:autoSpaceDN w:val="0"/>
        <w:adjustRightInd w:val="0"/>
        <w:snapToGrid w:val="0"/>
        <w:spacing w:before="95" w:line="228" w:lineRule="auto"/>
        <w:ind w:left="442"/>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2.  楼梯：无灰尘、扶手光亮无污渍；</w:t>
      </w:r>
    </w:p>
    <w:p w14:paraId="22A20BFB">
      <w:pPr>
        <w:kinsoku w:val="0"/>
        <w:autoSpaceDE w:val="0"/>
        <w:autoSpaceDN w:val="0"/>
        <w:adjustRightInd w:val="0"/>
        <w:snapToGrid w:val="0"/>
        <w:spacing w:before="94" w:line="228" w:lineRule="auto"/>
        <w:ind w:left="444"/>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3.  走廊：公共通道地面无杂物、无污渍、洁净光亮；</w:t>
      </w:r>
    </w:p>
    <w:p w14:paraId="610B044C">
      <w:pPr>
        <w:kinsoku w:val="0"/>
        <w:autoSpaceDE w:val="0"/>
        <w:autoSpaceDN w:val="0"/>
        <w:adjustRightInd w:val="0"/>
        <w:snapToGrid w:val="0"/>
        <w:spacing w:before="91" w:line="227" w:lineRule="auto"/>
        <w:ind w:left="439"/>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4.  厅：地面干净、无杂物、无污渍；</w:t>
      </w:r>
    </w:p>
    <w:p w14:paraId="3016E991">
      <w:pPr>
        <w:kinsoku w:val="0"/>
        <w:autoSpaceDE w:val="0"/>
        <w:autoSpaceDN w:val="0"/>
        <w:adjustRightInd w:val="0"/>
        <w:snapToGrid w:val="0"/>
        <w:spacing w:before="98" w:line="227" w:lineRule="auto"/>
        <w:ind w:left="444"/>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5.  房间：干净、无尘、无杂物、无污渍；</w:t>
      </w:r>
    </w:p>
    <w:p w14:paraId="5DB34CBA">
      <w:pPr>
        <w:kinsoku w:val="0"/>
        <w:autoSpaceDE w:val="0"/>
        <w:autoSpaceDN w:val="0"/>
        <w:adjustRightInd w:val="0"/>
        <w:snapToGrid w:val="0"/>
        <w:spacing w:before="92" w:line="227" w:lineRule="auto"/>
        <w:ind w:left="441"/>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6.  厨房：洁具、厨具内外干净无尘、无污渍；</w:t>
      </w:r>
    </w:p>
    <w:p w14:paraId="56C9EED4">
      <w:pPr>
        <w:kinsoku w:val="0"/>
        <w:autoSpaceDE w:val="0"/>
        <w:autoSpaceDN w:val="0"/>
        <w:adjustRightInd w:val="0"/>
        <w:snapToGrid w:val="0"/>
        <w:spacing w:before="95" w:line="227" w:lineRule="auto"/>
        <w:ind w:left="444"/>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7.  花园和阳台：干净、无沙粒、无垃圾；</w:t>
      </w:r>
    </w:p>
    <w:p w14:paraId="692A32AB">
      <w:pPr>
        <w:kinsoku w:val="0"/>
        <w:autoSpaceDE w:val="0"/>
        <w:autoSpaceDN w:val="0"/>
        <w:adjustRightInd w:val="0"/>
        <w:snapToGrid w:val="0"/>
        <w:spacing w:before="95" w:line="228" w:lineRule="auto"/>
        <w:ind w:left="44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3"/>
          <w:kern w:val="0"/>
          <w:sz w:val="20"/>
          <w:szCs w:val="20"/>
          <w:lang w:val="en-US" w:eastAsia="en-US" w:bidi="ar-SA"/>
        </w:rPr>
        <w:t>8.</w:t>
      </w:r>
      <w:r>
        <w:rPr>
          <w:rFonts w:ascii="宋体" w:hAnsi="宋体" w:eastAsia="宋体" w:cs="宋体"/>
          <w:snapToGrid w:val="0"/>
          <w:color w:val="000000"/>
          <w:spacing w:val="12"/>
          <w:kern w:val="0"/>
          <w:sz w:val="20"/>
          <w:szCs w:val="20"/>
          <w:lang w:val="en-US" w:eastAsia="en-US" w:bidi="ar-SA"/>
        </w:rPr>
        <w:t xml:space="preserve">  </w:t>
      </w:r>
      <w:r>
        <w:rPr>
          <w:rFonts w:ascii="宋体" w:hAnsi="宋体" w:eastAsia="宋体" w:cs="宋体"/>
          <w:snapToGrid w:val="0"/>
          <w:color w:val="000000"/>
          <w:spacing w:val="3"/>
          <w:kern w:val="0"/>
          <w:sz w:val="20"/>
          <w:szCs w:val="20"/>
          <w:lang w:val="en-US" w:eastAsia="en-US" w:bidi="ar-SA"/>
        </w:rPr>
        <w:t>洗手间：</w:t>
      </w:r>
    </w:p>
    <w:p w14:paraId="42C0BBFE">
      <w:pPr>
        <w:kinsoku w:val="0"/>
        <w:autoSpaceDE w:val="0"/>
        <w:autoSpaceDN w:val="0"/>
        <w:adjustRightInd w:val="0"/>
        <w:snapToGrid w:val="0"/>
        <w:spacing w:before="93"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4"/>
          <w:kern w:val="0"/>
          <w:sz w:val="20"/>
          <w:szCs w:val="20"/>
          <w:lang w:val="en-US" w:eastAsia="en-US" w:bidi="ar-SA"/>
        </w:rPr>
        <w:t>(1)</w:t>
      </w:r>
      <w:r>
        <w:rPr>
          <w:rFonts w:ascii="宋体" w:hAnsi="宋体" w:eastAsia="宋体" w:cs="宋体"/>
          <w:snapToGrid w:val="0"/>
          <w:color w:val="000000"/>
          <w:spacing w:val="40"/>
          <w:kern w:val="0"/>
          <w:sz w:val="20"/>
          <w:szCs w:val="20"/>
          <w:lang w:val="en-US" w:eastAsia="en-US" w:bidi="ar-SA"/>
        </w:rPr>
        <w:t xml:space="preserve">  </w:t>
      </w:r>
      <w:r>
        <w:rPr>
          <w:rFonts w:ascii="宋体" w:hAnsi="宋体" w:eastAsia="宋体" w:cs="宋体"/>
          <w:snapToGrid w:val="0"/>
          <w:color w:val="000000"/>
          <w:spacing w:val="4"/>
          <w:kern w:val="0"/>
          <w:sz w:val="20"/>
          <w:szCs w:val="20"/>
          <w:lang w:val="en-US" w:eastAsia="en-US" w:bidi="ar-SA"/>
        </w:rPr>
        <w:t>洗手间空气清新，无异味；</w:t>
      </w:r>
    </w:p>
    <w:p w14:paraId="0E33D566">
      <w:pPr>
        <w:kinsoku w:val="0"/>
        <w:autoSpaceDE w:val="0"/>
        <w:autoSpaceDN w:val="0"/>
        <w:adjustRightInd w:val="0"/>
        <w:snapToGrid w:val="0"/>
        <w:spacing w:before="94"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4"/>
          <w:kern w:val="0"/>
          <w:sz w:val="20"/>
          <w:szCs w:val="20"/>
          <w:lang w:val="en-US" w:eastAsia="en-US" w:bidi="ar-SA"/>
        </w:rPr>
        <w:t>(2)</w:t>
      </w:r>
      <w:r>
        <w:rPr>
          <w:rFonts w:ascii="宋体" w:hAnsi="宋体" w:eastAsia="宋体" w:cs="宋体"/>
          <w:snapToGrid w:val="0"/>
          <w:color w:val="000000"/>
          <w:spacing w:val="37"/>
          <w:kern w:val="0"/>
          <w:sz w:val="20"/>
          <w:szCs w:val="20"/>
          <w:lang w:val="en-US" w:eastAsia="en-US" w:bidi="ar-SA"/>
        </w:rPr>
        <w:t xml:space="preserve">  </w:t>
      </w:r>
      <w:r>
        <w:rPr>
          <w:rFonts w:ascii="宋体" w:hAnsi="宋体" w:eastAsia="宋体" w:cs="宋体"/>
          <w:snapToGrid w:val="0"/>
          <w:color w:val="000000"/>
          <w:spacing w:val="4"/>
          <w:kern w:val="0"/>
          <w:sz w:val="20"/>
          <w:szCs w:val="20"/>
          <w:lang w:val="en-US" w:eastAsia="en-US" w:bidi="ar-SA"/>
        </w:rPr>
        <w:t>纸巾、洗手液补充及时；</w:t>
      </w:r>
    </w:p>
    <w:p w14:paraId="09C41EE6">
      <w:pPr>
        <w:kinsoku w:val="0"/>
        <w:autoSpaceDE w:val="0"/>
        <w:autoSpaceDN w:val="0"/>
        <w:adjustRightInd w:val="0"/>
        <w:snapToGrid w:val="0"/>
        <w:spacing w:before="92" w:line="271" w:lineRule="auto"/>
        <w:ind w:left="1295" w:right="13" w:hanging="557"/>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(3)</w:t>
      </w:r>
      <w:r>
        <w:rPr>
          <w:rFonts w:ascii="宋体" w:hAnsi="宋体" w:eastAsia="宋体" w:cs="宋体"/>
          <w:snapToGrid w:val="0"/>
          <w:color w:val="000000"/>
          <w:spacing w:val="36"/>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坐便器、洗面盆、水龙头、梳妆镜等卫生洁具表</w:t>
      </w:r>
      <w:r>
        <w:rPr>
          <w:rFonts w:ascii="宋体" w:hAnsi="宋体" w:eastAsia="宋体" w:cs="宋体"/>
          <w:snapToGrid w:val="0"/>
          <w:color w:val="000000"/>
          <w:spacing w:val="5"/>
          <w:kern w:val="0"/>
          <w:sz w:val="20"/>
          <w:szCs w:val="20"/>
          <w:lang w:val="en-US" w:eastAsia="en-US" w:bidi="ar-SA"/>
        </w:rPr>
        <w:t>面要清洁、光亮，无水印、手</w:t>
      </w:r>
      <w:r>
        <w:rPr>
          <w:rFonts w:ascii="宋体" w:hAnsi="宋体" w:eastAsia="宋体" w:cs="宋体"/>
          <w:snapToGrid w:val="0"/>
          <w:color w:val="000000"/>
          <w:spacing w:val="2"/>
          <w:kern w:val="0"/>
          <w:sz w:val="20"/>
          <w:szCs w:val="20"/>
          <w:lang w:val="en-US" w:eastAsia="en-US" w:bidi="ar-SA"/>
        </w:rPr>
        <w:t>印及污迹；</w:t>
      </w:r>
    </w:p>
    <w:p w14:paraId="23FEFF12">
      <w:pPr>
        <w:kinsoku w:val="0"/>
        <w:autoSpaceDE w:val="0"/>
        <w:autoSpaceDN w:val="0"/>
        <w:adjustRightInd w:val="0"/>
        <w:snapToGrid w:val="0"/>
        <w:spacing w:before="94" w:line="227"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(4)</w:t>
      </w:r>
      <w:r>
        <w:rPr>
          <w:rFonts w:ascii="宋体" w:hAnsi="宋体" w:eastAsia="宋体" w:cs="宋体"/>
          <w:snapToGrid w:val="0"/>
          <w:color w:val="000000"/>
          <w:spacing w:val="40"/>
          <w:kern w:val="0"/>
          <w:sz w:val="20"/>
          <w:szCs w:val="20"/>
          <w:lang w:val="en-US" w:eastAsia="en-US" w:bidi="ar-SA"/>
        </w:rPr>
        <w:t xml:space="preserve">  </w:t>
      </w:r>
      <w:r>
        <w:rPr>
          <w:rFonts w:ascii="宋体" w:hAnsi="宋体" w:eastAsia="宋体" w:cs="宋体"/>
          <w:snapToGrid w:val="0"/>
          <w:color w:val="000000"/>
          <w:spacing w:val="7"/>
          <w:kern w:val="0"/>
          <w:sz w:val="20"/>
          <w:szCs w:val="20"/>
          <w:lang w:val="en-US" w:eastAsia="en-US" w:bidi="ar-SA"/>
        </w:rPr>
        <w:t>枧液机、干手机、喷香机、开关、插座等清洁无灰尘、污渍；</w:t>
      </w:r>
    </w:p>
    <w:p w14:paraId="5EFB6F0B">
      <w:pPr>
        <w:kinsoku w:val="0"/>
        <w:autoSpaceDE w:val="0"/>
        <w:autoSpaceDN w:val="0"/>
        <w:adjustRightInd w:val="0"/>
        <w:snapToGrid w:val="0"/>
        <w:spacing w:before="95" w:line="227"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(5)</w:t>
      </w:r>
      <w:r>
        <w:rPr>
          <w:rFonts w:ascii="宋体" w:hAnsi="宋体" w:eastAsia="宋体" w:cs="宋体"/>
          <w:snapToGrid w:val="0"/>
          <w:color w:val="000000"/>
          <w:spacing w:val="45"/>
          <w:kern w:val="0"/>
          <w:sz w:val="20"/>
          <w:szCs w:val="20"/>
          <w:lang w:val="en-US" w:eastAsia="en-US" w:bidi="ar-SA"/>
        </w:rPr>
        <w:t xml:space="preserve">  </w:t>
      </w:r>
      <w:r>
        <w:rPr>
          <w:rFonts w:ascii="宋体" w:hAnsi="宋体" w:eastAsia="宋体" w:cs="宋体"/>
          <w:snapToGrid w:val="0"/>
          <w:color w:val="000000"/>
          <w:spacing w:val="7"/>
          <w:kern w:val="0"/>
          <w:sz w:val="20"/>
          <w:szCs w:val="20"/>
          <w:lang w:val="en-US" w:eastAsia="en-US" w:bidi="ar-SA"/>
        </w:rPr>
        <w:t>天花、空调口，抽风口，灯管清洁干净，无灰尘、无蛛网，无污迹；</w:t>
      </w:r>
    </w:p>
    <w:p w14:paraId="6504FC8A">
      <w:pPr>
        <w:kinsoku w:val="0"/>
        <w:autoSpaceDE w:val="0"/>
        <w:autoSpaceDN w:val="0"/>
        <w:adjustRightInd w:val="0"/>
        <w:snapToGrid w:val="0"/>
        <w:spacing w:before="95" w:line="227"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(6)</w:t>
      </w:r>
      <w:r>
        <w:rPr>
          <w:rFonts w:ascii="宋体" w:hAnsi="宋体" w:eastAsia="宋体" w:cs="宋体"/>
          <w:snapToGrid w:val="0"/>
          <w:color w:val="000000"/>
          <w:spacing w:val="42"/>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隔板、瓷砖墙面，</w:t>
      </w:r>
      <w:r>
        <w:rPr>
          <w:rFonts w:ascii="宋体" w:hAnsi="宋体" w:eastAsia="宋体" w:cs="宋体"/>
          <w:snapToGrid w:val="0"/>
          <w:color w:val="000000"/>
          <w:spacing w:val="-58"/>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门、门锁无灰尘污迹，无任何涂面；</w:t>
      </w:r>
    </w:p>
    <w:p w14:paraId="079EBB83">
      <w:pPr>
        <w:kinsoku w:val="0"/>
        <w:autoSpaceDE w:val="0"/>
        <w:autoSpaceDN w:val="0"/>
        <w:adjustRightInd w:val="0"/>
        <w:snapToGrid w:val="0"/>
        <w:spacing w:before="95" w:line="227"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(7)</w:t>
      </w:r>
      <w:r>
        <w:rPr>
          <w:rFonts w:ascii="宋体" w:hAnsi="宋体" w:eastAsia="宋体" w:cs="宋体"/>
          <w:snapToGrid w:val="0"/>
          <w:color w:val="000000"/>
          <w:spacing w:val="37"/>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废纸桶、烟灰盅内外清洁干净，无污渍；</w:t>
      </w:r>
    </w:p>
    <w:p w14:paraId="68365CA0">
      <w:pPr>
        <w:kinsoku w:val="0"/>
        <w:autoSpaceDE w:val="0"/>
        <w:autoSpaceDN w:val="0"/>
        <w:adjustRightInd w:val="0"/>
        <w:snapToGrid w:val="0"/>
        <w:spacing w:before="95"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(8)</w:t>
      </w:r>
      <w:r>
        <w:rPr>
          <w:rFonts w:ascii="宋体" w:hAnsi="宋体" w:eastAsia="宋体" w:cs="宋体"/>
          <w:snapToGrid w:val="0"/>
          <w:color w:val="000000"/>
          <w:spacing w:val="35"/>
          <w:kern w:val="0"/>
          <w:sz w:val="20"/>
          <w:szCs w:val="20"/>
          <w:lang w:val="en-US" w:eastAsia="en-US" w:bidi="ar-SA"/>
        </w:rPr>
        <w:t xml:space="preserve">  </w:t>
      </w:r>
      <w:r>
        <w:rPr>
          <w:rFonts w:ascii="宋体" w:hAnsi="宋体" w:eastAsia="宋体" w:cs="宋体"/>
          <w:snapToGrid w:val="0"/>
          <w:color w:val="000000"/>
          <w:spacing w:val="7"/>
          <w:kern w:val="0"/>
          <w:sz w:val="20"/>
          <w:szCs w:val="20"/>
          <w:lang w:val="en-US" w:eastAsia="en-US" w:bidi="ar-SA"/>
        </w:rPr>
        <w:t>洗面台、地面清洁及时，无任何杂物，污迹、水</w:t>
      </w:r>
      <w:r>
        <w:rPr>
          <w:rFonts w:ascii="宋体" w:hAnsi="宋体" w:eastAsia="宋体" w:cs="宋体"/>
          <w:snapToGrid w:val="0"/>
          <w:color w:val="000000"/>
          <w:spacing w:val="6"/>
          <w:kern w:val="0"/>
          <w:sz w:val="20"/>
          <w:szCs w:val="20"/>
          <w:lang w:val="en-US" w:eastAsia="en-US" w:bidi="ar-SA"/>
        </w:rPr>
        <w:t>迹；</w:t>
      </w:r>
    </w:p>
    <w:p w14:paraId="73440613">
      <w:pPr>
        <w:kinsoku w:val="0"/>
        <w:autoSpaceDE w:val="0"/>
        <w:autoSpaceDN w:val="0"/>
        <w:adjustRightInd w:val="0"/>
        <w:snapToGrid w:val="0"/>
        <w:spacing w:before="91" w:line="228" w:lineRule="auto"/>
        <w:ind w:left="44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9.  天花：无蜘蛛网、无灰尘；</w:t>
      </w:r>
    </w:p>
    <w:p w14:paraId="1FAC0162">
      <w:pPr>
        <w:kinsoku w:val="0"/>
        <w:autoSpaceDE w:val="0"/>
        <w:autoSpaceDN w:val="0"/>
        <w:adjustRightInd w:val="0"/>
        <w:snapToGrid w:val="0"/>
        <w:spacing w:before="94" w:line="228" w:lineRule="auto"/>
        <w:ind w:left="45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10. 大理石：光亮、无污渍、无垃圾；</w:t>
      </w:r>
    </w:p>
    <w:p w14:paraId="3397E4B0">
      <w:pPr>
        <w:kinsoku w:val="0"/>
        <w:autoSpaceDE w:val="0"/>
        <w:autoSpaceDN w:val="0"/>
        <w:adjustRightInd w:val="0"/>
        <w:snapToGrid w:val="0"/>
        <w:spacing w:before="94" w:line="227" w:lineRule="auto"/>
        <w:ind w:left="45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11. 石面上蜡：蜡面均匀，光泽度好；无蜡痕，已清洁干净；</w:t>
      </w:r>
    </w:p>
    <w:p w14:paraId="4F037897">
      <w:pPr>
        <w:kinsoku w:val="0"/>
        <w:autoSpaceDE w:val="0"/>
        <w:autoSpaceDN w:val="0"/>
        <w:adjustRightInd w:val="0"/>
        <w:snapToGrid w:val="0"/>
        <w:spacing w:before="95" w:line="227" w:lineRule="auto"/>
        <w:ind w:left="45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12. 木地板：洁净光亮，无污渍、尘埃或水渍；</w:t>
      </w:r>
    </w:p>
    <w:p w14:paraId="5C8D6EE5">
      <w:pPr>
        <w:kinsoku w:val="0"/>
        <w:autoSpaceDE w:val="0"/>
        <w:autoSpaceDN w:val="0"/>
        <w:adjustRightInd w:val="0"/>
        <w:snapToGrid w:val="0"/>
        <w:spacing w:before="94" w:line="228" w:lineRule="auto"/>
        <w:ind w:left="45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13. 不锈钢：不锈钢表面光亮，无尘无手印无</w:t>
      </w:r>
      <w:r>
        <w:rPr>
          <w:rFonts w:ascii="宋体" w:hAnsi="宋体" w:eastAsia="宋体" w:cs="宋体"/>
          <w:snapToGrid w:val="0"/>
          <w:color w:val="000000"/>
          <w:spacing w:val="7"/>
          <w:kern w:val="0"/>
          <w:sz w:val="20"/>
          <w:szCs w:val="20"/>
          <w:lang w:val="en-US" w:eastAsia="en-US" w:bidi="ar-SA"/>
        </w:rPr>
        <w:t>污渍；</w:t>
      </w:r>
    </w:p>
    <w:p w14:paraId="613AC71E">
      <w:pPr>
        <w:kinsoku w:val="0"/>
        <w:autoSpaceDE w:val="0"/>
        <w:autoSpaceDN w:val="0"/>
        <w:adjustRightInd w:val="0"/>
        <w:snapToGrid w:val="0"/>
        <w:spacing w:before="92" w:line="227" w:lineRule="auto"/>
        <w:ind w:left="45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14. 灯具、灯饰：干净、无尘；</w:t>
      </w:r>
    </w:p>
    <w:p w14:paraId="301474D6">
      <w:pPr>
        <w:kinsoku w:val="0"/>
        <w:autoSpaceDE w:val="0"/>
        <w:autoSpaceDN w:val="0"/>
        <w:adjustRightInd w:val="0"/>
        <w:snapToGrid w:val="0"/>
        <w:spacing w:before="97" w:line="227" w:lineRule="auto"/>
        <w:ind w:left="45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3"/>
          <w:kern w:val="0"/>
          <w:sz w:val="20"/>
          <w:szCs w:val="20"/>
          <w:lang w:val="en-US" w:eastAsia="en-US" w:bidi="ar-SA"/>
        </w:rPr>
        <w:t>15.</w:t>
      </w:r>
      <w:r>
        <w:rPr>
          <w:rFonts w:ascii="宋体" w:hAnsi="宋体" w:eastAsia="宋体" w:cs="宋体"/>
          <w:snapToGrid w:val="0"/>
          <w:color w:val="000000"/>
          <w:spacing w:val="41"/>
          <w:kern w:val="0"/>
          <w:sz w:val="20"/>
          <w:szCs w:val="20"/>
          <w:lang w:val="en-US" w:eastAsia="en-US" w:bidi="ar-SA"/>
        </w:rPr>
        <w:t xml:space="preserve"> </w:t>
      </w:r>
      <w:r>
        <w:rPr>
          <w:rFonts w:ascii="宋体" w:hAnsi="宋体" w:eastAsia="宋体" w:cs="宋体"/>
          <w:snapToGrid w:val="0"/>
          <w:color w:val="000000"/>
          <w:spacing w:val="3"/>
          <w:kern w:val="0"/>
          <w:sz w:val="20"/>
          <w:szCs w:val="20"/>
          <w:lang w:val="en-US" w:eastAsia="en-US" w:bidi="ar-SA"/>
        </w:rPr>
        <w:t>电器：干净、无尘；</w:t>
      </w:r>
    </w:p>
    <w:p w14:paraId="586957D7">
      <w:pPr>
        <w:kinsoku w:val="0"/>
        <w:autoSpaceDE w:val="0"/>
        <w:autoSpaceDN w:val="0"/>
        <w:adjustRightInd w:val="0"/>
        <w:snapToGrid w:val="0"/>
        <w:spacing w:before="93" w:line="228" w:lineRule="auto"/>
        <w:ind w:left="45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
          <w:kern w:val="0"/>
          <w:sz w:val="20"/>
          <w:szCs w:val="20"/>
          <w:lang w:val="en-US" w:eastAsia="en-US" w:bidi="ar-SA"/>
        </w:rPr>
        <w:t>16.</w:t>
      </w:r>
      <w:r>
        <w:rPr>
          <w:rFonts w:ascii="宋体" w:hAnsi="宋体" w:eastAsia="宋体" w:cs="宋体"/>
          <w:snapToGrid w:val="0"/>
          <w:color w:val="000000"/>
          <w:spacing w:val="45"/>
          <w:kern w:val="0"/>
          <w:sz w:val="20"/>
          <w:szCs w:val="20"/>
          <w:lang w:val="en-US" w:eastAsia="en-US" w:bidi="ar-SA"/>
        </w:rPr>
        <w:t xml:space="preserve"> </w:t>
      </w:r>
      <w:r>
        <w:rPr>
          <w:rFonts w:ascii="宋体" w:hAnsi="宋体" w:eastAsia="宋体" w:cs="宋体"/>
          <w:snapToGrid w:val="0"/>
          <w:color w:val="000000"/>
          <w:spacing w:val="-1"/>
          <w:kern w:val="0"/>
          <w:sz w:val="20"/>
          <w:szCs w:val="20"/>
          <w:lang w:val="en-US" w:eastAsia="en-US" w:bidi="ar-SA"/>
        </w:rPr>
        <w:t>电梯清洁：</w:t>
      </w:r>
    </w:p>
    <w:p w14:paraId="00380FC2">
      <w:pPr>
        <w:kinsoku w:val="0"/>
        <w:autoSpaceDE w:val="0"/>
        <w:autoSpaceDN w:val="0"/>
        <w:adjustRightInd w:val="0"/>
        <w:snapToGrid w:val="0"/>
        <w:spacing w:before="93"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(1)</w:t>
      </w:r>
      <w:r>
        <w:rPr>
          <w:rFonts w:ascii="宋体" w:hAnsi="宋体" w:eastAsia="宋体" w:cs="宋体"/>
          <w:snapToGrid w:val="0"/>
          <w:color w:val="000000"/>
          <w:spacing w:val="43"/>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玻璃、不锈钢清洁光亮，无手印、污渍、灰尘；</w:t>
      </w:r>
    </w:p>
    <w:p w14:paraId="34B614E0">
      <w:pPr>
        <w:kinsoku w:val="0"/>
        <w:autoSpaceDE w:val="0"/>
        <w:autoSpaceDN w:val="0"/>
        <w:adjustRightInd w:val="0"/>
        <w:snapToGrid w:val="0"/>
        <w:spacing w:before="94"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(2)</w:t>
      </w:r>
      <w:r>
        <w:rPr>
          <w:rFonts w:ascii="宋体" w:hAnsi="宋体" w:eastAsia="宋体" w:cs="宋体"/>
          <w:snapToGrid w:val="0"/>
          <w:color w:val="000000"/>
          <w:spacing w:val="39"/>
          <w:kern w:val="0"/>
          <w:sz w:val="20"/>
          <w:szCs w:val="20"/>
          <w:lang w:val="en-US" w:eastAsia="en-US" w:bidi="ar-SA"/>
        </w:rPr>
        <w:t xml:space="preserve">  </w:t>
      </w:r>
      <w:r>
        <w:rPr>
          <w:rFonts w:ascii="宋体" w:hAnsi="宋体" w:eastAsia="宋体" w:cs="宋体"/>
          <w:snapToGrid w:val="0"/>
          <w:color w:val="000000"/>
          <w:spacing w:val="7"/>
          <w:kern w:val="0"/>
          <w:sz w:val="20"/>
          <w:szCs w:val="20"/>
          <w:lang w:val="en-US" w:eastAsia="en-US" w:bidi="ar-SA"/>
        </w:rPr>
        <w:t>轿厢地面清洁光亮无灰尘、污迹、无烟头果皮等垃圾杂物；</w:t>
      </w:r>
    </w:p>
    <w:p w14:paraId="112FA52E">
      <w:pPr>
        <w:kinsoku w:val="0"/>
        <w:autoSpaceDE w:val="0"/>
        <w:autoSpaceDN w:val="0"/>
        <w:adjustRightInd w:val="0"/>
        <w:snapToGrid w:val="0"/>
        <w:spacing w:before="94" w:line="228" w:lineRule="auto"/>
        <w:ind w:left="45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17. 家俬、装饰品：光亮，整洁无尘、无污渍无手印；</w:t>
      </w:r>
    </w:p>
    <w:p w14:paraId="47225A44">
      <w:pPr>
        <w:kinsoku w:val="0"/>
        <w:autoSpaceDE w:val="0"/>
        <w:autoSpaceDN w:val="0"/>
        <w:adjustRightInd w:val="0"/>
        <w:snapToGrid w:val="0"/>
        <w:spacing w:before="94" w:line="228" w:lineRule="auto"/>
        <w:ind w:left="45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18. 玻璃：玻璃洁净光亮，无污渍，无灰尘、</w:t>
      </w:r>
      <w:r>
        <w:rPr>
          <w:rFonts w:ascii="宋体" w:hAnsi="宋体" w:eastAsia="宋体" w:cs="宋体"/>
          <w:snapToGrid w:val="0"/>
          <w:color w:val="000000"/>
          <w:spacing w:val="7"/>
          <w:kern w:val="0"/>
          <w:sz w:val="20"/>
          <w:szCs w:val="20"/>
          <w:lang w:val="en-US" w:eastAsia="en-US" w:bidi="ar-SA"/>
        </w:rPr>
        <w:t>手印；</w:t>
      </w:r>
    </w:p>
    <w:p w14:paraId="31AE4AE8">
      <w:pPr>
        <w:kinsoku w:val="0"/>
        <w:autoSpaceDE w:val="0"/>
        <w:autoSpaceDN w:val="0"/>
        <w:adjustRightInd w:val="0"/>
        <w:snapToGrid w:val="0"/>
        <w:spacing w:before="91" w:line="227" w:lineRule="auto"/>
        <w:ind w:left="45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19. 地毯：清洁干净，无污渍杂物；</w:t>
      </w:r>
    </w:p>
    <w:p w14:paraId="7D49A1D5">
      <w:pPr>
        <w:widowControl/>
        <w:kinsoku w:val="0"/>
        <w:autoSpaceDE w:val="0"/>
        <w:autoSpaceDN w:val="0"/>
        <w:adjustRightInd w:val="0"/>
        <w:snapToGrid w:val="0"/>
        <w:spacing w:line="332" w:lineRule="auto"/>
        <w:jc w:val="left"/>
        <w:textAlignment w:val="baseline"/>
        <w:rPr>
          <w:rFonts w:ascii="Arial" w:hAnsi="Arial" w:eastAsia="Arial" w:cs="Arial"/>
          <w:snapToGrid w:val="0"/>
          <w:color w:val="000000"/>
          <w:kern w:val="0"/>
          <w:sz w:val="21"/>
          <w:szCs w:val="21"/>
          <w:lang w:eastAsia="en-US"/>
        </w:rPr>
      </w:pPr>
    </w:p>
    <w:p w14:paraId="605A6A67">
      <w:pPr>
        <w:spacing w:line="220" w:lineRule="auto"/>
        <w:rPr>
          <w:sz w:val="18"/>
          <w:szCs w:val="18"/>
        </w:rPr>
        <w:sectPr>
          <w:headerReference r:id="rId11" w:type="default"/>
          <w:footerReference r:id="rId12" w:type="default"/>
          <w:pgSz w:w="11906" w:h="16839"/>
          <w:pgMar w:top="1440" w:right="1080" w:bottom="1440" w:left="1080" w:header="854" w:footer="985" w:gutter="0"/>
          <w:cols w:space="720" w:num="1"/>
        </w:sectPr>
      </w:pPr>
    </w:p>
    <w:p w14:paraId="6D44835C">
      <w:pPr>
        <w:kinsoku w:val="0"/>
        <w:autoSpaceDE w:val="0"/>
        <w:autoSpaceDN w:val="0"/>
        <w:adjustRightInd w:val="0"/>
        <w:snapToGrid w:val="0"/>
        <w:spacing w:before="156" w:line="228" w:lineRule="auto"/>
        <w:ind w:left="442"/>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20. 墙身：窗台、光洁无尘；</w:t>
      </w:r>
    </w:p>
    <w:p w14:paraId="1F8635F6">
      <w:pPr>
        <w:kinsoku w:val="0"/>
        <w:autoSpaceDE w:val="0"/>
        <w:autoSpaceDN w:val="0"/>
        <w:adjustRightInd w:val="0"/>
        <w:snapToGrid w:val="0"/>
        <w:spacing w:before="94" w:line="227" w:lineRule="auto"/>
        <w:ind w:left="442"/>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21. 空调、排风扇：干净、无尘；</w:t>
      </w:r>
    </w:p>
    <w:p w14:paraId="27CA201E">
      <w:pPr>
        <w:kinsoku w:val="0"/>
        <w:autoSpaceDE w:val="0"/>
        <w:autoSpaceDN w:val="0"/>
        <w:adjustRightInd w:val="0"/>
        <w:snapToGrid w:val="0"/>
        <w:spacing w:before="94" w:line="227" w:lineRule="auto"/>
        <w:ind w:left="442"/>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22. 镜、窗、门：明亮干净、无尘无沙粒、无污渍、无手印。</w:t>
      </w:r>
    </w:p>
    <w:p w14:paraId="53D90B2A">
      <w:pPr>
        <w:kinsoku w:val="0"/>
        <w:autoSpaceDE w:val="0"/>
        <w:autoSpaceDN w:val="0"/>
        <w:adjustRightInd w:val="0"/>
        <w:snapToGrid w:val="0"/>
        <w:spacing w:before="250" w:line="228" w:lineRule="auto"/>
        <w:ind w:left="161"/>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b/>
          <w:bCs/>
          <w:snapToGrid w:val="0"/>
          <w:color w:val="000000"/>
          <w:spacing w:val="5"/>
          <w:kern w:val="0"/>
          <w:sz w:val="20"/>
          <w:szCs w:val="20"/>
          <w:lang w:val="en-US" w:eastAsia="en-US" w:bidi="ar-SA"/>
        </w:rPr>
        <w:t>第二条</w:t>
      </w:r>
      <w:r>
        <w:rPr>
          <w:rFonts w:ascii="宋体" w:hAnsi="宋体" w:eastAsia="宋体" w:cs="宋体"/>
          <w:snapToGrid w:val="0"/>
          <w:color w:val="000000"/>
          <w:spacing w:val="5"/>
          <w:kern w:val="0"/>
          <w:sz w:val="20"/>
          <w:szCs w:val="20"/>
          <w:lang w:val="en-US" w:eastAsia="en-US" w:bidi="ar-SA"/>
        </w:rPr>
        <w:t xml:space="preserve"> </w:t>
      </w:r>
      <w:r>
        <w:rPr>
          <w:rFonts w:ascii="宋体" w:hAnsi="宋体" w:eastAsia="宋体" w:cs="宋体"/>
          <w:b/>
          <w:bCs/>
          <w:snapToGrid w:val="0"/>
          <w:color w:val="000000"/>
          <w:spacing w:val="5"/>
          <w:kern w:val="0"/>
          <w:sz w:val="20"/>
          <w:szCs w:val="20"/>
          <w:lang w:val="en-US" w:eastAsia="en-US" w:bidi="ar-SA"/>
        </w:rPr>
        <w:t>日常清洁工作操作程序</w:t>
      </w:r>
    </w:p>
    <w:p w14:paraId="1654BCDB">
      <w:pPr>
        <w:kinsoku w:val="0"/>
        <w:autoSpaceDE w:val="0"/>
        <w:autoSpaceDN w:val="0"/>
        <w:adjustRightInd w:val="0"/>
        <w:snapToGrid w:val="0"/>
        <w:spacing w:before="93" w:line="228" w:lineRule="auto"/>
        <w:ind w:left="45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4"/>
          <w:kern w:val="0"/>
          <w:sz w:val="20"/>
          <w:szCs w:val="20"/>
          <w:lang w:val="en-US" w:eastAsia="en-US" w:bidi="ar-SA"/>
        </w:rPr>
        <w:t>1.</w:t>
      </w:r>
      <w:r>
        <w:rPr>
          <w:rFonts w:ascii="宋体" w:hAnsi="宋体" w:eastAsia="宋体" w:cs="宋体"/>
          <w:snapToGrid w:val="0"/>
          <w:color w:val="000000"/>
          <w:spacing w:val="12"/>
          <w:kern w:val="0"/>
          <w:sz w:val="20"/>
          <w:szCs w:val="20"/>
          <w:lang w:val="en-US" w:eastAsia="en-US" w:bidi="ar-SA"/>
        </w:rPr>
        <w:t xml:space="preserve">  </w:t>
      </w:r>
      <w:r>
        <w:rPr>
          <w:rFonts w:ascii="宋体" w:hAnsi="宋体" w:eastAsia="宋体" w:cs="宋体"/>
          <w:snapToGrid w:val="0"/>
          <w:color w:val="000000"/>
          <w:spacing w:val="4"/>
          <w:kern w:val="0"/>
          <w:sz w:val="20"/>
          <w:szCs w:val="20"/>
          <w:lang w:val="en-US" w:eastAsia="en-US" w:bidi="ar-SA"/>
        </w:rPr>
        <w:t>水池清洁作业</w:t>
      </w:r>
    </w:p>
    <w:p w14:paraId="607AEF50">
      <w:pPr>
        <w:kinsoku w:val="0"/>
        <w:autoSpaceDE w:val="0"/>
        <w:autoSpaceDN w:val="0"/>
        <w:adjustRightInd w:val="0"/>
        <w:snapToGrid w:val="0"/>
        <w:spacing w:before="94" w:line="270" w:lineRule="auto"/>
        <w:ind w:left="1280" w:right="52" w:hanging="542"/>
        <w:jc w:val="left"/>
        <w:textAlignment w:val="baseline"/>
        <w:rPr>
          <w:rFonts w:hint="eastAsia" w:ascii="宋体" w:hAnsi="宋体" w:eastAsia="宋体" w:cs="宋体"/>
          <w:snapToGrid w:val="0"/>
          <w:color w:val="000000"/>
          <w:kern w:val="0"/>
          <w:sz w:val="20"/>
          <w:szCs w:val="20"/>
          <w:lang w:val="en-US" w:eastAsia="zh-CN" w:bidi="ar-SA"/>
        </w:rPr>
      </w:pPr>
      <w:r>
        <w:rPr>
          <w:rFonts w:ascii="宋体" w:hAnsi="宋体" w:eastAsia="宋体" w:cs="宋体"/>
          <w:snapToGrid w:val="0"/>
          <w:color w:val="000000"/>
          <w:spacing w:val="5"/>
          <w:kern w:val="0"/>
          <w:sz w:val="20"/>
          <w:szCs w:val="20"/>
          <w:lang w:val="en-US" w:eastAsia="en-US" w:bidi="ar-SA"/>
        </w:rPr>
        <w:t>(1)</w:t>
      </w:r>
      <w:r>
        <w:rPr>
          <w:rFonts w:ascii="宋体" w:hAnsi="宋体" w:eastAsia="宋体" w:cs="宋体"/>
          <w:snapToGrid w:val="0"/>
          <w:color w:val="000000"/>
          <w:spacing w:val="36"/>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准备工具：水泵、水管、铁锹、水桶、扫把、地刷、鱼网、“清洁进</w:t>
      </w:r>
      <w:r>
        <w:rPr>
          <w:rFonts w:ascii="宋体" w:hAnsi="宋体" w:eastAsia="宋体" w:cs="宋体"/>
          <w:snapToGrid w:val="0"/>
          <w:color w:val="000000"/>
          <w:spacing w:val="4"/>
          <w:kern w:val="0"/>
          <w:sz w:val="20"/>
          <w:szCs w:val="20"/>
          <w:lang w:val="en-US" w:eastAsia="en-US" w:bidi="ar-SA"/>
        </w:rPr>
        <w:t>行中</w:t>
      </w:r>
      <w:r>
        <w:rPr>
          <w:rFonts w:ascii="宋体" w:hAnsi="宋体" w:eastAsia="宋体" w:cs="宋体"/>
          <w:snapToGrid w:val="0"/>
          <w:color w:val="000000"/>
          <w:spacing w:val="-70"/>
          <w:kern w:val="0"/>
          <w:sz w:val="20"/>
          <w:szCs w:val="20"/>
          <w:lang w:val="en-US" w:eastAsia="en-US" w:bidi="ar-SA"/>
        </w:rPr>
        <w:t xml:space="preserve"> </w:t>
      </w:r>
      <w:r>
        <w:rPr>
          <w:rFonts w:ascii="宋体" w:hAnsi="宋体" w:eastAsia="宋体" w:cs="宋体"/>
          <w:snapToGrid w:val="0"/>
          <w:color w:val="000000"/>
          <w:spacing w:val="4"/>
          <w:kern w:val="0"/>
          <w:sz w:val="20"/>
          <w:szCs w:val="20"/>
          <w:lang w:val="en-US" w:eastAsia="en-US" w:bidi="ar-SA"/>
        </w:rPr>
        <w:t>”标</w:t>
      </w:r>
      <w:r>
        <w:rPr>
          <w:rFonts w:ascii="宋体" w:hAnsi="宋体" w:eastAsia="宋体" w:cs="宋体"/>
          <w:snapToGrid w:val="0"/>
          <w:color w:val="000000"/>
          <w:spacing w:val="6"/>
          <w:kern w:val="0"/>
          <w:sz w:val="20"/>
          <w:szCs w:val="20"/>
          <w:lang w:val="en-US" w:eastAsia="en-US" w:bidi="ar-SA"/>
        </w:rPr>
        <w:t>示牌、隔离带</w:t>
      </w:r>
      <w:r>
        <w:rPr>
          <w:rFonts w:hint="eastAsia" w:ascii="宋体" w:hAnsi="宋体" w:eastAsia="宋体" w:cs="宋体"/>
          <w:snapToGrid w:val="0"/>
          <w:color w:val="000000"/>
          <w:spacing w:val="6"/>
          <w:kern w:val="0"/>
          <w:sz w:val="20"/>
          <w:szCs w:val="20"/>
          <w:lang w:val="en-US" w:eastAsia="zh-CN" w:bidi="ar-SA"/>
        </w:rPr>
        <w:t>；</w:t>
      </w:r>
    </w:p>
    <w:p w14:paraId="789FD5DB">
      <w:pPr>
        <w:kinsoku w:val="0"/>
        <w:autoSpaceDE w:val="0"/>
        <w:autoSpaceDN w:val="0"/>
        <w:adjustRightInd w:val="0"/>
        <w:snapToGrid w:val="0"/>
        <w:spacing w:before="95" w:line="271" w:lineRule="auto"/>
        <w:ind w:left="1278" w:hanging="54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2"/>
          <w:kern w:val="0"/>
          <w:sz w:val="20"/>
          <w:szCs w:val="20"/>
          <w:lang w:val="en-US" w:eastAsia="en-US" w:bidi="ar-SA"/>
        </w:rPr>
        <w:t>(2)</w:t>
      </w:r>
      <w:r>
        <w:rPr>
          <w:rFonts w:ascii="宋体" w:hAnsi="宋体" w:eastAsia="宋体" w:cs="宋体"/>
          <w:snapToGrid w:val="0"/>
          <w:color w:val="000000"/>
          <w:spacing w:val="35"/>
          <w:kern w:val="0"/>
          <w:sz w:val="20"/>
          <w:szCs w:val="20"/>
          <w:lang w:val="en-US" w:eastAsia="en-US" w:bidi="ar-SA"/>
        </w:rPr>
        <w:t xml:space="preserve">  </w:t>
      </w:r>
      <w:r>
        <w:rPr>
          <w:rFonts w:ascii="宋体" w:hAnsi="宋体" w:eastAsia="宋体" w:cs="宋体"/>
          <w:snapToGrid w:val="0"/>
          <w:color w:val="000000"/>
          <w:spacing w:val="2"/>
          <w:kern w:val="0"/>
          <w:sz w:val="20"/>
          <w:szCs w:val="20"/>
          <w:lang w:val="en-US" w:eastAsia="en-US" w:bidi="ar-SA"/>
        </w:rPr>
        <w:t>排出污水，排水前应先将排水口用筛网处理好，不要让</w:t>
      </w:r>
      <w:r>
        <w:rPr>
          <w:rFonts w:ascii="宋体" w:hAnsi="宋体" w:eastAsia="宋体" w:cs="宋体"/>
          <w:snapToGrid w:val="0"/>
          <w:color w:val="000000"/>
          <w:spacing w:val="1"/>
          <w:kern w:val="0"/>
          <w:sz w:val="20"/>
          <w:szCs w:val="20"/>
          <w:lang w:val="en-US" w:eastAsia="en-US" w:bidi="ar-SA"/>
        </w:rPr>
        <w:t>小鱼、树叶从网边流出，</w:t>
      </w:r>
      <w:r>
        <w:rPr>
          <w:rFonts w:ascii="宋体" w:hAnsi="宋体" w:eastAsia="宋体" w:cs="宋体"/>
          <w:snapToGrid w:val="0"/>
          <w:color w:val="000000"/>
          <w:spacing w:val="8"/>
          <w:kern w:val="0"/>
          <w:sz w:val="20"/>
          <w:szCs w:val="20"/>
          <w:lang w:val="en-US" w:eastAsia="en-US" w:bidi="ar-SA"/>
        </w:rPr>
        <w:t>捞出池内荷花放于妥善处；</w:t>
      </w:r>
    </w:p>
    <w:p w14:paraId="2CEED622">
      <w:pPr>
        <w:kinsoku w:val="0"/>
        <w:autoSpaceDE w:val="0"/>
        <w:autoSpaceDN w:val="0"/>
        <w:adjustRightInd w:val="0"/>
        <w:snapToGrid w:val="0"/>
        <w:spacing w:before="93"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(3)</w:t>
      </w:r>
      <w:r>
        <w:rPr>
          <w:rFonts w:ascii="宋体" w:hAnsi="宋体" w:eastAsia="宋体" w:cs="宋体"/>
          <w:snapToGrid w:val="0"/>
          <w:color w:val="000000"/>
          <w:spacing w:val="43"/>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清洗水池不要从绿化带或露出泥土的地方行走；</w:t>
      </w:r>
    </w:p>
    <w:p w14:paraId="608F0E24">
      <w:pPr>
        <w:kinsoku w:val="0"/>
        <w:autoSpaceDE w:val="0"/>
        <w:autoSpaceDN w:val="0"/>
        <w:adjustRightInd w:val="0"/>
        <w:snapToGrid w:val="0"/>
        <w:spacing w:before="93" w:line="297" w:lineRule="auto"/>
        <w:ind w:left="1279" w:hanging="541"/>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(4)</w:t>
      </w:r>
      <w:r>
        <w:rPr>
          <w:rFonts w:ascii="宋体" w:hAnsi="宋体" w:eastAsia="宋体" w:cs="宋体"/>
          <w:snapToGrid w:val="0"/>
          <w:color w:val="000000"/>
          <w:spacing w:val="37"/>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先清洗水池周边立面石壁、水池边缘的水</w:t>
      </w:r>
      <w:r>
        <w:rPr>
          <w:rFonts w:ascii="宋体" w:hAnsi="宋体" w:eastAsia="宋体" w:cs="宋体"/>
          <w:snapToGrid w:val="0"/>
          <w:color w:val="000000"/>
          <w:spacing w:val="5"/>
          <w:kern w:val="0"/>
          <w:sz w:val="20"/>
          <w:szCs w:val="20"/>
          <w:lang w:val="en-US" w:eastAsia="en-US" w:bidi="ar-SA"/>
        </w:rPr>
        <w:t>碱要使用碱性清洁剂进行清洗，先用</w:t>
      </w:r>
      <w:r>
        <w:rPr>
          <w:rFonts w:ascii="宋体" w:hAnsi="宋体" w:eastAsia="宋体" w:cs="宋体"/>
          <w:snapToGrid w:val="0"/>
          <w:color w:val="000000"/>
          <w:spacing w:val="7"/>
          <w:kern w:val="0"/>
          <w:sz w:val="20"/>
          <w:szCs w:val="20"/>
          <w:lang w:val="en-US" w:eastAsia="en-US" w:bidi="ar-SA"/>
        </w:rPr>
        <w:t>水大面清洗，再将灯饰等设施清理干净，如有较难处理的青苔、污迹应用地刷仔细清洗，随后操作人员可使用扫把、地刷、铁锹对池底及卵石进行清洗，并</w:t>
      </w:r>
      <w:r>
        <w:rPr>
          <w:rFonts w:ascii="宋体" w:hAnsi="宋体" w:eastAsia="宋体" w:cs="宋体"/>
          <w:snapToGrid w:val="0"/>
          <w:color w:val="000000"/>
          <w:spacing w:val="9"/>
          <w:kern w:val="0"/>
          <w:sz w:val="20"/>
          <w:szCs w:val="20"/>
          <w:lang w:val="en-US" w:eastAsia="en-US" w:bidi="ar-SA"/>
        </w:rPr>
        <w:t>把青苔、污迹、泥沙扫入排污坑内进行水泵排污</w:t>
      </w:r>
      <w:r>
        <w:rPr>
          <w:rFonts w:ascii="宋体" w:hAnsi="宋体" w:eastAsia="宋体" w:cs="宋体"/>
          <w:snapToGrid w:val="0"/>
          <w:color w:val="000000"/>
          <w:spacing w:val="8"/>
          <w:kern w:val="0"/>
          <w:sz w:val="20"/>
          <w:szCs w:val="20"/>
          <w:lang w:val="en-US" w:eastAsia="en-US" w:bidi="ar-SA"/>
        </w:rPr>
        <w:t>，要求务必做到彻底、全面。</w:t>
      </w:r>
      <w:r>
        <w:rPr>
          <w:rFonts w:ascii="宋体" w:hAnsi="宋体" w:eastAsia="宋体" w:cs="宋体"/>
          <w:snapToGrid w:val="0"/>
          <w:color w:val="000000"/>
          <w:kern w:val="0"/>
          <w:sz w:val="20"/>
          <w:szCs w:val="20"/>
          <w:lang w:val="en-US" w:eastAsia="en-US" w:bidi="ar-SA"/>
        </w:rPr>
        <w:t xml:space="preserve"> </w:t>
      </w:r>
      <w:r>
        <w:rPr>
          <w:rFonts w:ascii="宋体" w:hAnsi="宋体" w:eastAsia="宋体" w:cs="宋体"/>
          <w:snapToGrid w:val="0"/>
          <w:color w:val="000000"/>
          <w:spacing w:val="8"/>
          <w:kern w:val="0"/>
          <w:sz w:val="20"/>
          <w:szCs w:val="20"/>
          <w:lang w:val="en-US" w:eastAsia="en-US" w:bidi="ar-SA"/>
        </w:rPr>
        <w:t>清洗后再用清水全面冲刷一遍；</w:t>
      </w:r>
    </w:p>
    <w:p w14:paraId="37C31FF1">
      <w:pPr>
        <w:kinsoku w:val="0"/>
        <w:autoSpaceDE w:val="0"/>
        <w:autoSpaceDN w:val="0"/>
        <w:adjustRightInd w:val="0"/>
        <w:snapToGrid w:val="0"/>
        <w:spacing w:before="93" w:line="286" w:lineRule="auto"/>
        <w:ind w:left="1279" w:right="54" w:hanging="541"/>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(5)</w:t>
      </w:r>
      <w:r>
        <w:rPr>
          <w:rFonts w:ascii="宋体" w:hAnsi="宋体" w:eastAsia="宋体" w:cs="宋体"/>
          <w:snapToGrid w:val="0"/>
          <w:color w:val="000000"/>
          <w:spacing w:val="35"/>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达到清洗标准后把卵石均匀铺于水池地面，安置好荷</w:t>
      </w:r>
      <w:r>
        <w:rPr>
          <w:rFonts w:ascii="宋体" w:hAnsi="宋体" w:eastAsia="宋体" w:cs="宋体"/>
          <w:snapToGrid w:val="0"/>
          <w:color w:val="000000"/>
          <w:spacing w:val="5"/>
          <w:kern w:val="0"/>
          <w:sz w:val="20"/>
          <w:szCs w:val="20"/>
          <w:lang w:val="en-US" w:eastAsia="en-US" w:bidi="ar-SA"/>
        </w:rPr>
        <w:t>花。开始注水，水的高度</w:t>
      </w:r>
      <w:r>
        <w:rPr>
          <w:rFonts w:ascii="宋体" w:hAnsi="宋体" w:eastAsia="宋体" w:cs="宋体"/>
          <w:snapToGrid w:val="0"/>
          <w:color w:val="000000"/>
          <w:spacing w:val="6"/>
          <w:kern w:val="0"/>
          <w:sz w:val="20"/>
          <w:szCs w:val="20"/>
          <w:lang w:val="en-US" w:eastAsia="en-US" w:bidi="ar-SA"/>
        </w:rPr>
        <w:t>应为超过池内壁灯</w:t>
      </w:r>
      <w:r>
        <w:rPr>
          <w:rFonts w:ascii="宋体" w:hAnsi="宋体" w:eastAsia="宋体" w:cs="宋体"/>
          <w:snapToGrid w:val="0"/>
          <w:color w:val="000000"/>
          <w:spacing w:val="-33"/>
          <w:kern w:val="0"/>
          <w:sz w:val="20"/>
          <w:szCs w:val="20"/>
          <w:lang w:val="en-US" w:eastAsia="en-US" w:bidi="ar-SA"/>
        </w:rPr>
        <w:t xml:space="preserve"> </w:t>
      </w:r>
      <w:r>
        <w:rPr>
          <w:rFonts w:ascii="Times New Roman" w:hAnsi="Times New Roman" w:eastAsia="Times New Roman" w:cs="Times New Roman"/>
          <w:snapToGrid w:val="0"/>
          <w:color w:val="000000"/>
          <w:spacing w:val="6"/>
          <w:kern w:val="0"/>
          <w:sz w:val="20"/>
          <w:szCs w:val="20"/>
          <w:lang w:val="en-US" w:eastAsia="en-US" w:bidi="ar-SA"/>
        </w:rPr>
        <w:t>2</w:t>
      </w:r>
      <w:r>
        <w:rPr>
          <w:rFonts w:ascii="Times New Roman" w:hAnsi="Times New Roman" w:eastAsia="Times New Roman" w:cs="Times New Roman"/>
          <w:snapToGrid w:val="0"/>
          <w:color w:val="000000"/>
          <w:spacing w:val="18"/>
          <w:w w:val="101"/>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公分左右。随后将所有鱼类放回池中，注意要轻捞轻放确</w:t>
      </w:r>
      <w:r>
        <w:rPr>
          <w:rFonts w:ascii="宋体" w:hAnsi="宋体" w:eastAsia="宋体" w:cs="宋体"/>
          <w:snapToGrid w:val="0"/>
          <w:color w:val="000000"/>
          <w:spacing w:val="7"/>
          <w:kern w:val="0"/>
          <w:sz w:val="20"/>
          <w:szCs w:val="20"/>
          <w:lang w:val="en-US" w:eastAsia="en-US" w:bidi="ar-SA"/>
        </w:rPr>
        <w:t>保鱼不要受伤；</w:t>
      </w:r>
    </w:p>
    <w:p w14:paraId="471964EB">
      <w:pPr>
        <w:kinsoku w:val="0"/>
        <w:autoSpaceDE w:val="0"/>
        <w:autoSpaceDN w:val="0"/>
        <w:adjustRightInd w:val="0"/>
        <w:snapToGrid w:val="0"/>
        <w:spacing w:before="92" w:line="227"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(6)</w:t>
      </w:r>
      <w:r>
        <w:rPr>
          <w:rFonts w:ascii="宋体" w:hAnsi="宋体" w:eastAsia="宋体" w:cs="宋体"/>
          <w:snapToGrid w:val="0"/>
          <w:color w:val="000000"/>
          <w:spacing w:val="35"/>
          <w:kern w:val="0"/>
          <w:sz w:val="20"/>
          <w:szCs w:val="20"/>
          <w:lang w:val="en-US" w:eastAsia="en-US" w:bidi="ar-SA"/>
        </w:rPr>
        <w:t xml:space="preserve">  </w:t>
      </w:r>
      <w:r>
        <w:rPr>
          <w:rFonts w:ascii="宋体" w:hAnsi="宋体" w:eastAsia="宋体" w:cs="宋体"/>
          <w:snapToGrid w:val="0"/>
          <w:color w:val="000000"/>
          <w:spacing w:val="8"/>
          <w:kern w:val="0"/>
          <w:sz w:val="20"/>
          <w:szCs w:val="20"/>
          <w:lang w:val="en-US" w:eastAsia="en-US" w:bidi="ar-SA"/>
        </w:rPr>
        <w:t>清洗完毕后水池内的水景灯要擦拭干净，水池边上的大</w:t>
      </w:r>
      <w:r>
        <w:rPr>
          <w:rFonts w:ascii="宋体" w:hAnsi="宋体" w:eastAsia="宋体" w:cs="宋体"/>
          <w:snapToGrid w:val="0"/>
          <w:color w:val="000000"/>
          <w:spacing w:val="7"/>
          <w:kern w:val="0"/>
          <w:sz w:val="20"/>
          <w:szCs w:val="20"/>
          <w:lang w:val="en-US" w:eastAsia="en-US" w:bidi="ar-SA"/>
        </w:rPr>
        <w:t>理石台阶拖拭干净；</w:t>
      </w:r>
    </w:p>
    <w:p w14:paraId="20E5262D">
      <w:pPr>
        <w:kinsoku w:val="0"/>
        <w:autoSpaceDE w:val="0"/>
        <w:autoSpaceDN w:val="0"/>
        <w:adjustRightInd w:val="0"/>
        <w:snapToGrid w:val="0"/>
        <w:spacing w:before="94"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(7)</w:t>
      </w:r>
      <w:r>
        <w:rPr>
          <w:rFonts w:ascii="宋体" w:hAnsi="宋体" w:eastAsia="宋体" w:cs="宋体"/>
          <w:snapToGrid w:val="0"/>
          <w:color w:val="000000"/>
          <w:spacing w:val="43"/>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将所有工具及隔离带、标识牌收好并妥善保管；</w:t>
      </w:r>
    </w:p>
    <w:p w14:paraId="02DBD880">
      <w:pPr>
        <w:kinsoku w:val="0"/>
        <w:autoSpaceDE w:val="0"/>
        <w:autoSpaceDN w:val="0"/>
        <w:adjustRightInd w:val="0"/>
        <w:snapToGrid w:val="0"/>
        <w:spacing w:before="94"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(8)</w:t>
      </w:r>
      <w:r>
        <w:rPr>
          <w:rFonts w:ascii="宋体" w:hAnsi="宋体" w:eastAsia="宋体" w:cs="宋体"/>
          <w:snapToGrid w:val="0"/>
          <w:color w:val="000000"/>
          <w:spacing w:val="40"/>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注入新水时要在水中加入硫酸铜。</w:t>
      </w:r>
    </w:p>
    <w:p w14:paraId="4765BC1A">
      <w:pPr>
        <w:kinsoku w:val="0"/>
        <w:autoSpaceDE w:val="0"/>
        <w:autoSpaceDN w:val="0"/>
        <w:adjustRightInd w:val="0"/>
        <w:snapToGrid w:val="0"/>
        <w:spacing w:before="94" w:line="227"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(9)</w:t>
      </w:r>
      <w:r>
        <w:rPr>
          <w:rFonts w:ascii="宋体" w:hAnsi="宋体" w:eastAsia="宋体" w:cs="宋体"/>
          <w:snapToGrid w:val="0"/>
          <w:color w:val="000000"/>
          <w:spacing w:val="41"/>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水池内不得出现青苔、藻类、树叶、杂物等；</w:t>
      </w:r>
    </w:p>
    <w:p w14:paraId="49556282">
      <w:pPr>
        <w:kinsoku w:val="0"/>
        <w:autoSpaceDE w:val="0"/>
        <w:autoSpaceDN w:val="0"/>
        <w:adjustRightInd w:val="0"/>
        <w:snapToGrid w:val="0"/>
        <w:spacing w:before="95" w:line="228" w:lineRule="auto"/>
        <w:ind w:left="68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(10)  清洗水池要穿上雨鞋，</w:t>
      </w:r>
      <w:r>
        <w:rPr>
          <w:rFonts w:ascii="宋体" w:hAnsi="宋体" w:eastAsia="宋体" w:cs="宋体"/>
          <w:snapToGrid w:val="0"/>
          <w:color w:val="000000"/>
          <w:spacing w:val="-59"/>
          <w:kern w:val="0"/>
          <w:sz w:val="20"/>
          <w:szCs w:val="20"/>
          <w:lang w:val="en-US" w:eastAsia="en-US" w:bidi="ar-SA"/>
        </w:rPr>
        <w:t xml:space="preserve"> </w:t>
      </w:r>
      <w:r>
        <w:rPr>
          <w:rFonts w:ascii="宋体" w:hAnsi="宋体" w:eastAsia="宋体" w:cs="宋体"/>
          <w:snapToGrid w:val="0"/>
          <w:color w:val="000000"/>
          <w:spacing w:val="7"/>
          <w:kern w:val="0"/>
          <w:sz w:val="20"/>
          <w:szCs w:val="20"/>
          <w:lang w:val="en-US" w:eastAsia="en-US" w:bidi="ar-SA"/>
        </w:rPr>
        <w:t>以防滑倒，每日循环</w:t>
      </w:r>
      <w:r>
        <w:rPr>
          <w:rFonts w:ascii="宋体" w:hAnsi="宋体" w:eastAsia="宋体" w:cs="宋体"/>
          <w:snapToGrid w:val="0"/>
          <w:color w:val="000000"/>
          <w:spacing w:val="6"/>
          <w:kern w:val="0"/>
          <w:sz w:val="20"/>
          <w:szCs w:val="20"/>
          <w:lang w:val="en-US" w:eastAsia="en-US" w:bidi="ar-SA"/>
        </w:rPr>
        <w:t>对水池里的漂浮物巡视打捞；</w:t>
      </w:r>
    </w:p>
    <w:p w14:paraId="69C3B7B1">
      <w:pPr>
        <w:kinsoku w:val="0"/>
        <w:autoSpaceDE w:val="0"/>
        <w:autoSpaceDN w:val="0"/>
        <w:adjustRightInd w:val="0"/>
        <w:snapToGrid w:val="0"/>
        <w:spacing w:before="94" w:line="228" w:lineRule="auto"/>
        <w:ind w:left="68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(11)  先将作业区域外建立隔离带、再将清洁标示牌摆放于较为明显处；</w:t>
      </w:r>
    </w:p>
    <w:p w14:paraId="62100820">
      <w:pPr>
        <w:kinsoku w:val="0"/>
        <w:autoSpaceDE w:val="0"/>
        <w:autoSpaceDN w:val="0"/>
        <w:adjustRightInd w:val="0"/>
        <w:snapToGrid w:val="0"/>
        <w:spacing w:before="94" w:line="227" w:lineRule="auto"/>
        <w:ind w:left="442"/>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2.  样板房开荒清洁</w:t>
      </w:r>
    </w:p>
    <w:p w14:paraId="16C4F88E">
      <w:pPr>
        <w:kinsoku w:val="0"/>
        <w:autoSpaceDE w:val="0"/>
        <w:autoSpaceDN w:val="0"/>
        <w:adjustRightInd w:val="0"/>
        <w:snapToGrid w:val="0"/>
        <w:spacing w:before="92" w:line="227"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(1)</w:t>
      </w:r>
      <w:r>
        <w:rPr>
          <w:rFonts w:ascii="宋体" w:hAnsi="宋体" w:eastAsia="宋体" w:cs="宋体"/>
          <w:snapToGrid w:val="0"/>
          <w:color w:val="000000"/>
          <w:spacing w:val="41"/>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开荒清洁是样板房装修完毕之后的全面清洁；</w:t>
      </w:r>
    </w:p>
    <w:p w14:paraId="4BC46D25">
      <w:pPr>
        <w:kinsoku w:val="0"/>
        <w:autoSpaceDE w:val="0"/>
        <w:autoSpaceDN w:val="0"/>
        <w:adjustRightInd w:val="0"/>
        <w:snapToGrid w:val="0"/>
        <w:spacing w:before="96" w:line="271" w:lineRule="auto"/>
        <w:ind w:left="1283" w:right="52" w:hanging="54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(2)</w:t>
      </w:r>
      <w:r>
        <w:rPr>
          <w:rFonts w:ascii="宋体" w:hAnsi="宋体" w:eastAsia="宋体" w:cs="宋体"/>
          <w:snapToGrid w:val="0"/>
          <w:color w:val="000000"/>
          <w:spacing w:val="35"/>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清洁之前，应检查门、窗、玻璃、地板瓷砖、木地板云石</w:t>
      </w:r>
      <w:r>
        <w:rPr>
          <w:rFonts w:ascii="宋体" w:hAnsi="宋体" w:eastAsia="宋体" w:cs="宋体"/>
          <w:snapToGrid w:val="0"/>
          <w:color w:val="000000"/>
          <w:spacing w:val="5"/>
          <w:kern w:val="0"/>
          <w:sz w:val="20"/>
          <w:szCs w:val="20"/>
          <w:lang w:val="en-US" w:eastAsia="en-US" w:bidi="ar-SA"/>
        </w:rPr>
        <w:t>、水龙头、家俬、器</w:t>
      </w:r>
      <w:r>
        <w:rPr>
          <w:rFonts w:ascii="宋体" w:hAnsi="宋体" w:eastAsia="宋体" w:cs="宋体"/>
          <w:snapToGrid w:val="0"/>
          <w:color w:val="000000"/>
          <w:spacing w:val="6"/>
          <w:kern w:val="0"/>
          <w:sz w:val="20"/>
          <w:szCs w:val="20"/>
          <w:lang w:val="en-US" w:eastAsia="en-US" w:bidi="ar-SA"/>
        </w:rPr>
        <w:t>具等有无破损</w:t>
      </w:r>
    </w:p>
    <w:p w14:paraId="092EAA14">
      <w:pPr>
        <w:kinsoku w:val="0"/>
        <w:autoSpaceDE w:val="0"/>
        <w:autoSpaceDN w:val="0"/>
        <w:adjustRightInd w:val="0"/>
        <w:snapToGrid w:val="0"/>
        <w:spacing w:before="94" w:line="226"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(3)</w:t>
      </w:r>
      <w:r>
        <w:rPr>
          <w:rFonts w:ascii="宋体" w:hAnsi="宋体" w:eastAsia="宋体" w:cs="宋体"/>
          <w:snapToGrid w:val="0"/>
          <w:color w:val="000000"/>
          <w:spacing w:val="43"/>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检查如有问题，应登记报告主管，然后才清洁；</w:t>
      </w:r>
    </w:p>
    <w:p w14:paraId="2278D39B">
      <w:pPr>
        <w:kinsoku w:val="0"/>
        <w:autoSpaceDE w:val="0"/>
        <w:autoSpaceDN w:val="0"/>
        <w:adjustRightInd w:val="0"/>
        <w:snapToGrid w:val="0"/>
        <w:spacing w:before="95"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(4)</w:t>
      </w:r>
      <w:r>
        <w:rPr>
          <w:rFonts w:ascii="宋体" w:hAnsi="宋体" w:eastAsia="宋体" w:cs="宋体"/>
          <w:snapToGrid w:val="0"/>
          <w:color w:val="000000"/>
          <w:spacing w:val="35"/>
          <w:kern w:val="0"/>
          <w:sz w:val="20"/>
          <w:szCs w:val="20"/>
          <w:lang w:val="en-US" w:eastAsia="en-US" w:bidi="ar-SA"/>
        </w:rPr>
        <w:t xml:space="preserve">  </w:t>
      </w:r>
      <w:r>
        <w:rPr>
          <w:rFonts w:ascii="宋体" w:hAnsi="宋体" w:eastAsia="宋体" w:cs="宋体"/>
          <w:snapToGrid w:val="0"/>
          <w:color w:val="000000"/>
          <w:spacing w:val="8"/>
          <w:kern w:val="0"/>
          <w:sz w:val="20"/>
          <w:szCs w:val="20"/>
          <w:lang w:val="en-US" w:eastAsia="en-US" w:bidi="ar-SA"/>
        </w:rPr>
        <w:t>检查没有任何问题，可以按由上至下、由</w:t>
      </w:r>
      <w:r>
        <w:rPr>
          <w:rFonts w:ascii="宋体" w:hAnsi="宋体" w:eastAsia="宋体" w:cs="宋体"/>
          <w:snapToGrid w:val="0"/>
          <w:color w:val="000000"/>
          <w:spacing w:val="7"/>
          <w:kern w:val="0"/>
          <w:sz w:val="20"/>
          <w:szCs w:val="20"/>
          <w:lang w:val="en-US" w:eastAsia="en-US" w:bidi="ar-SA"/>
        </w:rPr>
        <w:t>里至外的操作程序进行清洁；</w:t>
      </w:r>
    </w:p>
    <w:p w14:paraId="4C93C3E8">
      <w:pPr>
        <w:kinsoku w:val="0"/>
        <w:autoSpaceDE w:val="0"/>
        <w:autoSpaceDN w:val="0"/>
        <w:adjustRightInd w:val="0"/>
        <w:snapToGrid w:val="0"/>
        <w:spacing w:before="92"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kern w:val="0"/>
          <w:sz w:val="20"/>
          <w:szCs w:val="20"/>
          <w:lang w:val="en-US" w:eastAsia="en-US" w:bidi="ar-SA"/>
        </w:rPr>
        <w:t>(5)</w:t>
      </w:r>
      <w:r>
        <w:rPr>
          <w:rFonts w:ascii="宋体" w:hAnsi="宋体" w:eastAsia="宋体" w:cs="宋体"/>
          <w:snapToGrid w:val="0"/>
          <w:color w:val="000000"/>
          <w:spacing w:val="35"/>
          <w:kern w:val="0"/>
          <w:sz w:val="20"/>
          <w:szCs w:val="20"/>
          <w:lang w:val="en-US" w:eastAsia="en-US" w:bidi="ar-SA"/>
        </w:rPr>
        <w:t xml:space="preserve">  </w:t>
      </w:r>
      <w:r>
        <w:rPr>
          <w:rFonts w:ascii="宋体" w:hAnsi="宋体" w:eastAsia="宋体" w:cs="宋体"/>
          <w:snapToGrid w:val="0"/>
          <w:color w:val="000000"/>
          <w:kern w:val="0"/>
          <w:sz w:val="20"/>
          <w:szCs w:val="20"/>
          <w:lang w:val="en-US" w:eastAsia="en-US" w:bidi="ar-SA"/>
        </w:rPr>
        <w:t>操作过程</w:t>
      </w:r>
    </w:p>
    <w:p w14:paraId="5E58B142">
      <w:pPr>
        <w:kinsoku w:val="0"/>
        <w:autoSpaceDE w:val="0"/>
        <w:autoSpaceDN w:val="0"/>
        <w:adjustRightInd w:val="0"/>
        <w:snapToGrid w:val="0"/>
        <w:spacing w:before="96" w:line="227" w:lineRule="auto"/>
        <w:ind w:left="1189"/>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1)   准备好清洁工具和清洁剂；</w:t>
      </w:r>
    </w:p>
    <w:p w14:paraId="1692C51A">
      <w:pPr>
        <w:kinsoku w:val="0"/>
        <w:autoSpaceDE w:val="0"/>
        <w:autoSpaceDN w:val="0"/>
        <w:adjustRightInd w:val="0"/>
        <w:snapToGrid w:val="0"/>
        <w:spacing w:before="93" w:line="272" w:lineRule="auto"/>
        <w:ind w:left="1699" w:right="52" w:hanging="523"/>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2)   打开玻璃窗，清除室内施工垃圾，用胶丝</w:t>
      </w:r>
      <w:r>
        <w:rPr>
          <w:rFonts w:ascii="宋体" w:hAnsi="宋体" w:eastAsia="宋体" w:cs="宋体"/>
          <w:snapToGrid w:val="0"/>
          <w:color w:val="000000"/>
          <w:spacing w:val="6"/>
          <w:kern w:val="0"/>
          <w:sz w:val="20"/>
          <w:szCs w:val="20"/>
          <w:lang w:val="en-US" w:eastAsia="en-US" w:bidi="ar-SA"/>
        </w:rPr>
        <w:t>袋装好，放于指定地点，以便清</w:t>
      </w:r>
      <w:r>
        <w:rPr>
          <w:rFonts w:ascii="宋体" w:hAnsi="宋体" w:eastAsia="宋体" w:cs="宋体"/>
          <w:snapToGrid w:val="0"/>
          <w:color w:val="000000"/>
          <w:kern w:val="0"/>
          <w:sz w:val="20"/>
          <w:szCs w:val="20"/>
          <w:lang w:val="en-US" w:eastAsia="en-US" w:bidi="ar-SA"/>
        </w:rPr>
        <w:t>运；</w:t>
      </w:r>
    </w:p>
    <w:p w14:paraId="69E4F144">
      <w:pPr>
        <w:kinsoku w:val="0"/>
        <w:autoSpaceDE w:val="0"/>
        <w:autoSpaceDN w:val="0"/>
        <w:adjustRightInd w:val="0"/>
        <w:snapToGrid w:val="0"/>
        <w:spacing w:before="92" w:line="228" w:lineRule="auto"/>
        <w:ind w:left="117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3)   用扫把从上到下，从里到外清扫一遍；</w:t>
      </w:r>
    </w:p>
    <w:p w14:paraId="48DA7B80">
      <w:pPr>
        <w:kinsoku w:val="0"/>
        <w:autoSpaceDE w:val="0"/>
        <w:autoSpaceDN w:val="0"/>
        <w:adjustRightInd w:val="0"/>
        <w:snapToGrid w:val="0"/>
        <w:spacing w:before="154" w:line="228" w:lineRule="auto"/>
        <w:ind w:left="1173"/>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4)</w:t>
      </w:r>
      <w:r>
        <w:rPr>
          <w:rFonts w:ascii="宋体" w:hAnsi="宋体" w:eastAsia="宋体" w:cs="宋体"/>
          <w:snapToGrid w:val="0"/>
          <w:color w:val="000000"/>
          <w:spacing w:val="12"/>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窗、玻璃门清洁：</w:t>
      </w:r>
    </w:p>
    <w:p w14:paraId="788C1A3B">
      <w:pPr>
        <w:kinsoku w:val="0"/>
        <w:autoSpaceDE w:val="0"/>
        <w:autoSpaceDN w:val="0"/>
        <w:adjustRightInd w:val="0"/>
        <w:snapToGrid w:val="0"/>
        <w:spacing w:before="84" w:line="298" w:lineRule="auto"/>
        <w:ind w:left="651" w:right="54" w:firstLine="516"/>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A</w:t>
      </w:r>
      <w:r>
        <w:rPr>
          <w:rFonts w:ascii="宋体" w:hAnsi="宋体" w:eastAsia="宋体" w:cs="宋体"/>
          <w:snapToGrid w:val="0"/>
          <w:color w:val="000000"/>
          <w:spacing w:val="-35"/>
          <w:kern w:val="0"/>
          <w:sz w:val="20"/>
          <w:szCs w:val="20"/>
          <w:lang w:val="en-US" w:eastAsia="en-US" w:bidi="ar-SA"/>
        </w:rPr>
        <w:t xml:space="preserve"> </w:t>
      </w:r>
      <w:r>
        <w:rPr>
          <w:rFonts w:ascii="宋体" w:hAnsi="宋体" w:eastAsia="宋体" w:cs="宋体"/>
          <w:snapToGrid w:val="0"/>
          <w:color w:val="000000"/>
          <w:spacing w:val="10"/>
          <w:kern w:val="0"/>
          <w:sz w:val="20"/>
          <w:szCs w:val="20"/>
          <w:lang w:val="en-US" w:eastAsia="en-US" w:bidi="ar-SA"/>
        </w:rPr>
        <w:t>用铲刀、刀片将玻璃窗槽、窗柜上的水泥、</w:t>
      </w:r>
      <w:r>
        <w:rPr>
          <w:rFonts w:ascii="宋体" w:hAnsi="宋体" w:eastAsia="宋体" w:cs="宋体"/>
          <w:snapToGrid w:val="0"/>
          <w:color w:val="000000"/>
          <w:spacing w:val="-54"/>
          <w:kern w:val="0"/>
          <w:sz w:val="20"/>
          <w:szCs w:val="20"/>
          <w:lang w:val="en-US" w:eastAsia="en-US" w:bidi="ar-SA"/>
        </w:rPr>
        <w:t xml:space="preserve"> </w:t>
      </w:r>
      <w:r>
        <w:rPr>
          <w:rFonts w:ascii="宋体" w:hAnsi="宋体" w:eastAsia="宋体" w:cs="宋体"/>
          <w:snapToGrid w:val="0"/>
          <w:color w:val="000000"/>
          <w:spacing w:val="10"/>
          <w:kern w:val="0"/>
          <w:sz w:val="20"/>
          <w:szCs w:val="20"/>
          <w:lang w:val="en-US" w:eastAsia="en-US" w:bidi="ar-SA"/>
        </w:rPr>
        <w:t>白灰、油漆、胶水等垃圾物铲干</w:t>
      </w:r>
      <w:r>
        <w:rPr>
          <w:rFonts w:ascii="宋体" w:hAnsi="宋体" w:eastAsia="宋体" w:cs="宋体"/>
          <w:snapToGrid w:val="0"/>
          <w:color w:val="000000"/>
          <w:spacing w:val="-1"/>
          <w:kern w:val="0"/>
          <w:sz w:val="20"/>
          <w:szCs w:val="20"/>
          <w:lang w:val="en-US" w:eastAsia="en-US" w:bidi="ar-SA"/>
        </w:rPr>
        <w:t>净；</w:t>
      </w:r>
    </w:p>
    <w:p w14:paraId="56E08F12">
      <w:pPr>
        <w:kinsoku w:val="0"/>
        <w:autoSpaceDE w:val="0"/>
        <w:autoSpaceDN w:val="0"/>
        <w:adjustRightInd w:val="0"/>
        <w:snapToGrid w:val="0"/>
        <w:spacing w:before="33" w:line="228" w:lineRule="auto"/>
        <w:ind w:left="1169"/>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B</w:t>
      </w:r>
      <w:r>
        <w:rPr>
          <w:rFonts w:ascii="宋体" w:hAnsi="宋体" w:eastAsia="宋体" w:cs="宋体"/>
          <w:snapToGrid w:val="0"/>
          <w:color w:val="000000"/>
          <w:spacing w:val="-32"/>
          <w:kern w:val="0"/>
          <w:sz w:val="20"/>
          <w:szCs w:val="20"/>
          <w:lang w:val="en-US" w:eastAsia="en-US" w:bidi="ar-SA"/>
        </w:rPr>
        <w:t xml:space="preserve"> </w:t>
      </w:r>
      <w:r>
        <w:rPr>
          <w:rFonts w:ascii="宋体" w:hAnsi="宋体" w:eastAsia="宋体" w:cs="宋体"/>
          <w:snapToGrid w:val="0"/>
          <w:color w:val="000000"/>
          <w:spacing w:val="8"/>
          <w:kern w:val="0"/>
          <w:sz w:val="20"/>
          <w:szCs w:val="20"/>
          <w:lang w:val="en-US" w:eastAsia="en-US" w:bidi="ar-SA"/>
        </w:rPr>
        <w:t>用毛刷将窗槽的灰尘、泥沙垃圾等刷净；</w:t>
      </w:r>
    </w:p>
    <w:p w14:paraId="62E68B87">
      <w:pPr>
        <w:spacing w:line="220" w:lineRule="auto"/>
        <w:rPr>
          <w:sz w:val="18"/>
          <w:szCs w:val="18"/>
        </w:rPr>
        <w:sectPr>
          <w:headerReference r:id="rId13" w:type="default"/>
          <w:footerReference r:id="rId14" w:type="default"/>
          <w:pgSz w:w="11906" w:h="16839"/>
          <w:pgMar w:top="1440" w:right="1080" w:bottom="1440" w:left="1080" w:header="854" w:footer="985" w:gutter="0"/>
          <w:cols w:space="720" w:num="1"/>
        </w:sectPr>
      </w:pPr>
    </w:p>
    <w:p w14:paraId="2AB5FC0A">
      <w:pPr>
        <w:kinsoku w:val="0"/>
        <w:autoSpaceDE w:val="0"/>
        <w:autoSpaceDN w:val="0"/>
        <w:adjustRightInd w:val="0"/>
        <w:snapToGrid w:val="0"/>
        <w:spacing w:before="155" w:line="300" w:lineRule="auto"/>
        <w:ind w:left="1170" w:right="3326" w:firstLine="2"/>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C</w:t>
      </w:r>
      <w:r>
        <w:rPr>
          <w:rFonts w:ascii="宋体" w:hAnsi="宋体" w:eastAsia="宋体" w:cs="宋体"/>
          <w:snapToGrid w:val="0"/>
          <w:color w:val="000000"/>
          <w:spacing w:val="-23"/>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用洗净的毛巾将玻璃、窗柜、窗槽擦净；</w:t>
      </w:r>
      <w:r>
        <w:rPr>
          <w:rFonts w:ascii="宋体" w:hAnsi="宋体" w:eastAsia="宋体" w:cs="宋体"/>
          <w:snapToGrid w:val="0"/>
          <w:color w:val="000000"/>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D</w:t>
      </w:r>
      <w:r>
        <w:rPr>
          <w:rFonts w:ascii="宋体" w:hAnsi="宋体" w:eastAsia="宋体" w:cs="宋体"/>
          <w:snapToGrid w:val="0"/>
          <w:color w:val="000000"/>
          <w:spacing w:val="-32"/>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用干水迹；</w:t>
      </w:r>
    </w:p>
    <w:p w14:paraId="0AF0180B">
      <w:pPr>
        <w:kinsoku w:val="0"/>
        <w:autoSpaceDE w:val="0"/>
        <w:autoSpaceDN w:val="0"/>
        <w:adjustRightInd w:val="0"/>
        <w:snapToGrid w:val="0"/>
        <w:spacing w:before="32" w:line="228" w:lineRule="auto"/>
        <w:ind w:left="1171"/>
        <w:jc w:val="left"/>
        <w:textAlignment w:val="baseline"/>
        <w:rPr>
          <w:rFonts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spacing w:val="-30"/>
          <w:kern w:val="0"/>
          <w:sz w:val="20"/>
          <w:szCs w:val="20"/>
          <w:lang w:val="en-US" w:eastAsia="zh-CN" w:bidi="ar-SA"/>
        </w:rPr>
        <w:t>D</w:t>
      </w:r>
      <w:r>
        <w:rPr>
          <w:rFonts w:ascii="宋体" w:hAnsi="宋体" w:eastAsia="宋体" w:cs="宋体"/>
          <w:snapToGrid w:val="0"/>
          <w:color w:val="000000"/>
          <w:spacing w:val="-30"/>
          <w:kern w:val="0"/>
          <w:sz w:val="20"/>
          <w:szCs w:val="20"/>
          <w:lang w:val="en-US" w:eastAsia="en-US" w:bidi="ar-SA"/>
        </w:rPr>
        <w:t xml:space="preserve"> </w:t>
      </w:r>
      <w:r>
        <w:rPr>
          <w:rFonts w:ascii="宋体" w:hAnsi="宋体" w:eastAsia="宋体" w:cs="宋体"/>
          <w:snapToGrid w:val="0"/>
          <w:color w:val="000000"/>
          <w:spacing w:val="7"/>
          <w:kern w:val="0"/>
          <w:sz w:val="20"/>
          <w:szCs w:val="20"/>
          <w:lang w:val="en-US" w:eastAsia="en-US" w:bidi="ar-SA"/>
        </w:rPr>
        <w:t>操作时，应小心细致，</w:t>
      </w:r>
      <w:r>
        <w:rPr>
          <w:rFonts w:ascii="宋体" w:hAnsi="宋体" w:eastAsia="宋体" w:cs="宋体"/>
          <w:snapToGrid w:val="0"/>
          <w:color w:val="000000"/>
          <w:spacing w:val="-60"/>
          <w:kern w:val="0"/>
          <w:sz w:val="20"/>
          <w:szCs w:val="20"/>
          <w:lang w:val="en-US" w:eastAsia="en-US" w:bidi="ar-SA"/>
        </w:rPr>
        <w:t xml:space="preserve"> </w:t>
      </w:r>
      <w:r>
        <w:rPr>
          <w:rFonts w:ascii="宋体" w:hAnsi="宋体" w:eastAsia="宋体" w:cs="宋体"/>
          <w:snapToGrid w:val="0"/>
          <w:color w:val="000000"/>
          <w:spacing w:val="7"/>
          <w:kern w:val="0"/>
          <w:sz w:val="20"/>
          <w:szCs w:val="20"/>
          <w:lang w:val="en-US" w:eastAsia="en-US" w:bidi="ar-SA"/>
        </w:rPr>
        <w:t>以免损坏玻璃，刮花框架，弄脏墙身；</w:t>
      </w:r>
    </w:p>
    <w:p w14:paraId="3FF7D0C6">
      <w:pPr>
        <w:kinsoku w:val="0"/>
        <w:autoSpaceDE w:val="0"/>
        <w:autoSpaceDN w:val="0"/>
        <w:adjustRightInd w:val="0"/>
        <w:snapToGrid w:val="0"/>
        <w:spacing w:before="152" w:line="228" w:lineRule="auto"/>
        <w:ind w:left="117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5）阳台清洁：</w:t>
      </w:r>
    </w:p>
    <w:p w14:paraId="7613BAB1">
      <w:pPr>
        <w:kinsoku w:val="0"/>
        <w:autoSpaceDE w:val="0"/>
        <w:autoSpaceDN w:val="0"/>
        <w:adjustRightInd w:val="0"/>
        <w:snapToGrid w:val="0"/>
        <w:spacing w:before="143" w:line="227" w:lineRule="auto"/>
        <w:ind w:left="1167"/>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A.  拿铲刀铲除墙身上的、地板上的大块水泥、</w:t>
      </w:r>
      <w:r>
        <w:rPr>
          <w:rFonts w:ascii="宋体" w:hAnsi="宋体" w:eastAsia="宋体" w:cs="宋体"/>
          <w:snapToGrid w:val="0"/>
          <w:color w:val="000000"/>
          <w:spacing w:val="-55"/>
          <w:kern w:val="0"/>
          <w:sz w:val="20"/>
          <w:szCs w:val="20"/>
          <w:lang w:val="en-US" w:eastAsia="en-US" w:bidi="ar-SA"/>
        </w:rPr>
        <w:t xml:space="preserve"> </w:t>
      </w:r>
      <w:r>
        <w:rPr>
          <w:rFonts w:ascii="宋体" w:hAnsi="宋体" w:eastAsia="宋体" w:cs="宋体"/>
          <w:snapToGrid w:val="0"/>
          <w:color w:val="000000"/>
          <w:spacing w:val="7"/>
          <w:kern w:val="0"/>
          <w:sz w:val="20"/>
          <w:szCs w:val="20"/>
          <w:lang w:val="en-US" w:eastAsia="en-US" w:bidi="ar-SA"/>
        </w:rPr>
        <w:t>白灰等；</w:t>
      </w:r>
    </w:p>
    <w:p w14:paraId="70B821CF">
      <w:pPr>
        <w:kinsoku w:val="0"/>
        <w:autoSpaceDE w:val="0"/>
        <w:autoSpaceDN w:val="0"/>
        <w:adjustRightInd w:val="0"/>
        <w:snapToGrid w:val="0"/>
        <w:spacing w:before="142" w:line="227" w:lineRule="auto"/>
        <w:ind w:left="1169"/>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B.  用扫把从上到下清扫干净灰尘、垃圾；</w:t>
      </w:r>
    </w:p>
    <w:p w14:paraId="6485DB97">
      <w:pPr>
        <w:kinsoku w:val="0"/>
        <w:autoSpaceDE w:val="0"/>
        <w:autoSpaceDN w:val="0"/>
        <w:adjustRightInd w:val="0"/>
        <w:snapToGrid w:val="0"/>
        <w:spacing w:before="145" w:line="350" w:lineRule="auto"/>
        <w:ind w:left="1593" w:hanging="421"/>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C.  打湿墙身、地板。将扫把倒立、用毛巾卷到扫把</w:t>
      </w:r>
      <w:r>
        <w:rPr>
          <w:rFonts w:ascii="宋体" w:hAnsi="宋体" w:eastAsia="宋体" w:cs="宋体"/>
          <w:snapToGrid w:val="0"/>
          <w:color w:val="000000"/>
          <w:spacing w:val="9"/>
          <w:kern w:val="0"/>
          <w:sz w:val="20"/>
          <w:szCs w:val="20"/>
          <w:lang w:val="en-US" w:eastAsia="en-US" w:bidi="ar-SA"/>
        </w:rPr>
        <w:t>上，用胶夹子夹好，浸入装有配制好的盐酸溶液中，提起来不滴为止，</w:t>
      </w:r>
      <w:r>
        <w:rPr>
          <w:rFonts w:ascii="宋体" w:hAnsi="宋体" w:eastAsia="宋体" w:cs="宋体"/>
          <w:snapToGrid w:val="0"/>
          <w:color w:val="000000"/>
          <w:spacing w:val="-60"/>
          <w:kern w:val="0"/>
          <w:sz w:val="20"/>
          <w:szCs w:val="20"/>
          <w:lang w:val="en-US" w:eastAsia="en-US" w:bidi="ar-SA"/>
        </w:rPr>
        <w:t xml:space="preserve"> </w:t>
      </w:r>
      <w:r>
        <w:rPr>
          <w:rFonts w:ascii="宋体" w:hAnsi="宋体" w:eastAsia="宋体" w:cs="宋体"/>
          <w:snapToGrid w:val="0"/>
          <w:color w:val="000000"/>
          <w:spacing w:val="9"/>
          <w:kern w:val="0"/>
          <w:sz w:val="20"/>
          <w:szCs w:val="20"/>
          <w:lang w:val="en-US" w:eastAsia="en-US" w:bidi="ar-SA"/>
        </w:rPr>
        <w:t>以免弄到身上或眼睛里，然</w:t>
      </w:r>
      <w:r>
        <w:rPr>
          <w:rFonts w:ascii="宋体" w:hAnsi="宋体" w:eastAsia="宋体" w:cs="宋体"/>
          <w:snapToGrid w:val="0"/>
          <w:color w:val="000000"/>
          <w:spacing w:val="5"/>
          <w:kern w:val="0"/>
          <w:sz w:val="20"/>
          <w:szCs w:val="20"/>
          <w:lang w:val="en-US" w:eastAsia="en-US" w:bidi="ar-SA"/>
        </w:rPr>
        <w:t>后把墙身从上到下均匀扫至地板上。再配合铲刀、钢丝球清洁墙身、地板；</w:t>
      </w:r>
    </w:p>
    <w:p w14:paraId="403536E1">
      <w:pPr>
        <w:kinsoku w:val="0"/>
        <w:autoSpaceDE w:val="0"/>
        <w:autoSpaceDN w:val="0"/>
        <w:adjustRightInd w:val="0"/>
        <w:snapToGrid w:val="0"/>
        <w:spacing w:before="32" w:line="346" w:lineRule="auto"/>
        <w:ind w:left="1595" w:right="101" w:hanging="42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D.  用洗净湿毛巾擦净墙身及墙身上的水管等其它设施，再用清水冲洗地面，</w:t>
      </w:r>
      <w:r>
        <w:rPr>
          <w:rFonts w:ascii="宋体" w:hAnsi="宋体" w:eastAsia="宋体" w:cs="宋体"/>
          <w:snapToGrid w:val="0"/>
          <w:color w:val="000000"/>
          <w:spacing w:val="7"/>
          <w:kern w:val="0"/>
          <w:sz w:val="20"/>
          <w:szCs w:val="20"/>
          <w:lang w:val="en-US" w:eastAsia="en-US" w:bidi="ar-SA"/>
        </w:rPr>
        <w:t>再用拖把拖干为止；</w:t>
      </w:r>
    </w:p>
    <w:p w14:paraId="01477005">
      <w:pPr>
        <w:kinsoku w:val="0"/>
        <w:autoSpaceDE w:val="0"/>
        <w:autoSpaceDN w:val="0"/>
        <w:adjustRightInd w:val="0"/>
        <w:snapToGrid w:val="0"/>
        <w:spacing w:before="30" w:line="228" w:lineRule="auto"/>
        <w:ind w:left="117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6）卧房、梯级清洁：</w:t>
      </w:r>
    </w:p>
    <w:p w14:paraId="057B3EA5">
      <w:pPr>
        <w:kinsoku w:val="0"/>
        <w:autoSpaceDE w:val="0"/>
        <w:autoSpaceDN w:val="0"/>
        <w:adjustRightInd w:val="0"/>
        <w:snapToGrid w:val="0"/>
        <w:spacing w:before="144" w:line="227" w:lineRule="auto"/>
        <w:ind w:left="1605" w:leftChars="555" w:hanging="440" w:hangingChars="200"/>
        <w:jc w:val="left"/>
        <w:textAlignment w:val="baseline"/>
        <w:rPr>
          <w:rFonts w:ascii="宋体" w:hAnsi="宋体" w:eastAsia="宋体" w:cs="宋体"/>
          <w:snapToGrid w:val="0"/>
          <w:color w:val="000000"/>
          <w:spacing w:val="5"/>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A.  卧房、梯级木地板有纸皮时，应从周围往中间边撕边折，尽</w:t>
      </w:r>
      <w:r>
        <w:rPr>
          <w:rFonts w:ascii="宋体" w:hAnsi="宋体" w:eastAsia="宋体" w:cs="宋体"/>
          <w:snapToGrid w:val="0"/>
          <w:color w:val="000000"/>
          <w:spacing w:val="9"/>
          <w:kern w:val="0"/>
          <w:sz w:val="20"/>
          <w:szCs w:val="20"/>
          <w:lang w:val="en-US" w:eastAsia="en-US" w:bidi="ar-SA"/>
        </w:rPr>
        <w:t>量把垃圾卷入</w:t>
      </w:r>
      <w:r>
        <w:rPr>
          <w:rFonts w:ascii="宋体" w:hAnsi="宋体" w:eastAsia="宋体" w:cs="宋体"/>
          <w:snapToGrid w:val="0"/>
          <w:color w:val="000000"/>
          <w:spacing w:val="6"/>
          <w:kern w:val="0"/>
          <w:sz w:val="20"/>
          <w:szCs w:val="20"/>
          <w:lang w:val="en-US" w:eastAsia="en-US" w:bidi="ar-SA"/>
        </w:rPr>
        <w:t>纸皮中，将纸皮连带垃圾运到垃圾筒边，</w:t>
      </w:r>
      <w:r>
        <w:rPr>
          <w:rFonts w:ascii="宋体" w:hAnsi="宋体" w:eastAsia="宋体" w:cs="宋体"/>
          <w:snapToGrid w:val="0"/>
          <w:color w:val="000000"/>
          <w:spacing w:val="-59"/>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以待垃圾</w:t>
      </w:r>
      <w:r>
        <w:rPr>
          <w:rFonts w:ascii="宋体" w:hAnsi="宋体" w:eastAsia="宋体" w:cs="宋体"/>
          <w:snapToGrid w:val="0"/>
          <w:color w:val="000000"/>
          <w:spacing w:val="5"/>
          <w:kern w:val="0"/>
          <w:sz w:val="20"/>
          <w:szCs w:val="20"/>
          <w:lang w:val="en-US" w:eastAsia="en-US" w:bidi="ar-SA"/>
        </w:rPr>
        <w:t>车清运；</w:t>
      </w:r>
    </w:p>
    <w:p w14:paraId="42E123F0">
      <w:pPr>
        <w:kinsoku w:val="0"/>
        <w:autoSpaceDE w:val="0"/>
        <w:autoSpaceDN w:val="0"/>
        <w:adjustRightInd w:val="0"/>
        <w:snapToGrid w:val="0"/>
        <w:spacing w:before="32" w:line="346" w:lineRule="auto"/>
        <w:ind w:left="1595" w:right="101" w:hanging="425"/>
        <w:jc w:val="left"/>
        <w:textAlignment w:val="baseline"/>
        <w:rPr>
          <w:rFonts w:ascii="宋体" w:hAnsi="宋体" w:eastAsia="宋体" w:cs="宋体"/>
          <w:snapToGrid w:val="0"/>
          <w:color w:val="000000"/>
          <w:spacing w:val="8"/>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B.  用扫把将家俬、窗台、地板上的灰尘、垃圾清扫一遍；</w:t>
      </w:r>
    </w:p>
    <w:p w14:paraId="44DEBA51">
      <w:pPr>
        <w:kinsoku w:val="0"/>
        <w:autoSpaceDE w:val="0"/>
        <w:autoSpaceDN w:val="0"/>
        <w:adjustRightInd w:val="0"/>
        <w:snapToGrid w:val="0"/>
        <w:spacing w:before="32" w:line="346" w:lineRule="auto"/>
        <w:ind w:left="1595" w:right="101" w:hanging="425"/>
        <w:jc w:val="left"/>
        <w:textAlignment w:val="baseline"/>
        <w:rPr>
          <w:rFonts w:ascii="宋体" w:hAnsi="宋体" w:eastAsia="宋体" w:cs="宋体"/>
          <w:snapToGrid w:val="0"/>
          <w:color w:val="000000"/>
          <w:spacing w:val="8"/>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C.  用洗净的毛巾将灯座、开关、家俬、窗台等擦净；</w:t>
      </w:r>
    </w:p>
    <w:p w14:paraId="0759FB18">
      <w:pPr>
        <w:kinsoku w:val="0"/>
        <w:autoSpaceDE w:val="0"/>
        <w:autoSpaceDN w:val="0"/>
        <w:adjustRightInd w:val="0"/>
        <w:snapToGrid w:val="0"/>
        <w:spacing w:before="32" w:line="346" w:lineRule="auto"/>
        <w:ind w:left="1595" w:right="101" w:hanging="425"/>
        <w:jc w:val="left"/>
        <w:textAlignment w:val="baseline"/>
        <w:rPr>
          <w:rFonts w:hint="eastAsia" w:ascii="宋体" w:hAnsi="宋体" w:eastAsia="宋体" w:cs="宋体"/>
          <w:snapToGrid w:val="0"/>
          <w:color w:val="000000"/>
          <w:spacing w:val="8"/>
          <w:kern w:val="0"/>
          <w:sz w:val="20"/>
          <w:szCs w:val="20"/>
          <w:lang w:val="en-US" w:eastAsia="zh-CN" w:bidi="ar-SA"/>
        </w:rPr>
      </w:pPr>
      <w:r>
        <w:rPr>
          <w:rFonts w:ascii="宋体" w:hAnsi="宋体" w:eastAsia="宋体" w:cs="宋体"/>
          <w:snapToGrid w:val="0"/>
          <w:color w:val="000000"/>
          <w:spacing w:val="8"/>
          <w:kern w:val="0"/>
          <w:sz w:val="20"/>
          <w:szCs w:val="20"/>
          <w:lang w:val="en-US" w:eastAsia="en-US" w:bidi="ar-SA"/>
        </w:rPr>
        <w:t>D.  用湿润的毛巾小心擦拭地角线，用钢丝球沾少量洗衣粉水轻轻擦拭，如有大片白灰，宜用铲刀轻铲，再用洗净的毛巾拧干将地角线擦干净，注意不能刮花木质表面，弄脏墙身</w:t>
      </w:r>
      <w:r>
        <w:rPr>
          <w:rFonts w:hint="eastAsia" w:ascii="宋体" w:hAnsi="宋体" w:eastAsia="宋体" w:cs="宋体"/>
          <w:snapToGrid w:val="0"/>
          <w:color w:val="000000"/>
          <w:spacing w:val="8"/>
          <w:kern w:val="0"/>
          <w:sz w:val="20"/>
          <w:szCs w:val="20"/>
          <w:lang w:val="en-US" w:eastAsia="zh-CN" w:bidi="ar-SA"/>
        </w:rPr>
        <w:t>；</w:t>
      </w:r>
    </w:p>
    <w:p w14:paraId="22B282D7">
      <w:pPr>
        <w:kinsoku w:val="0"/>
        <w:autoSpaceDE w:val="0"/>
        <w:autoSpaceDN w:val="0"/>
        <w:adjustRightInd w:val="0"/>
        <w:snapToGrid w:val="0"/>
        <w:spacing w:before="32" w:line="350" w:lineRule="auto"/>
        <w:ind w:left="1594" w:right="50" w:hanging="423"/>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E.  用湿润的拖把将地板拖抹一遍，而后配用铲刀、钢</w:t>
      </w:r>
      <w:r>
        <w:rPr>
          <w:rFonts w:ascii="宋体" w:hAnsi="宋体" w:eastAsia="宋体" w:cs="宋体"/>
          <w:snapToGrid w:val="0"/>
          <w:color w:val="000000"/>
          <w:spacing w:val="9"/>
          <w:kern w:val="0"/>
          <w:sz w:val="20"/>
          <w:szCs w:val="20"/>
          <w:lang w:val="en-US" w:eastAsia="en-US" w:bidi="ar-SA"/>
        </w:rPr>
        <w:t>丝球、刀片将木地板上的胶水、</w:t>
      </w:r>
      <w:r>
        <w:rPr>
          <w:rFonts w:ascii="宋体" w:hAnsi="宋体" w:eastAsia="宋体" w:cs="宋体"/>
          <w:snapToGrid w:val="0"/>
          <w:color w:val="000000"/>
          <w:spacing w:val="-54"/>
          <w:kern w:val="0"/>
          <w:sz w:val="20"/>
          <w:szCs w:val="20"/>
          <w:lang w:val="en-US" w:eastAsia="en-US" w:bidi="ar-SA"/>
        </w:rPr>
        <w:t xml:space="preserve"> </w:t>
      </w:r>
      <w:r>
        <w:rPr>
          <w:rFonts w:ascii="宋体" w:hAnsi="宋体" w:eastAsia="宋体" w:cs="宋体"/>
          <w:snapToGrid w:val="0"/>
          <w:color w:val="000000"/>
          <w:spacing w:val="9"/>
          <w:kern w:val="0"/>
          <w:sz w:val="20"/>
          <w:szCs w:val="20"/>
          <w:lang w:val="en-US" w:eastAsia="en-US" w:bidi="ar-SA"/>
        </w:rPr>
        <w:t>白灰铲除、刮掉，再用扫把清扫。而后用洗净</w:t>
      </w:r>
      <w:r>
        <w:rPr>
          <w:rFonts w:ascii="宋体" w:hAnsi="宋体" w:eastAsia="宋体" w:cs="宋体"/>
          <w:snapToGrid w:val="0"/>
          <w:color w:val="000000"/>
          <w:spacing w:val="8"/>
          <w:kern w:val="0"/>
          <w:sz w:val="20"/>
          <w:szCs w:val="20"/>
          <w:lang w:val="en-US" w:eastAsia="en-US" w:bidi="ar-SA"/>
        </w:rPr>
        <w:t>的拖把拧干水后拖</w:t>
      </w:r>
      <w:r>
        <w:rPr>
          <w:rFonts w:ascii="宋体" w:hAnsi="宋体" w:eastAsia="宋体" w:cs="宋体"/>
          <w:snapToGrid w:val="0"/>
          <w:color w:val="000000"/>
          <w:spacing w:val="2"/>
          <w:kern w:val="0"/>
          <w:sz w:val="20"/>
          <w:szCs w:val="20"/>
          <w:lang w:val="en-US" w:eastAsia="en-US" w:bidi="ar-SA"/>
        </w:rPr>
        <w:t>两遍；</w:t>
      </w:r>
    </w:p>
    <w:p w14:paraId="645FA93B">
      <w:pPr>
        <w:kinsoku w:val="0"/>
        <w:autoSpaceDE w:val="0"/>
        <w:autoSpaceDN w:val="0"/>
        <w:adjustRightInd w:val="0"/>
        <w:snapToGrid w:val="0"/>
        <w:spacing w:before="32" w:line="228" w:lineRule="auto"/>
        <w:ind w:left="1179"/>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7）用湿毛巾擦净房门；</w:t>
      </w:r>
    </w:p>
    <w:p w14:paraId="22EF5D1D">
      <w:pPr>
        <w:kinsoku w:val="0"/>
        <w:autoSpaceDE w:val="0"/>
        <w:autoSpaceDN w:val="0"/>
        <w:adjustRightInd w:val="0"/>
        <w:snapToGrid w:val="0"/>
        <w:spacing w:before="143" w:line="228" w:lineRule="auto"/>
        <w:ind w:left="117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8）厕所、浴室清洁：</w:t>
      </w:r>
    </w:p>
    <w:p w14:paraId="65668F03">
      <w:pPr>
        <w:kinsoku w:val="0"/>
        <w:autoSpaceDE w:val="0"/>
        <w:autoSpaceDN w:val="0"/>
        <w:adjustRightInd w:val="0"/>
        <w:snapToGrid w:val="0"/>
        <w:spacing w:before="144" w:line="344" w:lineRule="auto"/>
        <w:ind w:left="1599" w:right="50" w:hanging="432"/>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9"/>
          <w:kern w:val="0"/>
          <w:sz w:val="20"/>
          <w:szCs w:val="20"/>
          <w:lang w:val="en-US" w:eastAsia="en-US" w:bidi="ar-SA"/>
        </w:rPr>
        <w:t>A.  用铲刀将墙身、地板上大块水泥、</w:t>
      </w:r>
      <w:r>
        <w:rPr>
          <w:rFonts w:ascii="宋体" w:hAnsi="宋体" w:eastAsia="宋体" w:cs="宋体"/>
          <w:snapToGrid w:val="0"/>
          <w:color w:val="000000"/>
          <w:spacing w:val="-53"/>
          <w:kern w:val="0"/>
          <w:sz w:val="20"/>
          <w:szCs w:val="20"/>
          <w:lang w:val="en-US" w:eastAsia="en-US" w:bidi="ar-SA"/>
        </w:rPr>
        <w:t xml:space="preserve"> </w:t>
      </w:r>
      <w:r>
        <w:rPr>
          <w:rFonts w:ascii="宋体" w:hAnsi="宋体" w:eastAsia="宋体" w:cs="宋体"/>
          <w:snapToGrid w:val="0"/>
          <w:color w:val="000000"/>
          <w:spacing w:val="8"/>
          <w:kern w:val="0"/>
          <w:sz w:val="20"/>
          <w:szCs w:val="20"/>
          <w:lang w:val="en-US" w:eastAsia="en-US" w:bidi="ar-SA"/>
        </w:rPr>
        <w:t>白灰铲净，然后拿扫把从上往下清扫一</w:t>
      </w:r>
      <w:r>
        <w:rPr>
          <w:rFonts w:ascii="宋体" w:hAnsi="宋体" w:eastAsia="宋体" w:cs="宋体"/>
          <w:snapToGrid w:val="0"/>
          <w:color w:val="000000"/>
          <w:spacing w:val="-3"/>
          <w:kern w:val="0"/>
          <w:sz w:val="20"/>
          <w:szCs w:val="20"/>
          <w:lang w:val="en-US" w:eastAsia="en-US" w:bidi="ar-SA"/>
        </w:rPr>
        <w:t>次；</w:t>
      </w:r>
    </w:p>
    <w:p w14:paraId="39C52761">
      <w:pPr>
        <w:kinsoku w:val="0"/>
        <w:autoSpaceDE w:val="0"/>
        <w:autoSpaceDN w:val="0"/>
        <w:adjustRightInd w:val="0"/>
        <w:snapToGrid w:val="0"/>
        <w:spacing w:before="35" w:line="350" w:lineRule="auto"/>
        <w:ind w:left="1599" w:right="50" w:hanging="43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B.  将墙身抹湿，用放稀盐酸清洁剂涂抹一遍，注意门框周</w:t>
      </w:r>
      <w:r>
        <w:rPr>
          <w:rFonts w:ascii="宋体" w:hAnsi="宋体" w:eastAsia="宋体" w:cs="宋体"/>
          <w:snapToGrid w:val="0"/>
          <w:color w:val="000000"/>
          <w:spacing w:val="9"/>
          <w:kern w:val="0"/>
          <w:sz w:val="20"/>
          <w:szCs w:val="20"/>
          <w:lang w:val="en-US" w:eastAsia="en-US" w:bidi="ar-SA"/>
        </w:rPr>
        <w:t>边的油漆、胶水、</w:t>
      </w:r>
      <w:r>
        <w:rPr>
          <w:rFonts w:ascii="宋体" w:hAnsi="宋体" w:eastAsia="宋体" w:cs="宋体"/>
          <w:snapToGrid w:val="0"/>
          <w:color w:val="000000"/>
          <w:spacing w:val="10"/>
          <w:kern w:val="0"/>
          <w:sz w:val="20"/>
          <w:szCs w:val="20"/>
          <w:lang w:val="en-US" w:eastAsia="en-US" w:bidi="ar-SA"/>
        </w:rPr>
        <w:t>黑色水泥污质等，多抹一次，配合铲刀、钢丝球、刀片清洁，然后用湿毛</w:t>
      </w:r>
      <w:r>
        <w:rPr>
          <w:rFonts w:ascii="宋体" w:hAnsi="宋体" w:eastAsia="宋体" w:cs="宋体"/>
          <w:snapToGrid w:val="0"/>
          <w:color w:val="000000"/>
          <w:spacing w:val="5"/>
          <w:kern w:val="0"/>
          <w:sz w:val="20"/>
          <w:szCs w:val="20"/>
          <w:lang w:val="en-US" w:eastAsia="en-US" w:bidi="ar-SA"/>
        </w:rPr>
        <w:t>巾擦净墙身；</w:t>
      </w:r>
    </w:p>
    <w:p w14:paraId="12FA4979">
      <w:pPr>
        <w:kinsoku w:val="0"/>
        <w:autoSpaceDE w:val="0"/>
        <w:autoSpaceDN w:val="0"/>
        <w:adjustRightInd w:val="0"/>
        <w:snapToGrid w:val="0"/>
        <w:spacing w:before="32" w:line="346" w:lineRule="auto"/>
        <w:ind w:left="1608" w:leftChars="558" w:hanging="436" w:hangingChars="200"/>
        <w:jc w:val="both"/>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9"/>
          <w:kern w:val="0"/>
          <w:sz w:val="20"/>
          <w:szCs w:val="20"/>
          <w:lang w:val="en-US" w:eastAsia="en-US" w:bidi="ar-SA"/>
        </w:rPr>
        <w:t>C.  用铲刀、刀片将洗手盆、浴缸、坐便器上的商标、</w:t>
      </w:r>
      <w:r>
        <w:rPr>
          <w:rFonts w:ascii="宋体" w:hAnsi="宋体" w:eastAsia="宋体" w:cs="宋体"/>
          <w:snapToGrid w:val="0"/>
          <w:color w:val="000000"/>
          <w:spacing w:val="-53"/>
          <w:kern w:val="0"/>
          <w:sz w:val="20"/>
          <w:szCs w:val="20"/>
          <w:lang w:val="en-US" w:eastAsia="en-US" w:bidi="ar-SA"/>
        </w:rPr>
        <w:t xml:space="preserve"> </w:t>
      </w:r>
      <w:r>
        <w:rPr>
          <w:rFonts w:ascii="宋体" w:hAnsi="宋体" w:eastAsia="宋体" w:cs="宋体"/>
          <w:snapToGrid w:val="0"/>
          <w:color w:val="000000"/>
          <w:spacing w:val="9"/>
          <w:kern w:val="0"/>
          <w:sz w:val="20"/>
          <w:szCs w:val="20"/>
          <w:lang w:val="en-US" w:eastAsia="en-US" w:bidi="ar-SA"/>
        </w:rPr>
        <w:t>白灰、水</w:t>
      </w:r>
      <w:r>
        <w:rPr>
          <w:rFonts w:ascii="宋体" w:hAnsi="宋体" w:eastAsia="宋体" w:cs="宋体"/>
          <w:snapToGrid w:val="0"/>
          <w:color w:val="000000"/>
          <w:spacing w:val="8"/>
          <w:kern w:val="0"/>
          <w:sz w:val="20"/>
          <w:szCs w:val="20"/>
          <w:lang w:val="en-US" w:eastAsia="en-US" w:bidi="ar-SA"/>
        </w:rPr>
        <w:t>泥铲除刮净，</w:t>
      </w:r>
      <w:r>
        <w:rPr>
          <w:rFonts w:ascii="宋体" w:hAnsi="宋体" w:eastAsia="宋体" w:cs="宋体"/>
          <w:snapToGrid w:val="0"/>
          <w:color w:val="000000"/>
          <w:spacing w:val="7"/>
          <w:kern w:val="0"/>
          <w:sz w:val="20"/>
          <w:szCs w:val="20"/>
          <w:lang w:val="en-US" w:eastAsia="en-US" w:bidi="ar-SA"/>
        </w:rPr>
        <w:t>而后用毛巾将梳妆镜、洗手盆、浴缸、</w:t>
      </w:r>
      <w:r>
        <w:rPr>
          <w:rFonts w:ascii="宋体" w:hAnsi="宋体" w:eastAsia="宋体" w:cs="宋体"/>
          <w:snapToGrid w:val="0"/>
          <w:color w:val="000000"/>
          <w:spacing w:val="6"/>
          <w:kern w:val="0"/>
          <w:sz w:val="20"/>
          <w:szCs w:val="20"/>
          <w:lang w:val="en-US" w:eastAsia="en-US" w:bidi="ar-SA"/>
        </w:rPr>
        <w:t>坐便器、门等室内设施擦净；</w:t>
      </w:r>
    </w:p>
    <w:p w14:paraId="45C4D5CA">
      <w:pPr>
        <w:kinsoku w:val="0"/>
        <w:autoSpaceDE w:val="0"/>
        <w:autoSpaceDN w:val="0"/>
        <w:adjustRightInd w:val="0"/>
        <w:snapToGrid w:val="0"/>
        <w:spacing w:before="29" w:line="346" w:lineRule="auto"/>
        <w:ind w:left="1595" w:right="101" w:hanging="42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D.  用水打湿地板、而后用较浓盐酸清洁剂拖抹地板配合铲刀、钢丝球清洁，再用清水冲洗，而后用拖把拖干净为止；</w:t>
      </w:r>
    </w:p>
    <w:p w14:paraId="09AEE536">
      <w:pPr>
        <w:kinsoku w:val="0"/>
        <w:autoSpaceDE w:val="0"/>
        <w:autoSpaceDN w:val="0"/>
        <w:adjustRightInd w:val="0"/>
        <w:snapToGrid w:val="0"/>
        <w:spacing w:before="31" w:line="228" w:lineRule="auto"/>
        <w:ind w:firstLine="636" w:firstLineChars="300"/>
        <w:jc w:val="left"/>
        <w:textAlignment w:val="baseline"/>
        <w:rPr>
          <w:rFonts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spacing w:val="6"/>
          <w:kern w:val="0"/>
          <w:sz w:val="20"/>
          <w:szCs w:val="20"/>
          <w:lang w:val="en-US" w:eastAsia="zh-CN" w:bidi="ar-SA"/>
        </w:rPr>
        <w:t xml:space="preserve">     </w:t>
      </w:r>
      <w:r>
        <w:rPr>
          <w:rFonts w:ascii="宋体" w:hAnsi="宋体" w:eastAsia="宋体" w:cs="宋体"/>
          <w:snapToGrid w:val="0"/>
          <w:color w:val="000000"/>
          <w:spacing w:val="6"/>
          <w:kern w:val="0"/>
          <w:sz w:val="20"/>
          <w:szCs w:val="20"/>
          <w:lang w:val="en-US" w:eastAsia="en-US" w:bidi="ar-SA"/>
        </w:rPr>
        <w:t>9）厨房清洁：</w:t>
      </w:r>
    </w:p>
    <w:p w14:paraId="2C60EECA">
      <w:pPr>
        <w:kinsoku w:val="0"/>
        <w:autoSpaceDE w:val="0"/>
        <w:autoSpaceDN w:val="0"/>
        <w:adjustRightInd w:val="0"/>
        <w:snapToGrid w:val="0"/>
        <w:spacing w:before="216" w:line="228" w:lineRule="auto"/>
        <w:ind w:left="2034" w:leftChars="759" w:hanging="440" w:hangingChars="20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A.  如遇厨柜垃圾较多，宜用扫把先清扫一次，用铲刀将墙身、</w:t>
      </w:r>
      <w:r>
        <w:rPr>
          <w:rFonts w:ascii="宋体" w:hAnsi="宋体" w:eastAsia="宋体" w:cs="宋体"/>
          <w:snapToGrid w:val="0"/>
          <w:color w:val="000000"/>
          <w:spacing w:val="9"/>
          <w:kern w:val="0"/>
          <w:sz w:val="20"/>
          <w:szCs w:val="20"/>
          <w:lang w:val="en-US" w:eastAsia="en-US" w:bidi="ar-SA"/>
        </w:rPr>
        <w:t>地板上的大块</w:t>
      </w:r>
      <w:r>
        <w:rPr>
          <w:rFonts w:ascii="宋体" w:hAnsi="宋体" w:eastAsia="宋体" w:cs="宋体"/>
          <w:snapToGrid w:val="0"/>
          <w:color w:val="000000"/>
          <w:spacing w:val="5"/>
          <w:kern w:val="0"/>
          <w:sz w:val="20"/>
          <w:szCs w:val="20"/>
          <w:lang w:val="en-US" w:eastAsia="en-US" w:bidi="ar-SA"/>
        </w:rPr>
        <w:t>水泥、</w:t>
      </w:r>
      <w:r>
        <w:rPr>
          <w:rFonts w:ascii="宋体" w:hAnsi="宋体" w:eastAsia="宋体" w:cs="宋体"/>
          <w:snapToGrid w:val="0"/>
          <w:color w:val="000000"/>
          <w:spacing w:val="-53"/>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白灰铲除，再清扫垃圾；</w:t>
      </w:r>
    </w:p>
    <w:p w14:paraId="3F703BFB">
      <w:pPr>
        <w:kinsoku w:val="0"/>
        <w:autoSpaceDE w:val="0"/>
        <w:autoSpaceDN w:val="0"/>
        <w:adjustRightInd w:val="0"/>
        <w:snapToGrid w:val="0"/>
        <w:spacing w:before="143" w:line="227" w:lineRule="auto"/>
        <w:ind w:left="1167"/>
        <w:jc w:val="left"/>
        <w:textAlignment w:val="baseline"/>
        <w:rPr>
          <w:rFonts w:ascii="宋体" w:hAnsi="宋体" w:eastAsia="宋体" w:cs="宋体"/>
          <w:snapToGrid w:val="0"/>
          <w:color w:val="000000"/>
          <w:kern w:val="0"/>
          <w:sz w:val="20"/>
          <w:szCs w:val="20"/>
          <w:lang w:val="en-US" w:eastAsia="en-US" w:bidi="ar-SA"/>
        </w:rPr>
      </w:pPr>
    </w:p>
    <w:p w14:paraId="05F97903">
      <w:pPr>
        <w:spacing w:line="220" w:lineRule="auto"/>
        <w:rPr>
          <w:sz w:val="18"/>
          <w:szCs w:val="18"/>
        </w:rPr>
        <w:sectPr>
          <w:footerReference r:id="rId15" w:type="default"/>
          <w:pgSz w:w="11906" w:h="16839"/>
          <w:pgMar w:top="1440" w:right="1080" w:bottom="1440" w:left="1080" w:header="854" w:footer="985" w:gutter="0"/>
          <w:cols w:space="720" w:num="1"/>
        </w:sectPr>
      </w:pPr>
    </w:p>
    <w:p w14:paraId="4184E7AE">
      <w:pPr>
        <w:kinsoku w:val="0"/>
        <w:autoSpaceDE w:val="0"/>
        <w:autoSpaceDN w:val="0"/>
        <w:adjustRightInd w:val="0"/>
        <w:snapToGrid w:val="0"/>
        <w:spacing w:before="145" w:line="344" w:lineRule="auto"/>
        <w:ind w:left="1593" w:right="11" w:hanging="424"/>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B.  将厨柜用洗净的毛巾擦净，如角落擦不到位的地方，可</w:t>
      </w:r>
      <w:r>
        <w:rPr>
          <w:rFonts w:ascii="宋体" w:hAnsi="宋体" w:eastAsia="宋体" w:cs="宋体"/>
          <w:snapToGrid w:val="0"/>
          <w:color w:val="000000"/>
          <w:spacing w:val="9"/>
          <w:kern w:val="0"/>
          <w:sz w:val="20"/>
          <w:szCs w:val="20"/>
          <w:lang w:val="en-US" w:eastAsia="en-US" w:bidi="ar-SA"/>
        </w:rPr>
        <w:t>用刀片或铲刀，顶</w:t>
      </w:r>
      <w:r>
        <w:rPr>
          <w:rFonts w:ascii="宋体" w:hAnsi="宋体" w:eastAsia="宋体" w:cs="宋体"/>
          <w:snapToGrid w:val="0"/>
          <w:color w:val="000000"/>
          <w:spacing w:val="6"/>
          <w:kern w:val="0"/>
          <w:sz w:val="20"/>
          <w:szCs w:val="20"/>
          <w:lang w:val="en-US" w:eastAsia="en-US" w:bidi="ar-SA"/>
        </w:rPr>
        <w:t>着毛巾擦净；</w:t>
      </w:r>
    </w:p>
    <w:p w14:paraId="3E4DEE7E">
      <w:pPr>
        <w:kinsoku w:val="0"/>
        <w:autoSpaceDE w:val="0"/>
        <w:autoSpaceDN w:val="0"/>
        <w:adjustRightInd w:val="0"/>
        <w:snapToGrid w:val="0"/>
        <w:spacing w:before="33" w:line="344" w:lineRule="auto"/>
        <w:ind w:left="1597" w:right="11" w:hanging="42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C.  用湿润的毛巾将大理石台面抹拭一遍，用铲刀或</w:t>
      </w:r>
      <w:r>
        <w:rPr>
          <w:rFonts w:ascii="宋体" w:hAnsi="宋体" w:eastAsia="宋体" w:cs="宋体"/>
          <w:snapToGrid w:val="0"/>
          <w:color w:val="000000"/>
          <w:spacing w:val="9"/>
          <w:kern w:val="0"/>
          <w:sz w:val="20"/>
          <w:szCs w:val="20"/>
          <w:lang w:val="en-US" w:eastAsia="en-US" w:bidi="ar-SA"/>
        </w:rPr>
        <w:t>刀片将台面的杂物小心清</w:t>
      </w:r>
      <w:r>
        <w:rPr>
          <w:rFonts w:ascii="宋体" w:hAnsi="宋体" w:eastAsia="宋体" w:cs="宋体"/>
          <w:snapToGrid w:val="0"/>
          <w:color w:val="000000"/>
          <w:spacing w:val="8"/>
          <w:kern w:val="0"/>
          <w:sz w:val="20"/>
          <w:szCs w:val="20"/>
          <w:lang w:val="en-US" w:eastAsia="en-US" w:bidi="ar-SA"/>
        </w:rPr>
        <w:t>洁干净，再用干毛巾擦净台面为止；</w:t>
      </w:r>
    </w:p>
    <w:p w14:paraId="77D07514">
      <w:pPr>
        <w:kinsoku w:val="0"/>
        <w:autoSpaceDE w:val="0"/>
        <w:autoSpaceDN w:val="0"/>
        <w:adjustRightInd w:val="0"/>
        <w:snapToGrid w:val="0"/>
        <w:spacing w:before="34" w:line="344" w:lineRule="auto"/>
        <w:ind w:left="1593" w:right="11" w:hanging="423"/>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D.  洗手盆、水龙头宜用湿毛巾沾少量洗衣粉擦洗，不宜</w:t>
      </w:r>
      <w:r>
        <w:rPr>
          <w:rFonts w:ascii="宋体" w:hAnsi="宋体" w:eastAsia="宋体" w:cs="宋体"/>
          <w:snapToGrid w:val="0"/>
          <w:color w:val="000000"/>
          <w:spacing w:val="9"/>
          <w:kern w:val="0"/>
          <w:sz w:val="20"/>
          <w:szCs w:val="20"/>
          <w:lang w:val="en-US" w:eastAsia="en-US" w:bidi="ar-SA"/>
        </w:rPr>
        <w:t>用酸性清洁剂、钢丝球清洁，先用洗净的湿毛巾擦拭干净，再用干毛巾擦一遍；</w:t>
      </w:r>
    </w:p>
    <w:p w14:paraId="6CE67589">
      <w:pPr>
        <w:kinsoku w:val="0"/>
        <w:autoSpaceDE w:val="0"/>
        <w:autoSpaceDN w:val="0"/>
        <w:adjustRightInd w:val="0"/>
        <w:snapToGrid w:val="0"/>
        <w:spacing w:before="35" w:line="344" w:lineRule="auto"/>
        <w:ind w:left="1596" w:right="11" w:hanging="42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E.  将地板打湿，水泥较厚时，用较浓盐酸拖抹地面，</w:t>
      </w:r>
      <w:r>
        <w:rPr>
          <w:rFonts w:ascii="宋体" w:hAnsi="宋体" w:eastAsia="宋体" w:cs="宋体"/>
          <w:snapToGrid w:val="0"/>
          <w:color w:val="000000"/>
          <w:spacing w:val="9"/>
          <w:kern w:val="0"/>
          <w:sz w:val="20"/>
          <w:szCs w:val="20"/>
          <w:lang w:val="en-US" w:eastAsia="en-US" w:bidi="ar-SA"/>
        </w:rPr>
        <w:t>而后用铲刀、钢丝球清</w:t>
      </w:r>
      <w:r>
        <w:rPr>
          <w:rFonts w:ascii="宋体" w:hAnsi="宋体" w:eastAsia="宋体" w:cs="宋体"/>
          <w:snapToGrid w:val="0"/>
          <w:color w:val="000000"/>
          <w:spacing w:val="7"/>
          <w:kern w:val="0"/>
          <w:sz w:val="20"/>
          <w:szCs w:val="20"/>
          <w:lang w:val="en-US" w:eastAsia="en-US" w:bidi="ar-SA"/>
        </w:rPr>
        <w:t>洁，再用清水清洗；</w:t>
      </w:r>
    </w:p>
    <w:p w14:paraId="6CEE859A">
      <w:pPr>
        <w:kinsoku w:val="0"/>
        <w:autoSpaceDE w:val="0"/>
        <w:autoSpaceDN w:val="0"/>
        <w:adjustRightInd w:val="0"/>
        <w:snapToGrid w:val="0"/>
        <w:spacing w:before="34" w:line="228" w:lineRule="auto"/>
        <w:jc w:val="left"/>
        <w:textAlignment w:val="baseline"/>
        <w:rPr>
          <w:rFonts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spacing w:val="4"/>
          <w:kern w:val="0"/>
          <w:sz w:val="20"/>
          <w:szCs w:val="20"/>
          <w:lang w:val="en-US" w:eastAsia="zh-CN" w:bidi="ar-SA"/>
        </w:rPr>
        <w:t xml:space="preserve">           </w:t>
      </w:r>
      <w:r>
        <w:rPr>
          <w:rFonts w:ascii="宋体" w:hAnsi="宋体" w:eastAsia="宋体" w:cs="宋体"/>
          <w:snapToGrid w:val="0"/>
          <w:color w:val="000000"/>
          <w:spacing w:val="4"/>
          <w:kern w:val="0"/>
          <w:sz w:val="20"/>
          <w:szCs w:val="20"/>
          <w:lang w:val="en-US" w:eastAsia="en-US" w:bidi="ar-SA"/>
        </w:rPr>
        <w:t>10）大堂清洁：</w:t>
      </w:r>
    </w:p>
    <w:p w14:paraId="0A38E47A">
      <w:pPr>
        <w:kinsoku w:val="0"/>
        <w:autoSpaceDE w:val="0"/>
        <w:autoSpaceDN w:val="0"/>
        <w:adjustRightInd w:val="0"/>
        <w:snapToGrid w:val="0"/>
        <w:spacing w:before="141" w:line="228" w:lineRule="auto"/>
        <w:ind w:left="1167"/>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A.  用湿毛巾擦净大堂的开关、灯座、家俬、窗台等；</w:t>
      </w:r>
    </w:p>
    <w:p w14:paraId="59CD9C81">
      <w:pPr>
        <w:kinsoku w:val="0"/>
        <w:autoSpaceDE w:val="0"/>
        <w:autoSpaceDN w:val="0"/>
        <w:adjustRightInd w:val="0"/>
        <w:snapToGrid w:val="0"/>
        <w:spacing w:before="145" w:line="228" w:lineRule="auto"/>
        <w:ind w:left="1169"/>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B.  用铲刀将大块水泥、</w:t>
      </w:r>
      <w:r>
        <w:rPr>
          <w:rFonts w:ascii="宋体" w:hAnsi="宋体" w:eastAsia="宋体" w:cs="宋体"/>
          <w:snapToGrid w:val="0"/>
          <w:color w:val="000000"/>
          <w:spacing w:val="-48"/>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白灰铲除后再清扫；</w:t>
      </w:r>
    </w:p>
    <w:p w14:paraId="51A644ED">
      <w:pPr>
        <w:kinsoku w:val="0"/>
        <w:autoSpaceDE w:val="0"/>
        <w:autoSpaceDN w:val="0"/>
        <w:adjustRightInd w:val="0"/>
        <w:snapToGrid w:val="0"/>
        <w:spacing w:before="142" w:line="228" w:lineRule="auto"/>
        <w:ind w:left="1172"/>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C.  用湿润的拖把抹地面；</w:t>
      </w:r>
    </w:p>
    <w:p w14:paraId="59F87F36">
      <w:pPr>
        <w:kinsoku w:val="0"/>
        <w:autoSpaceDE w:val="0"/>
        <w:autoSpaceDN w:val="0"/>
        <w:adjustRightInd w:val="0"/>
        <w:snapToGrid w:val="0"/>
        <w:spacing w:before="144" w:line="344" w:lineRule="auto"/>
        <w:ind w:left="1593" w:right="11" w:hanging="423"/>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D.  将拖把洗净，浸入装有稀盐酸的水桶，拧干后拖抹地</w:t>
      </w:r>
      <w:r>
        <w:rPr>
          <w:rFonts w:ascii="宋体" w:hAnsi="宋体" w:eastAsia="宋体" w:cs="宋体"/>
          <w:snapToGrid w:val="0"/>
          <w:color w:val="000000"/>
          <w:spacing w:val="9"/>
          <w:kern w:val="0"/>
          <w:sz w:val="20"/>
          <w:szCs w:val="20"/>
          <w:lang w:val="en-US" w:eastAsia="en-US" w:bidi="ar-SA"/>
        </w:rPr>
        <w:t>面，配合铲刀、钢丝</w:t>
      </w:r>
      <w:r>
        <w:rPr>
          <w:rFonts w:ascii="宋体" w:hAnsi="宋体" w:eastAsia="宋体" w:cs="宋体"/>
          <w:snapToGrid w:val="0"/>
          <w:color w:val="000000"/>
          <w:spacing w:val="8"/>
          <w:kern w:val="0"/>
          <w:sz w:val="20"/>
          <w:szCs w:val="20"/>
          <w:lang w:val="en-US" w:eastAsia="en-US" w:bidi="ar-SA"/>
        </w:rPr>
        <w:t>球、刀片，将地面清洁干净，而后清扫；</w:t>
      </w:r>
    </w:p>
    <w:p w14:paraId="449D852B">
      <w:pPr>
        <w:kinsoku w:val="0"/>
        <w:autoSpaceDE w:val="0"/>
        <w:autoSpaceDN w:val="0"/>
        <w:adjustRightInd w:val="0"/>
        <w:snapToGrid w:val="0"/>
        <w:spacing w:before="34" w:line="228" w:lineRule="auto"/>
        <w:ind w:left="1171"/>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E.  擦净大门；</w:t>
      </w:r>
    </w:p>
    <w:p w14:paraId="725CA42F">
      <w:pPr>
        <w:kinsoku w:val="0"/>
        <w:autoSpaceDE w:val="0"/>
        <w:autoSpaceDN w:val="0"/>
        <w:adjustRightInd w:val="0"/>
        <w:snapToGrid w:val="0"/>
        <w:spacing w:before="142" w:line="227" w:lineRule="auto"/>
        <w:ind w:left="117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F.  把拖把洗干净，拖干地面；</w:t>
      </w:r>
    </w:p>
    <w:p w14:paraId="7278DD95">
      <w:pPr>
        <w:kinsoku w:val="0"/>
        <w:autoSpaceDE w:val="0"/>
        <w:autoSpaceDN w:val="0"/>
        <w:adjustRightInd w:val="0"/>
        <w:snapToGrid w:val="0"/>
        <w:spacing w:before="145" w:line="228" w:lineRule="auto"/>
        <w:jc w:val="left"/>
        <w:textAlignment w:val="baseline"/>
        <w:rPr>
          <w:rFonts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spacing w:val="7"/>
          <w:kern w:val="0"/>
          <w:sz w:val="20"/>
          <w:szCs w:val="20"/>
          <w:lang w:val="en-US" w:eastAsia="zh-CN" w:bidi="ar-SA"/>
        </w:rPr>
        <w:t xml:space="preserve">          </w:t>
      </w:r>
      <w:r>
        <w:rPr>
          <w:rFonts w:ascii="宋体" w:hAnsi="宋体" w:eastAsia="宋体" w:cs="宋体"/>
          <w:snapToGrid w:val="0"/>
          <w:color w:val="000000"/>
          <w:spacing w:val="7"/>
          <w:kern w:val="0"/>
          <w:sz w:val="20"/>
          <w:szCs w:val="20"/>
          <w:lang w:val="en-US" w:eastAsia="en-US" w:bidi="ar-SA"/>
        </w:rPr>
        <w:t>11）开荒清洁过程中所注意事项：</w:t>
      </w:r>
    </w:p>
    <w:p w14:paraId="5CC0BA74">
      <w:pPr>
        <w:kinsoku w:val="0"/>
        <w:autoSpaceDE w:val="0"/>
        <w:autoSpaceDN w:val="0"/>
        <w:adjustRightInd w:val="0"/>
        <w:snapToGrid w:val="0"/>
        <w:spacing w:before="143" w:line="228" w:lineRule="auto"/>
        <w:ind w:left="1167"/>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A.  用盐酸时戴手套进行清洁；</w:t>
      </w:r>
    </w:p>
    <w:p w14:paraId="631C55B3">
      <w:pPr>
        <w:kinsoku w:val="0"/>
        <w:autoSpaceDE w:val="0"/>
        <w:autoSpaceDN w:val="0"/>
        <w:adjustRightInd w:val="0"/>
        <w:snapToGrid w:val="0"/>
        <w:spacing w:before="144" w:line="227" w:lineRule="auto"/>
        <w:ind w:left="1169"/>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9"/>
          <w:kern w:val="0"/>
          <w:sz w:val="20"/>
          <w:szCs w:val="20"/>
          <w:lang w:val="en-US" w:eastAsia="en-US" w:bidi="ar-SA"/>
        </w:rPr>
        <w:t>B.  云石、大理石、木地板、不锈钢等器具，不能用</w:t>
      </w:r>
      <w:r>
        <w:rPr>
          <w:rFonts w:ascii="宋体" w:hAnsi="宋体" w:eastAsia="宋体" w:cs="宋体"/>
          <w:snapToGrid w:val="0"/>
          <w:color w:val="000000"/>
          <w:spacing w:val="8"/>
          <w:kern w:val="0"/>
          <w:sz w:val="20"/>
          <w:szCs w:val="20"/>
          <w:lang w:val="en-US" w:eastAsia="en-US" w:bidi="ar-SA"/>
        </w:rPr>
        <w:t>酸性清洁剂；</w:t>
      </w:r>
    </w:p>
    <w:p w14:paraId="758143AD">
      <w:pPr>
        <w:kinsoku w:val="0"/>
        <w:autoSpaceDE w:val="0"/>
        <w:autoSpaceDN w:val="0"/>
        <w:adjustRightInd w:val="0"/>
        <w:snapToGrid w:val="0"/>
        <w:spacing w:before="142" w:line="227" w:lineRule="auto"/>
        <w:ind w:left="1172"/>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C.  木地板表面、地角线表面、不锈钢不能损伤、刮花；</w:t>
      </w:r>
    </w:p>
    <w:p w14:paraId="338B27A3">
      <w:pPr>
        <w:kinsoku w:val="0"/>
        <w:autoSpaceDE w:val="0"/>
        <w:autoSpaceDN w:val="0"/>
        <w:adjustRightInd w:val="0"/>
        <w:snapToGrid w:val="0"/>
        <w:spacing w:before="146" w:line="227" w:lineRule="auto"/>
        <w:ind w:left="117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9"/>
          <w:kern w:val="0"/>
          <w:sz w:val="20"/>
          <w:szCs w:val="20"/>
          <w:lang w:val="en-US" w:eastAsia="en-US" w:bidi="ar-SA"/>
        </w:rPr>
        <w:t>D.  木地板不能有太多水迹，防止发霉变形，清洁地板时，不能弄脏</w:t>
      </w:r>
      <w:r>
        <w:rPr>
          <w:rFonts w:ascii="宋体" w:hAnsi="宋体" w:eastAsia="宋体" w:cs="宋体"/>
          <w:snapToGrid w:val="0"/>
          <w:color w:val="000000"/>
          <w:spacing w:val="8"/>
          <w:kern w:val="0"/>
          <w:sz w:val="20"/>
          <w:szCs w:val="20"/>
          <w:lang w:val="en-US" w:eastAsia="en-US" w:bidi="ar-SA"/>
        </w:rPr>
        <w:t>墙身；</w:t>
      </w:r>
    </w:p>
    <w:p w14:paraId="42638467">
      <w:pPr>
        <w:kinsoku w:val="0"/>
        <w:autoSpaceDE w:val="0"/>
        <w:autoSpaceDN w:val="0"/>
        <w:adjustRightInd w:val="0"/>
        <w:snapToGrid w:val="0"/>
        <w:spacing w:before="143" w:line="294" w:lineRule="auto"/>
        <w:ind w:left="1498" w:right="11" w:hanging="1498" w:hangingChars="700"/>
        <w:jc w:val="left"/>
        <w:textAlignment w:val="baseline"/>
        <w:rPr>
          <w:rFonts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spacing w:val="7"/>
          <w:kern w:val="0"/>
          <w:sz w:val="20"/>
          <w:szCs w:val="20"/>
          <w:lang w:val="en-US" w:eastAsia="zh-CN" w:bidi="ar-SA"/>
        </w:rPr>
        <w:t xml:space="preserve">         12）</w:t>
      </w:r>
      <w:r>
        <w:rPr>
          <w:rFonts w:ascii="宋体" w:hAnsi="宋体" w:eastAsia="宋体" w:cs="宋体"/>
          <w:snapToGrid w:val="0"/>
          <w:color w:val="000000"/>
          <w:spacing w:val="6"/>
          <w:kern w:val="0"/>
          <w:sz w:val="20"/>
          <w:szCs w:val="20"/>
          <w:lang w:val="en-US" w:eastAsia="en-US" w:bidi="ar-SA"/>
        </w:rPr>
        <w:t>清洁工作完成后，整理清洗好的工具，关好门、窗、水、电，把垃圾及时</w:t>
      </w:r>
      <w:r>
        <w:rPr>
          <w:rFonts w:ascii="宋体" w:hAnsi="宋体" w:eastAsia="宋体" w:cs="宋体"/>
          <w:snapToGrid w:val="0"/>
          <w:color w:val="000000"/>
          <w:spacing w:val="16"/>
          <w:kern w:val="0"/>
          <w:sz w:val="20"/>
          <w:szCs w:val="20"/>
          <w:lang w:val="en-US" w:eastAsia="en-US" w:bidi="ar-SA"/>
        </w:rPr>
        <w:t xml:space="preserve"> </w:t>
      </w:r>
      <w:r>
        <w:rPr>
          <w:rFonts w:ascii="宋体" w:hAnsi="宋体" w:eastAsia="宋体" w:cs="宋体"/>
          <w:snapToGrid w:val="0"/>
          <w:color w:val="000000"/>
          <w:spacing w:val="8"/>
          <w:kern w:val="0"/>
          <w:sz w:val="20"/>
          <w:szCs w:val="20"/>
          <w:lang w:val="en-US" w:eastAsia="en-US" w:bidi="ar-SA"/>
        </w:rPr>
        <w:t>放到垃圾筒里并将大门口清洁干净；</w:t>
      </w:r>
    </w:p>
    <w:p w14:paraId="1B805FF1">
      <w:pPr>
        <w:kinsoku w:val="0"/>
        <w:autoSpaceDE w:val="0"/>
        <w:autoSpaceDN w:val="0"/>
        <w:adjustRightInd w:val="0"/>
        <w:snapToGrid w:val="0"/>
        <w:spacing w:before="83" w:line="228" w:lineRule="auto"/>
        <w:ind w:left="444"/>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4"/>
          <w:kern w:val="0"/>
          <w:sz w:val="20"/>
          <w:szCs w:val="20"/>
          <w:lang w:val="en-US" w:eastAsia="en-US" w:bidi="ar-SA"/>
        </w:rPr>
        <w:t>3.</w:t>
      </w:r>
      <w:r>
        <w:rPr>
          <w:rFonts w:ascii="宋体" w:hAnsi="宋体" w:eastAsia="宋体" w:cs="宋体"/>
          <w:snapToGrid w:val="0"/>
          <w:color w:val="000000"/>
          <w:spacing w:val="16"/>
          <w:kern w:val="0"/>
          <w:sz w:val="20"/>
          <w:szCs w:val="20"/>
          <w:lang w:val="en-US" w:eastAsia="en-US" w:bidi="ar-SA"/>
        </w:rPr>
        <w:t xml:space="preserve">  </w:t>
      </w:r>
      <w:r>
        <w:rPr>
          <w:rFonts w:ascii="宋体" w:hAnsi="宋体" w:eastAsia="宋体" w:cs="宋体"/>
          <w:snapToGrid w:val="0"/>
          <w:color w:val="000000"/>
          <w:spacing w:val="4"/>
          <w:kern w:val="0"/>
          <w:sz w:val="20"/>
          <w:szCs w:val="20"/>
          <w:lang w:val="en-US" w:eastAsia="en-US" w:bidi="ar-SA"/>
        </w:rPr>
        <w:t>大堂(厅)清洁</w:t>
      </w:r>
    </w:p>
    <w:p w14:paraId="31B20B0A">
      <w:pPr>
        <w:kinsoku w:val="0"/>
        <w:autoSpaceDE w:val="0"/>
        <w:autoSpaceDN w:val="0"/>
        <w:adjustRightInd w:val="0"/>
        <w:snapToGrid w:val="0"/>
        <w:spacing w:before="142" w:line="227" w:lineRule="auto"/>
        <w:ind w:left="1808" w:leftChars="558" w:hanging="636" w:hangingChars="300"/>
        <w:jc w:val="left"/>
        <w:textAlignment w:val="baseline"/>
        <w:rPr>
          <w:rFonts w:ascii="宋体" w:hAnsi="宋体" w:eastAsia="宋体" w:cs="宋体"/>
          <w:snapToGrid w:val="0"/>
          <w:color w:val="000000"/>
          <w:spacing w:val="8"/>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(1)</w:t>
      </w:r>
      <w:r>
        <w:rPr>
          <w:rFonts w:ascii="宋体" w:hAnsi="宋体" w:eastAsia="宋体" w:cs="宋体"/>
          <w:snapToGrid w:val="0"/>
          <w:color w:val="000000"/>
          <w:spacing w:val="36"/>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大堂保洁工作，应在大堂区域巡回作业，要重点工</w:t>
      </w:r>
      <w:r>
        <w:rPr>
          <w:rFonts w:ascii="宋体" w:hAnsi="宋体" w:eastAsia="宋体" w:cs="宋体"/>
          <w:snapToGrid w:val="0"/>
          <w:color w:val="000000"/>
          <w:spacing w:val="5"/>
          <w:kern w:val="0"/>
          <w:sz w:val="20"/>
          <w:szCs w:val="20"/>
          <w:lang w:val="en-US" w:eastAsia="en-US" w:bidi="ar-SA"/>
        </w:rPr>
        <w:t>作先做，全面兼顾，保持干</w:t>
      </w:r>
      <w:r>
        <w:rPr>
          <w:rFonts w:ascii="宋体" w:hAnsi="宋体" w:eastAsia="宋体" w:cs="宋体"/>
          <w:snapToGrid w:val="0"/>
          <w:color w:val="000000"/>
          <w:spacing w:val="7"/>
          <w:kern w:val="0"/>
          <w:sz w:val="20"/>
          <w:szCs w:val="20"/>
          <w:lang w:val="en-US" w:eastAsia="en-US" w:bidi="ar-SA"/>
        </w:rPr>
        <w:t>净、明亮、清</w:t>
      </w:r>
      <w:r>
        <w:rPr>
          <w:rFonts w:ascii="宋体" w:hAnsi="宋体" w:eastAsia="宋体" w:cs="宋体"/>
          <w:snapToGrid w:val="0"/>
          <w:color w:val="000000"/>
          <w:spacing w:val="8"/>
          <w:kern w:val="0"/>
          <w:sz w:val="20"/>
          <w:szCs w:val="20"/>
          <w:lang w:val="en-US" w:eastAsia="en-US" w:bidi="ar-SA"/>
        </w:rPr>
        <w:t>洁的环境。</w:t>
      </w:r>
    </w:p>
    <w:p w14:paraId="6BA88A82">
      <w:pPr>
        <w:kinsoku w:val="0"/>
        <w:autoSpaceDE w:val="0"/>
        <w:autoSpaceDN w:val="0"/>
        <w:adjustRightInd w:val="0"/>
        <w:snapToGrid w:val="0"/>
        <w:spacing w:before="142" w:line="227" w:lineRule="auto"/>
        <w:ind w:left="1172"/>
        <w:jc w:val="left"/>
        <w:textAlignment w:val="baseline"/>
        <w:rPr>
          <w:rFonts w:ascii="宋体" w:hAnsi="宋体" w:eastAsia="宋体" w:cs="宋体"/>
          <w:snapToGrid w:val="0"/>
          <w:color w:val="000000"/>
          <w:spacing w:val="8"/>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(2)  及时用尘推推干净大堂地面的沙粒、脚印、灰尘、细小的垃圾杂物。</w:t>
      </w:r>
    </w:p>
    <w:p w14:paraId="25747B43">
      <w:pPr>
        <w:kinsoku w:val="0"/>
        <w:autoSpaceDE w:val="0"/>
        <w:autoSpaceDN w:val="0"/>
        <w:adjustRightInd w:val="0"/>
        <w:snapToGrid w:val="0"/>
        <w:spacing w:before="150" w:line="228" w:lineRule="auto"/>
        <w:ind w:left="1295"/>
        <w:jc w:val="left"/>
        <w:textAlignment w:val="baseline"/>
        <w:rPr>
          <w:rFonts w:ascii="宋体" w:hAnsi="宋体" w:eastAsia="宋体" w:cs="宋体"/>
          <w:snapToGrid w:val="0"/>
          <w:color w:val="000000"/>
          <w:spacing w:val="5"/>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1）尘推按平行方式顺序前推，转弯时要转半圈，控制污物以推净；</w:t>
      </w:r>
    </w:p>
    <w:p w14:paraId="528543F8">
      <w:pPr>
        <w:kinsoku w:val="0"/>
        <w:autoSpaceDE w:val="0"/>
        <w:autoSpaceDN w:val="0"/>
        <w:adjustRightInd w:val="0"/>
        <w:snapToGrid w:val="0"/>
        <w:spacing w:before="150" w:line="228" w:lineRule="auto"/>
        <w:ind w:left="1295"/>
        <w:jc w:val="left"/>
        <w:textAlignment w:val="baseline"/>
        <w:rPr>
          <w:rFonts w:ascii="宋体" w:hAnsi="宋体" w:eastAsia="宋体" w:cs="宋体"/>
          <w:snapToGrid w:val="0"/>
          <w:color w:val="000000"/>
          <w:spacing w:val="5"/>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2）积累的尘污，推到不影响他人位置，用扫帚、畚箕或吸尘机清理干净；</w:t>
      </w:r>
    </w:p>
    <w:p w14:paraId="751705BD">
      <w:pPr>
        <w:kinsoku w:val="0"/>
        <w:autoSpaceDE w:val="0"/>
        <w:autoSpaceDN w:val="0"/>
        <w:adjustRightInd w:val="0"/>
        <w:snapToGrid w:val="0"/>
        <w:spacing w:before="150" w:line="228" w:lineRule="auto"/>
        <w:ind w:left="1295"/>
        <w:jc w:val="left"/>
        <w:textAlignment w:val="baseline"/>
        <w:rPr>
          <w:rFonts w:ascii="宋体" w:hAnsi="宋体" w:eastAsia="宋体" w:cs="宋体"/>
          <w:snapToGrid w:val="0"/>
          <w:color w:val="000000"/>
          <w:spacing w:val="5"/>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3）脏的尘推头要换下清洁干净；</w:t>
      </w:r>
    </w:p>
    <w:p w14:paraId="1DC1A184">
      <w:pPr>
        <w:kinsoku w:val="0"/>
        <w:autoSpaceDE w:val="0"/>
        <w:autoSpaceDN w:val="0"/>
        <w:adjustRightInd w:val="0"/>
        <w:snapToGrid w:val="0"/>
        <w:spacing w:before="150" w:line="228" w:lineRule="auto"/>
        <w:ind w:left="1295"/>
        <w:jc w:val="left"/>
        <w:textAlignment w:val="baseline"/>
        <w:rPr>
          <w:rFonts w:ascii="宋体" w:hAnsi="宋体" w:eastAsia="宋体" w:cs="宋体"/>
          <w:snapToGrid w:val="0"/>
          <w:color w:val="000000"/>
          <w:spacing w:val="5"/>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4）有水或油污等在地面先用毛巾抹干，方可使用尘推，避免污染尘推。</w:t>
      </w:r>
    </w:p>
    <w:p w14:paraId="3D7E95A3">
      <w:pPr>
        <w:kinsoku w:val="0"/>
        <w:autoSpaceDE w:val="0"/>
        <w:autoSpaceDN w:val="0"/>
        <w:adjustRightInd w:val="0"/>
        <w:snapToGrid w:val="0"/>
        <w:spacing w:before="142" w:line="227" w:lineRule="auto"/>
        <w:ind w:left="1172"/>
        <w:jc w:val="left"/>
        <w:textAlignment w:val="baseline"/>
        <w:rPr>
          <w:rFonts w:ascii="宋体" w:hAnsi="宋体" w:eastAsia="宋体" w:cs="宋体"/>
          <w:snapToGrid w:val="0"/>
          <w:color w:val="000000"/>
          <w:spacing w:val="8"/>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(3)  经常用湿毛巾清洁地面的水迹、油污或其它尘推不能擦净的污物，保持地面洁净光亮；</w:t>
      </w:r>
    </w:p>
    <w:p w14:paraId="52B5CC35">
      <w:pPr>
        <w:kinsoku w:val="0"/>
        <w:autoSpaceDE w:val="0"/>
        <w:autoSpaceDN w:val="0"/>
        <w:adjustRightInd w:val="0"/>
        <w:snapToGrid w:val="0"/>
        <w:spacing w:before="142" w:line="227" w:lineRule="auto"/>
        <w:ind w:left="1820" w:leftChars="558" w:hanging="648" w:hangingChars="300"/>
        <w:jc w:val="left"/>
        <w:textAlignment w:val="baseline"/>
        <w:rPr>
          <w:rFonts w:ascii="宋体" w:hAnsi="宋体" w:eastAsia="宋体" w:cs="宋体"/>
          <w:snapToGrid w:val="0"/>
          <w:color w:val="000000"/>
          <w:spacing w:val="8"/>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(4)  大堂玻璃有少量手印、灰尘可喷上玻璃水或湿毛巾抹过，再用不脱绒的布擦干净。较时应依照《玻璃清洁操作程序》操作；</w:t>
      </w:r>
    </w:p>
    <w:p w14:paraId="6039AA06">
      <w:pPr>
        <w:spacing w:line="220" w:lineRule="auto"/>
        <w:rPr>
          <w:sz w:val="18"/>
          <w:szCs w:val="18"/>
        </w:rPr>
        <w:sectPr>
          <w:headerReference r:id="rId16" w:type="default"/>
          <w:footerReference r:id="rId17" w:type="default"/>
          <w:pgSz w:w="11906" w:h="16839"/>
          <w:pgMar w:top="1440" w:right="1080" w:bottom="1440" w:left="1080" w:header="854" w:footer="985" w:gutter="0"/>
          <w:cols w:space="720" w:num="1"/>
        </w:sectPr>
      </w:pPr>
    </w:p>
    <w:p w14:paraId="446F694B">
      <w:pPr>
        <w:kinsoku w:val="0"/>
        <w:autoSpaceDE w:val="0"/>
        <w:autoSpaceDN w:val="0"/>
        <w:adjustRightInd w:val="0"/>
        <w:snapToGrid w:val="0"/>
        <w:spacing w:before="92" w:line="227" w:lineRule="auto"/>
        <w:ind w:left="738"/>
        <w:jc w:val="left"/>
        <w:textAlignment w:val="baseline"/>
        <w:rPr>
          <w:rFonts w:ascii="宋体" w:hAnsi="宋体" w:eastAsia="宋体" w:cs="宋体"/>
          <w:snapToGrid w:val="0"/>
          <w:color w:val="000000"/>
          <w:spacing w:val="6"/>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(5)  及时清洁垃圾桶、烟灰盅，保持干净；</w:t>
      </w:r>
    </w:p>
    <w:p w14:paraId="17DB8891">
      <w:pPr>
        <w:kinsoku w:val="0"/>
        <w:autoSpaceDE w:val="0"/>
        <w:autoSpaceDN w:val="0"/>
        <w:adjustRightInd w:val="0"/>
        <w:snapToGrid w:val="0"/>
        <w:spacing w:before="94" w:line="227"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(6)</w:t>
      </w:r>
      <w:r>
        <w:rPr>
          <w:rFonts w:ascii="宋体" w:hAnsi="宋体" w:eastAsia="宋体" w:cs="宋体"/>
          <w:snapToGrid w:val="0"/>
          <w:color w:val="000000"/>
          <w:spacing w:val="45"/>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大堂门口垫进行清扫或吸尘清洁干净；</w:t>
      </w:r>
    </w:p>
    <w:p w14:paraId="3DF98F59">
      <w:pPr>
        <w:kinsoku w:val="0"/>
        <w:autoSpaceDE w:val="0"/>
        <w:autoSpaceDN w:val="0"/>
        <w:adjustRightInd w:val="0"/>
        <w:snapToGrid w:val="0"/>
        <w:spacing w:before="94" w:line="271" w:lineRule="auto"/>
        <w:ind w:left="1280" w:hanging="542"/>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2"/>
          <w:kern w:val="0"/>
          <w:sz w:val="20"/>
          <w:szCs w:val="20"/>
          <w:lang w:val="en-US" w:eastAsia="en-US" w:bidi="ar-SA"/>
        </w:rPr>
        <w:t>(7)</w:t>
      </w:r>
      <w:r>
        <w:rPr>
          <w:rFonts w:ascii="宋体" w:hAnsi="宋体" w:eastAsia="宋体" w:cs="宋体"/>
          <w:snapToGrid w:val="0"/>
          <w:color w:val="000000"/>
          <w:spacing w:val="36"/>
          <w:kern w:val="0"/>
          <w:sz w:val="20"/>
          <w:szCs w:val="20"/>
          <w:lang w:val="en-US" w:eastAsia="en-US" w:bidi="ar-SA"/>
        </w:rPr>
        <w:t xml:space="preserve">  </w:t>
      </w:r>
      <w:r>
        <w:rPr>
          <w:rFonts w:ascii="宋体" w:hAnsi="宋体" w:eastAsia="宋体" w:cs="宋体"/>
          <w:snapToGrid w:val="0"/>
          <w:color w:val="000000"/>
          <w:spacing w:val="2"/>
          <w:kern w:val="0"/>
          <w:sz w:val="20"/>
          <w:szCs w:val="20"/>
          <w:lang w:val="en-US" w:eastAsia="en-US" w:bidi="ar-SA"/>
        </w:rPr>
        <w:t>大堂沙发、茶几、前台、台面等可用微湿布抹尘</w:t>
      </w:r>
      <w:r>
        <w:rPr>
          <w:rFonts w:ascii="宋体" w:hAnsi="宋体" w:eastAsia="宋体" w:cs="宋体"/>
          <w:snapToGrid w:val="0"/>
          <w:color w:val="000000"/>
          <w:spacing w:val="1"/>
          <w:kern w:val="0"/>
          <w:sz w:val="20"/>
          <w:szCs w:val="20"/>
          <w:lang w:val="en-US" w:eastAsia="en-US" w:bidi="ar-SA"/>
        </w:rPr>
        <w:t>，如为光滑表面、湿毛巾抹后，</w:t>
      </w:r>
      <w:r>
        <w:rPr>
          <w:rFonts w:ascii="宋体" w:hAnsi="宋体" w:eastAsia="宋体" w:cs="宋体"/>
          <w:snapToGrid w:val="0"/>
          <w:color w:val="000000"/>
          <w:spacing w:val="7"/>
          <w:kern w:val="0"/>
          <w:sz w:val="20"/>
          <w:szCs w:val="20"/>
          <w:lang w:val="en-US" w:eastAsia="en-US" w:bidi="ar-SA"/>
        </w:rPr>
        <w:t>要用净布抹干水印；</w:t>
      </w:r>
    </w:p>
    <w:p w14:paraId="296EC511">
      <w:pPr>
        <w:kinsoku w:val="0"/>
        <w:autoSpaceDE w:val="0"/>
        <w:autoSpaceDN w:val="0"/>
        <w:adjustRightInd w:val="0"/>
        <w:snapToGrid w:val="0"/>
        <w:spacing w:before="94" w:line="227"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4"/>
          <w:kern w:val="0"/>
          <w:sz w:val="20"/>
          <w:szCs w:val="20"/>
          <w:lang w:val="en-US" w:eastAsia="en-US" w:bidi="ar-SA"/>
        </w:rPr>
        <w:t>(8)</w:t>
      </w:r>
      <w:r>
        <w:rPr>
          <w:rFonts w:ascii="宋体" w:hAnsi="宋体" w:eastAsia="宋体" w:cs="宋体"/>
          <w:snapToGrid w:val="0"/>
          <w:color w:val="000000"/>
          <w:spacing w:val="40"/>
          <w:kern w:val="0"/>
          <w:sz w:val="20"/>
          <w:szCs w:val="20"/>
          <w:lang w:val="en-US" w:eastAsia="en-US" w:bidi="ar-SA"/>
        </w:rPr>
        <w:t xml:space="preserve">  </w:t>
      </w:r>
      <w:r>
        <w:rPr>
          <w:rFonts w:ascii="宋体" w:hAnsi="宋体" w:eastAsia="宋体" w:cs="宋体"/>
          <w:snapToGrid w:val="0"/>
          <w:color w:val="000000"/>
          <w:spacing w:val="4"/>
          <w:kern w:val="0"/>
          <w:sz w:val="20"/>
          <w:szCs w:val="20"/>
          <w:lang w:val="en-US" w:eastAsia="en-US" w:bidi="ar-SA"/>
        </w:rPr>
        <w:t>保持宣传牌、置伞器干净；</w:t>
      </w:r>
    </w:p>
    <w:p w14:paraId="540AA6E2">
      <w:pPr>
        <w:kinsoku w:val="0"/>
        <w:autoSpaceDE w:val="0"/>
        <w:autoSpaceDN w:val="0"/>
        <w:adjustRightInd w:val="0"/>
        <w:snapToGrid w:val="0"/>
        <w:spacing w:before="95" w:line="227"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(9)</w:t>
      </w:r>
      <w:r>
        <w:rPr>
          <w:rFonts w:ascii="宋体" w:hAnsi="宋体" w:eastAsia="宋体" w:cs="宋体"/>
          <w:snapToGrid w:val="0"/>
          <w:color w:val="000000"/>
          <w:spacing w:val="37"/>
          <w:kern w:val="0"/>
          <w:sz w:val="20"/>
          <w:szCs w:val="20"/>
          <w:lang w:val="en-US" w:eastAsia="en-US" w:bidi="ar-SA"/>
        </w:rPr>
        <w:t xml:space="preserve">  </w:t>
      </w:r>
      <w:r>
        <w:rPr>
          <w:rFonts w:ascii="宋体" w:hAnsi="宋体" w:eastAsia="宋体" w:cs="宋体"/>
          <w:snapToGrid w:val="0"/>
          <w:color w:val="000000"/>
          <w:spacing w:val="8"/>
          <w:kern w:val="0"/>
          <w:sz w:val="20"/>
          <w:szCs w:val="20"/>
          <w:lang w:val="en-US" w:eastAsia="en-US" w:bidi="ar-SA"/>
        </w:rPr>
        <w:t>外围及绿化带清扫干净废纸、烟头、果皮</w:t>
      </w:r>
      <w:r>
        <w:rPr>
          <w:rFonts w:ascii="宋体" w:hAnsi="宋体" w:eastAsia="宋体" w:cs="宋体"/>
          <w:snapToGrid w:val="0"/>
          <w:color w:val="000000"/>
          <w:spacing w:val="7"/>
          <w:kern w:val="0"/>
          <w:sz w:val="20"/>
          <w:szCs w:val="20"/>
          <w:lang w:val="en-US" w:eastAsia="en-US" w:bidi="ar-SA"/>
        </w:rPr>
        <w:t>等垃圾杂物，有污渍及时清理；</w:t>
      </w:r>
    </w:p>
    <w:p w14:paraId="255C5036">
      <w:pPr>
        <w:kinsoku w:val="0"/>
        <w:autoSpaceDE w:val="0"/>
        <w:autoSpaceDN w:val="0"/>
        <w:adjustRightInd w:val="0"/>
        <w:snapToGrid w:val="0"/>
        <w:spacing w:before="92" w:line="228" w:lineRule="auto"/>
        <w:ind w:left="68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(10)  楼梯、通道的地面，扶手护栏定时清洁，注意天花、灯饰清洁；</w:t>
      </w:r>
    </w:p>
    <w:p w14:paraId="07F1FF1A">
      <w:pPr>
        <w:kinsoku w:val="0"/>
        <w:autoSpaceDE w:val="0"/>
        <w:autoSpaceDN w:val="0"/>
        <w:adjustRightInd w:val="0"/>
        <w:snapToGrid w:val="0"/>
        <w:spacing w:before="95" w:line="226" w:lineRule="auto"/>
        <w:ind w:left="68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(11)  如遇雨天要在大堂放置“小心地滑</w:t>
      </w:r>
      <w:r>
        <w:rPr>
          <w:rFonts w:ascii="宋体" w:hAnsi="宋体" w:eastAsia="宋体" w:cs="宋体"/>
          <w:snapToGrid w:val="0"/>
          <w:color w:val="000000"/>
          <w:spacing w:val="-56"/>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”告示牌；</w:t>
      </w:r>
    </w:p>
    <w:p w14:paraId="0A27EE01">
      <w:pPr>
        <w:kinsoku w:val="0"/>
        <w:autoSpaceDE w:val="0"/>
        <w:autoSpaceDN w:val="0"/>
        <w:adjustRightInd w:val="0"/>
        <w:snapToGrid w:val="0"/>
        <w:spacing w:before="96" w:line="228" w:lineRule="auto"/>
        <w:ind w:left="68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kern w:val="0"/>
          <w:sz w:val="20"/>
          <w:szCs w:val="20"/>
          <w:lang w:val="en-US" w:eastAsia="en-US" w:bidi="ar-SA"/>
        </w:rPr>
        <w:t>(12)</w:t>
      </w:r>
      <w:r>
        <w:rPr>
          <w:rFonts w:ascii="宋体" w:hAnsi="宋体" w:eastAsia="宋体" w:cs="宋体"/>
          <w:snapToGrid w:val="0"/>
          <w:color w:val="000000"/>
          <w:spacing w:val="11"/>
          <w:kern w:val="0"/>
          <w:sz w:val="20"/>
          <w:szCs w:val="20"/>
          <w:lang w:val="en-US" w:eastAsia="en-US" w:bidi="ar-SA"/>
        </w:rPr>
        <w:t xml:space="preserve">  </w:t>
      </w:r>
      <w:r>
        <w:rPr>
          <w:rFonts w:ascii="宋体" w:hAnsi="宋体" w:eastAsia="宋体" w:cs="宋体"/>
          <w:snapToGrid w:val="0"/>
          <w:color w:val="000000"/>
          <w:kern w:val="0"/>
          <w:sz w:val="20"/>
          <w:szCs w:val="20"/>
          <w:lang w:val="en-US" w:eastAsia="en-US" w:bidi="ar-SA"/>
        </w:rPr>
        <w:t>注意事项：</w:t>
      </w:r>
    </w:p>
    <w:p w14:paraId="20D88D78">
      <w:pPr>
        <w:kinsoku w:val="0"/>
        <w:autoSpaceDE w:val="0"/>
        <w:autoSpaceDN w:val="0"/>
        <w:adjustRightInd w:val="0"/>
        <w:snapToGrid w:val="0"/>
        <w:spacing w:before="150" w:line="228" w:lineRule="auto"/>
        <w:ind w:left="129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1）仪容仪表整洁；</w:t>
      </w:r>
    </w:p>
    <w:p w14:paraId="41D0B81A">
      <w:pPr>
        <w:kinsoku w:val="0"/>
        <w:autoSpaceDE w:val="0"/>
        <w:autoSpaceDN w:val="0"/>
        <w:adjustRightInd w:val="0"/>
        <w:snapToGrid w:val="0"/>
        <w:spacing w:before="85" w:line="227" w:lineRule="auto"/>
        <w:ind w:left="1276"/>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2</w:t>
      </w:r>
      <w:r>
        <w:rPr>
          <w:rFonts w:ascii="宋体" w:hAnsi="宋体" w:eastAsia="宋体" w:cs="宋体"/>
          <w:snapToGrid w:val="0"/>
          <w:color w:val="000000"/>
          <w:spacing w:val="8"/>
          <w:kern w:val="0"/>
          <w:sz w:val="20"/>
          <w:szCs w:val="20"/>
          <w:lang w:val="en-US" w:eastAsia="en-US" w:bidi="ar-SA"/>
        </w:rPr>
        <w:t>）勤巡查、有污脏及时处理；</w:t>
      </w:r>
    </w:p>
    <w:p w14:paraId="53E82682">
      <w:pPr>
        <w:kinsoku w:val="0"/>
        <w:autoSpaceDE w:val="0"/>
        <w:autoSpaceDN w:val="0"/>
        <w:adjustRightInd w:val="0"/>
        <w:snapToGrid w:val="0"/>
        <w:spacing w:before="95" w:line="227" w:lineRule="auto"/>
        <w:ind w:left="1280"/>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3</w:t>
      </w:r>
      <w:r>
        <w:rPr>
          <w:rFonts w:ascii="宋体" w:hAnsi="宋体" w:eastAsia="宋体" w:cs="宋体"/>
          <w:snapToGrid w:val="0"/>
          <w:color w:val="000000"/>
          <w:spacing w:val="8"/>
          <w:kern w:val="0"/>
          <w:sz w:val="20"/>
          <w:szCs w:val="20"/>
          <w:lang w:val="en-US" w:eastAsia="en-US" w:bidi="ar-SA"/>
        </w:rPr>
        <w:t>）微笑工作，讲文明、有礼貌。</w:t>
      </w:r>
    </w:p>
    <w:p w14:paraId="419B2B73">
      <w:pPr>
        <w:kinsoku w:val="0"/>
        <w:autoSpaceDE w:val="0"/>
        <w:autoSpaceDN w:val="0"/>
        <w:adjustRightInd w:val="0"/>
        <w:snapToGrid w:val="0"/>
        <w:spacing w:before="95" w:line="228" w:lineRule="auto"/>
        <w:ind w:left="439"/>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
          <w:kern w:val="0"/>
          <w:sz w:val="20"/>
          <w:szCs w:val="20"/>
          <w:lang w:val="en-US" w:eastAsia="en-US" w:bidi="ar-SA"/>
        </w:rPr>
        <w:t>4.</w:t>
      </w:r>
      <w:r>
        <w:rPr>
          <w:rFonts w:ascii="宋体" w:hAnsi="宋体" w:eastAsia="宋体" w:cs="宋体"/>
          <w:snapToGrid w:val="0"/>
          <w:color w:val="000000"/>
          <w:spacing w:val="24"/>
          <w:kern w:val="0"/>
          <w:sz w:val="20"/>
          <w:szCs w:val="20"/>
          <w:lang w:val="en-US" w:eastAsia="en-US" w:bidi="ar-SA"/>
        </w:rPr>
        <w:t xml:space="preserve">  </w:t>
      </w:r>
      <w:r>
        <w:rPr>
          <w:rFonts w:ascii="宋体" w:hAnsi="宋体" w:eastAsia="宋体" w:cs="宋体"/>
          <w:snapToGrid w:val="0"/>
          <w:color w:val="000000"/>
          <w:spacing w:val="1"/>
          <w:kern w:val="0"/>
          <w:sz w:val="20"/>
          <w:szCs w:val="20"/>
          <w:lang w:val="en-US" w:eastAsia="en-US" w:bidi="ar-SA"/>
        </w:rPr>
        <w:t>电梯清洁</w:t>
      </w:r>
    </w:p>
    <w:p w14:paraId="6283107D">
      <w:pPr>
        <w:kinsoku w:val="0"/>
        <w:autoSpaceDE w:val="0"/>
        <w:autoSpaceDN w:val="0"/>
        <w:adjustRightInd w:val="0"/>
        <w:snapToGrid w:val="0"/>
        <w:spacing w:before="94"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
          <w:kern w:val="0"/>
          <w:sz w:val="20"/>
          <w:szCs w:val="20"/>
          <w:lang w:val="en-US" w:eastAsia="en-US" w:bidi="ar-SA"/>
        </w:rPr>
        <w:t>(1)</w:t>
      </w:r>
      <w:r>
        <w:rPr>
          <w:rFonts w:ascii="宋体" w:hAnsi="宋体" w:eastAsia="宋体" w:cs="宋体"/>
          <w:snapToGrid w:val="0"/>
          <w:color w:val="000000"/>
          <w:spacing w:val="49"/>
          <w:kern w:val="0"/>
          <w:sz w:val="20"/>
          <w:szCs w:val="20"/>
          <w:lang w:val="en-US" w:eastAsia="en-US" w:bidi="ar-SA"/>
        </w:rPr>
        <w:t xml:space="preserve">  </w:t>
      </w:r>
      <w:r>
        <w:rPr>
          <w:rFonts w:ascii="宋体" w:hAnsi="宋体" w:eastAsia="宋体" w:cs="宋体"/>
          <w:snapToGrid w:val="0"/>
          <w:color w:val="000000"/>
          <w:spacing w:val="-1"/>
          <w:kern w:val="0"/>
          <w:sz w:val="20"/>
          <w:szCs w:val="20"/>
          <w:lang w:val="en-US" w:eastAsia="en-US" w:bidi="ar-SA"/>
        </w:rPr>
        <w:t>电梯全面清洁</w:t>
      </w:r>
    </w:p>
    <w:p w14:paraId="492BA25D">
      <w:pPr>
        <w:kinsoku w:val="0"/>
        <w:autoSpaceDE w:val="0"/>
        <w:autoSpaceDN w:val="0"/>
        <w:adjustRightInd w:val="0"/>
        <w:snapToGrid w:val="0"/>
        <w:spacing w:before="150" w:line="228" w:lineRule="auto"/>
        <w:ind w:left="1295"/>
        <w:jc w:val="left"/>
        <w:textAlignment w:val="baseline"/>
        <w:rPr>
          <w:rFonts w:ascii="宋体" w:hAnsi="宋体" w:eastAsia="宋体" w:cs="宋体"/>
          <w:snapToGrid w:val="0"/>
          <w:color w:val="000000"/>
          <w:spacing w:val="5"/>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1） 电梯全面清洁应每天进行一次；</w:t>
      </w:r>
    </w:p>
    <w:p w14:paraId="067AE1C3">
      <w:pPr>
        <w:kinsoku w:val="0"/>
        <w:autoSpaceDE w:val="0"/>
        <w:autoSpaceDN w:val="0"/>
        <w:adjustRightInd w:val="0"/>
        <w:snapToGrid w:val="0"/>
        <w:spacing w:before="150" w:line="228" w:lineRule="auto"/>
        <w:ind w:left="1295"/>
        <w:jc w:val="left"/>
        <w:textAlignment w:val="baseline"/>
        <w:rPr>
          <w:rFonts w:ascii="宋体" w:hAnsi="宋体" w:eastAsia="宋体" w:cs="宋体"/>
          <w:snapToGrid w:val="0"/>
          <w:color w:val="000000"/>
          <w:spacing w:val="5"/>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2）用微湿布抹拭轿厢天花、灯具及四壁装饰板，如较脏应使用适量清洁剂清洁；</w:t>
      </w:r>
    </w:p>
    <w:p w14:paraId="5F960321">
      <w:pPr>
        <w:kinsoku w:val="0"/>
        <w:autoSpaceDE w:val="0"/>
        <w:autoSpaceDN w:val="0"/>
        <w:adjustRightInd w:val="0"/>
        <w:snapToGrid w:val="0"/>
        <w:spacing w:before="150" w:line="228" w:lineRule="auto"/>
        <w:ind w:left="1295"/>
        <w:jc w:val="left"/>
        <w:textAlignment w:val="baseline"/>
        <w:rPr>
          <w:rFonts w:ascii="宋体" w:hAnsi="宋体" w:eastAsia="宋体" w:cs="宋体"/>
          <w:snapToGrid w:val="0"/>
          <w:color w:val="000000"/>
          <w:spacing w:val="5"/>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3）清洁轿厢内的玻璃，按《玻璃清洁操作程序》进行；</w:t>
      </w:r>
    </w:p>
    <w:p w14:paraId="15868C84">
      <w:pPr>
        <w:kinsoku w:val="0"/>
        <w:autoSpaceDE w:val="0"/>
        <w:autoSpaceDN w:val="0"/>
        <w:adjustRightInd w:val="0"/>
        <w:snapToGrid w:val="0"/>
        <w:spacing w:before="150" w:line="228" w:lineRule="auto"/>
        <w:ind w:left="1295"/>
        <w:jc w:val="left"/>
        <w:textAlignment w:val="baseline"/>
        <w:rPr>
          <w:rFonts w:ascii="宋体" w:hAnsi="宋体" w:eastAsia="宋体" w:cs="宋体"/>
          <w:snapToGrid w:val="0"/>
          <w:color w:val="000000"/>
          <w:spacing w:val="5"/>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4）清洁电梯不锈钢门、按钮牌，按《不锈钢的清洁保养操作程序》进行；</w:t>
      </w:r>
    </w:p>
    <w:p w14:paraId="25BE445F">
      <w:pPr>
        <w:kinsoku w:val="0"/>
        <w:autoSpaceDE w:val="0"/>
        <w:autoSpaceDN w:val="0"/>
        <w:adjustRightInd w:val="0"/>
        <w:snapToGrid w:val="0"/>
        <w:spacing w:before="150" w:line="228" w:lineRule="auto"/>
        <w:ind w:left="1295"/>
        <w:jc w:val="left"/>
        <w:textAlignment w:val="baseline"/>
        <w:rPr>
          <w:rFonts w:ascii="宋体" w:hAnsi="宋体" w:eastAsia="宋体" w:cs="宋体"/>
          <w:snapToGrid w:val="0"/>
          <w:color w:val="000000"/>
          <w:spacing w:val="5"/>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5）清洁电梯槽缝，可用细窄物品顶住毛巾清洁，或用吸尘机吸净；</w:t>
      </w:r>
    </w:p>
    <w:p w14:paraId="6AF01C62">
      <w:pPr>
        <w:kinsoku w:val="0"/>
        <w:autoSpaceDE w:val="0"/>
        <w:autoSpaceDN w:val="0"/>
        <w:adjustRightInd w:val="0"/>
        <w:snapToGrid w:val="0"/>
        <w:spacing w:before="150" w:line="228" w:lineRule="auto"/>
        <w:ind w:left="1295"/>
        <w:jc w:val="left"/>
        <w:textAlignment w:val="baseline"/>
        <w:rPr>
          <w:rFonts w:ascii="宋体" w:hAnsi="宋体" w:eastAsia="宋体" w:cs="宋体"/>
          <w:snapToGrid w:val="0"/>
          <w:color w:val="000000"/>
          <w:spacing w:val="5"/>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6）用湿毛巾抹干净地面，如需上蜡依照《石面上蜡操作程序》进行；</w:t>
      </w:r>
    </w:p>
    <w:p w14:paraId="2AC3889E">
      <w:pPr>
        <w:kinsoku w:val="0"/>
        <w:autoSpaceDE w:val="0"/>
        <w:autoSpaceDN w:val="0"/>
        <w:adjustRightInd w:val="0"/>
        <w:snapToGrid w:val="0"/>
        <w:spacing w:before="150" w:line="228" w:lineRule="auto"/>
        <w:ind w:left="1295"/>
        <w:jc w:val="left"/>
        <w:textAlignment w:val="baseline"/>
        <w:rPr>
          <w:rFonts w:ascii="宋体" w:hAnsi="宋体" w:eastAsia="宋体" w:cs="宋体"/>
          <w:snapToGrid w:val="0"/>
          <w:color w:val="000000"/>
          <w:spacing w:val="5"/>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7）擦干净每层楼电梯门和按钮牌，标识牌。</w:t>
      </w:r>
    </w:p>
    <w:p w14:paraId="64CB8428">
      <w:pPr>
        <w:kinsoku w:val="0"/>
        <w:autoSpaceDE w:val="0"/>
        <w:autoSpaceDN w:val="0"/>
        <w:adjustRightInd w:val="0"/>
        <w:snapToGrid w:val="0"/>
        <w:spacing w:before="95"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3"/>
          <w:kern w:val="0"/>
          <w:sz w:val="20"/>
          <w:szCs w:val="20"/>
          <w:lang w:val="en-US" w:eastAsia="en-US" w:bidi="ar-SA"/>
        </w:rPr>
        <w:t>(2)   电梯保洁</w:t>
      </w:r>
    </w:p>
    <w:p w14:paraId="75AF6E4D">
      <w:pPr>
        <w:kinsoku w:val="0"/>
        <w:autoSpaceDE w:val="0"/>
        <w:autoSpaceDN w:val="0"/>
        <w:adjustRightInd w:val="0"/>
        <w:snapToGrid w:val="0"/>
        <w:spacing w:before="150" w:line="228" w:lineRule="auto"/>
        <w:ind w:left="1295"/>
        <w:jc w:val="left"/>
        <w:textAlignment w:val="baseline"/>
        <w:rPr>
          <w:rFonts w:ascii="宋体" w:hAnsi="宋体" w:eastAsia="宋体" w:cs="宋体"/>
          <w:snapToGrid w:val="0"/>
          <w:color w:val="000000"/>
          <w:spacing w:val="5"/>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1）玻璃镜上的手印或油污，用喷壶喷少量已经稀释后的玻璃水，再用不脱绒的布擦净；</w:t>
      </w:r>
    </w:p>
    <w:p w14:paraId="2BC2A6E9">
      <w:pPr>
        <w:kinsoku w:val="0"/>
        <w:autoSpaceDE w:val="0"/>
        <w:autoSpaceDN w:val="0"/>
        <w:adjustRightInd w:val="0"/>
        <w:snapToGrid w:val="0"/>
        <w:spacing w:before="150" w:line="228" w:lineRule="auto"/>
        <w:ind w:left="1714" w:leftChars="616" w:hanging="420" w:hangingChars="200"/>
        <w:jc w:val="left"/>
        <w:textAlignment w:val="baseline"/>
        <w:rPr>
          <w:rFonts w:ascii="宋体" w:hAnsi="宋体" w:eastAsia="宋体" w:cs="宋体"/>
          <w:snapToGrid w:val="0"/>
          <w:color w:val="000000"/>
          <w:spacing w:val="5"/>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2） 内外电梯门，按钮牌不锈钢上的手印、污印、灰尘等用带有少量不锈钢油的不脱绒的布擦至光亮；</w:t>
      </w:r>
    </w:p>
    <w:p w14:paraId="6861992A">
      <w:pPr>
        <w:kinsoku w:val="0"/>
        <w:autoSpaceDE w:val="0"/>
        <w:autoSpaceDN w:val="0"/>
        <w:adjustRightInd w:val="0"/>
        <w:snapToGrid w:val="0"/>
        <w:spacing w:before="150" w:line="228" w:lineRule="auto"/>
        <w:ind w:left="1295"/>
        <w:jc w:val="left"/>
        <w:textAlignment w:val="baseline"/>
        <w:rPr>
          <w:rFonts w:ascii="宋体" w:hAnsi="宋体" w:eastAsia="宋体" w:cs="宋体"/>
          <w:snapToGrid w:val="0"/>
          <w:color w:val="000000"/>
          <w:spacing w:val="5"/>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3）扫净轿厢内地面的垃圾杂物，如有污渍、痰渍用湿毛巾擦净。</w:t>
      </w:r>
    </w:p>
    <w:p w14:paraId="6FB98517">
      <w:pPr>
        <w:kinsoku w:val="0"/>
        <w:autoSpaceDE w:val="0"/>
        <w:autoSpaceDN w:val="0"/>
        <w:adjustRightInd w:val="0"/>
        <w:snapToGrid w:val="0"/>
        <w:spacing w:before="94"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(3)</w:t>
      </w:r>
      <w:r>
        <w:rPr>
          <w:rFonts w:ascii="宋体" w:hAnsi="宋体" w:eastAsia="宋体" w:cs="宋体"/>
          <w:snapToGrid w:val="0"/>
          <w:color w:val="000000"/>
          <w:spacing w:val="43"/>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注意事项：注意尽量对客人使用电梯减少影响。</w:t>
      </w:r>
    </w:p>
    <w:p w14:paraId="0C1F8A88">
      <w:pPr>
        <w:kinsoku w:val="0"/>
        <w:autoSpaceDE w:val="0"/>
        <w:autoSpaceDN w:val="0"/>
        <w:adjustRightInd w:val="0"/>
        <w:snapToGrid w:val="0"/>
        <w:spacing w:before="94" w:line="228" w:lineRule="auto"/>
        <w:ind w:left="444"/>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5.</w:t>
      </w:r>
      <w:r>
        <w:rPr>
          <w:rFonts w:ascii="宋体" w:hAnsi="宋体" w:eastAsia="宋体" w:cs="宋体"/>
          <w:snapToGrid w:val="0"/>
          <w:color w:val="000000"/>
          <w:spacing w:val="12"/>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洗手间清洁</w:t>
      </w:r>
    </w:p>
    <w:p w14:paraId="6D452A5F">
      <w:pPr>
        <w:kinsoku w:val="0"/>
        <w:autoSpaceDE w:val="0"/>
        <w:autoSpaceDN w:val="0"/>
        <w:adjustRightInd w:val="0"/>
        <w:snapToGrid w:val="0"/>
        <w:spacing w:before="92"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
          <w:kern w:val="0"/>
          <w:sz w:val="20"/>
          <w:szCs w:val="20"/>
          <w:lang w:val="en-US" w:eastAsia="en-US" w:bidi="ar-SA"/>
        </w:rPr>
        <w:t>(1)</w:t>
      </w:r>
      <w:r>
        <w:rPr>
          <w:rFonts w:ascii="宋体" w:hAnsi="宋体" w:eastAsia="宋体" w:cs="宋体"/>
          <w:snapToGrid w:val="0"/>
          <w:color w:val="000000"/>
          <w:spacing w:val="36"/>
          <w:kern w:val="0"/>
          <w:sz w:val="20"/>
          <w:szCs w:val="20"/>
          <w:lang w:val="en-US" w:eastAsia="en-US" w:bidi="ar-SA"/>
        </w:rPr>
        <w:t xml:space="preserve">  </w:t>
      </w:r>
      <w:r>
        <w:rPr>
          <w:rFonts w:ascii="宋体" w:hAnsi="宋体" w:eastAsia="宋体" w:cs="宋体"/>
          <w:snapToGrid w:val="0"/>
          <w:color w:val="000000"/>
          <w:spacing w:val="1"/>
          <w:kern w:val="0"/>
          <w:sz w:val="20"/>
          <w:szCs w:val="20"/>
          <w:lang w:val="en-US" w:eastAsia="en-US" w:bidi="ar-SA"/>
        </w:rPr>
        <w:t>洗手间清洁</w:t>
      </w:r>
    </w:p>
    <w:p w14:paraId="4F4ACD7F">
      <w:pPr>
        <w:kinsoku w:val="0"/>
        <w:autoSpaceDE w:val="0"/>
        <w:autoSpaceDN w:val="0"/>
        <w:adjustRightInd w:val="0"/>
        <w:snapToGrid w:val="0"/>
        <w:spacing w:before="154" w:line="293" w:lineRule="auto"/>
        <w:ind w:left="1167" w:right="3379" w:firstLine="226" w:firstLineChars="109"/>
        <w:jc w:val="left"/>
        <w:textAlignment w:val="baseline"/>
        <w:rPr>
          <w:rFonts w:ascii="宋体" w:hAnsi="宋体" w:eastAsia="宋体" w:cs="宋体"/>
          <w:snapToGrid w:val="0"/>
          <w:color w:val="000000"/>
          <w:spacing w:val="4"/>
          <w:kern w:val="0"/>
          <w:sz w:val="20"/>
          <w:szCs w:val="20"/>
          <w:lang w:val="en-US" w:eastAsia="en-US" w:bidi="ar-SA"/>
        </w:rPr>
      </w:pPr>
      <w:r>
        <w:rPr>
          <w:rFonts w:ascii="宋体" w:hAnsi="宋体" w:eastAsia="宋体" w:cs="宋体"/>
          <w:snapToGrid w:val="0"/>
          <w:color w:val="000000"/>
          <w:spacing w:val="4"/>
          <w:kern w:val="0"/>
          <w:sz w:val="20"/>
          <w:szCs w:val="20"/>
          <w:lang w:val="en-US" w:eastAsia="en-US" w:bidi="ar-SA"/>
        </w:rPr>
        <w:t>1）摆放“清洁进行中</w:t>
      </w:r>
      <w:r>
        <w:rPr>
          <w:rFonts w:ascii="宋体" w:hAnsi="宋体" w:eastAsia="宋体" w:cs="宋体"/>
          <w:snapToGrid w:val="0"/>
          <w:color w:val="000000"/>
          <w:spacing w:val="-71"/>
          <w:kern w:val="0"/>
          <w:sz w:val="20"/>
          <w:szCs w:val="20"/>
          <w:lang w:val="en-US" w:eastAsia="en-US" w:bidi="ar-SA"/>
        </w:rPr>
        <w:t xml:space="preserve"> </w:t>
      </w:r>
      <w:r>
        <w:rPr>
          <w:rFonts w:ascii="宋体" w:hAnsi="宋体" w:eastAsia="宋体" w:cs="宋体"/>
          <w:snapToGrid w:val="0"/>
          <w:color w:val="000000"/>
          <w:spacing w:val="4"/>
          <w:kern w:val="0"/>
          <w:sz w:val="20"/>
          <w:szCs w:val="20"/>
          <w:lang w:val="en-US" w:eastAsia="en-US" w:bidi="ar-SA"/>
        </w:rPr>
        <w:t>”告示牌在门口处；</w:t>
      </w:r>
    </w:p>
    <w:p w14:paraId="5394D989">
      <w:pPr>
        <w:kinsoku w:val="0"/>
        <w:autoSpaceDE w:val="0"/>
        <w:autoSpaceDN w:val="0"/>
        <w:adjustRightInd w:val="0"/>
        <w:snapToGrid w:val="0"/>
        <w:spacing w:before="154" w:line="293" w:lineRule="auto"/>
        <w:ind w:left="1167" w:right="3379" w:firstLine="235" w:firstLineChars="109"/>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A.  检查并补充纸巾、洗手液等。</w:t>
      </w:r>
    </w:p>
    <w:p w14:paraId="2F128FF8">
      <w:pPr>
        <w:kinsoku w:val="0"/>
        <w:autoSpaceDE w:val="0"/>
        <w:autoSpaceDN w:val="0"/>
        <w:adjustRightInd w:val="0"/>
        <w:snapToGrid w:val="0"/>
        <w:spacing w:before="154" w:line="293" w:lineRule="auto"/>
        <w:ind w:left="1167" w:right="3379" w:firstLine="235" w:firstLineChars="109"/>
        <w:jc w:val="left"/>
        <w:textAlignment w:val="baseline"/>
        <w:rPr>
          <w:rFonts w:ascii="宋体" w:hAnsi="宋体" w:eastAsia="宋体" w:cs="宋体"/>
          <w:snapToGrid w:val="0"/>
          <w:color w:val="000000"/>
          <w:spacing w:val="8"/>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B.  清倒烟灰盅</w:t>
      </w:r>
    </w:p>
    <w:p w14:paraId="160FE9A1">
      <w:pPr>
        <w:kinsoku w:val="0"/>
        <w:autoSpaceDE w:val="0"/>
        <w:autoSpaceDN w:val="0"/>
        <w:adjustRightInd w:val="0"/>
        <w:snapToGrid w:val="0"/>
        <w:spacing w:before="142" w:line="227" w:lineRule="auto"/>
        <w:ind w:left="1069" w:firstLine="636" w:firstLineChars="30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a) 倒干净烟头、烟灰；</w:t>
      </w:r>
    </w:p>
    <w:p w14:paraId="0C81C417">
      <w:pPr>
        <w:kinsoku w:val="0"/>
        <w:autoSpaceDE w:val="0"/>
        <w:autoSpaceDN w:val="0"/>
        <w:adjustRightInd w:val="0"/>
        <w:snapToGrid w:val="0"/>
        <w:spacing w:before="145" w:line="227" w:lineRule="auto"/>
        <w:ind w:left="1065" w:firstLine="642" w:firstLineChars="30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b) 用百洁布擦洗烟灰盅内部；</w:t>
      </w:r>
    </w:p>
    <w:p w14:paraId="444E6FC9">
      <w:pPr>
        <w:kinsoku w:val="0"/>
        <w:autoSpaceDE w:val="0"/>
        <w:autoSpaceDN w:val="0"/>
        <w:adjustRightInd w:val="0"/>
        <w:snapToGrid w:val="0"/>
        <w:spacing w:before="143" w:line="295" w:lineRule="auto"/>
        <w:ind w:right="5146"/>
        <w:jc w:val="left"/>
        <w:textAlignment w:val="baseline"/>
        <w:rPr>
          <w:rFonts w:ascii="宋体" w:hAnsi="宋体" w:eastAsia="宋体" w:cs="宋体"/>
          <w:snapToGrid w:val="0"/>
          <w:color w:val="000000"/>
          <w:spacing w:val="7"/>
          <w:kern w:val="0"/>
          <w:sz w:val="20"/>
          <w:szCs w:val="20"/>
          <w:lang w:val="en-US" w:eastAsia="en-US" w:bidi="ar-SA"/>
        </w:rPr>
      </w:pPr>
      <w:r>
        <w:rPr>
          <w:rFonts w:hint="eastAsia" w:ascii="宋体" w:hAnsi="宋体" w:eastAsia="宋体" w:cs="宋体"/>
          <w:snapToGrid w:val="0"/>
          <w:color w:val="000000"/>
          <w:spacing w:val="4"/>
          <w:kern w:val="0"/>
          <w:sz w:val="20"/>
          <w:szCs w:val="20"/>
          <w:lang w:val="en-US" w:eastAsia="zh-CN" w:bidi="ar-SA"/>
        </w:rPr>
        <w:t xml:space="preserve">                </w:t>
      </w:r>
      <w:r>
        <w:rPr>
          <w:rFonts w:ascii="宋体" w:hAnsi="宋体" w:eastAsia="宋体" w:cs="宋体"/>
          <w:snapToGrid w:val="0"/>
          <w:color w:val="000000"/>
          <w:spacing w:val="4"/>
          <w:kern w:val="0"/>
          <w:sz w:val="20"/>
          <w:szCs w:val="20"/>
          <w:lang w:val="en-US" w:eastAsia="en-US" w:bidi="ar-SA"/>
        </w:rPr>
        <w:t>c) 用干毛巾抹干水迹。</w:t>
      </w:r>
      <w:r>
        <w:rPr>
          <w:rFonts w:ascii="宋体" w:hAnsi="宋体" w:eastAsia="宋体" w:cs="宋体"/>
          <w:snapToGrid w:val="0"/>
          <w:color w:val="000000"/>
          <w:spacing w:val="7"/>
          <w:kern w:val="0"/>
          <w:sz w:val="20"/>
          <w:szCs w:val="20"/>
          <w:lang w:val="en-US" w:eastAsia="en-US" w:bidi="ar-SA"/>
        </w:rPr>
        <w:t xml:space="preserve"> </w:t>
      </w:r>
    </w:p>
    <w:p w14:paraId="1613DBF9">
      <w:pPr>
        <w:kinsoku w:val="0"/>
        <w:autoSpaceDE w:val="0"/>
        <w:autoSpaceDN w:val="0"/>
        <w:adjustRightInd w:val="0"/>
        <w:snapToGrid w:val="0"/>
        <w:spacing w:before="154" w:line="293" w:lineRule="auto"/>
        <w:ind w:left="1167" w:right="3379" w:firstLine="235" w:firstLineChars="109"/>
        <w:jc w:val="left"/>
        <w:textAlignment w:val="baseline"/>
        <w:rPr>
          <w:rFonts w:ascii="宋体" w:hAnsi="宋体" w:eastAsia="宋体" w:cs="宋体"/>
          <w:snapToGrid w:val="0"/>
          <w:color w:val="000000"/>
          <w:spacing w:val="8"/>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C.  清倒垃圾篓</w:t>
      </w:r>
    </w:p>
    <w:p w14:paraId="528FF073">
      <w:pPr>
        <w:kinsoku w:val="0"/>
        <w:autoSpaceDE w:val="0"/>
        <w:autoSpaceDN w:val="0"/>
        <w:adjustRightInd w:val="0"/>
        <w:snapToGrid w:val="0"/>
        <w:spacing w:before="141" w:line="227" w:lineRule="auto"/>
        <w:ind w:left="1069"/>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a) 倒干净垃圾篓内垃圾、杂物；</w:t>
      </w:r>
    </w:p>
    <w:p w14:paraId="69699A5C">
      <w:pPr>
        <w:spacing w:line="220" w:lineRule="auto"/>
        <w:rPr>
          <w:sz w:val="18"/>
          <w:szCs w:val="18"/>
        </w:rPr>
        <w:sectPr>
          <w:headerReference r:id="rId18" w:type="default"/>
          <w:footerReference r:id="rId19" w:type="default"/>
          <w:pgSz w:w="11906" w:h="16839"/>
          <w:pgMar w:top="1440" w:right="1080" w:bottom="1440" w:left="1080" w:header="854" w:footer="985" w:gutter="0"/>
          <w:cols w:space="720" w:num="1"/>
        </w:sectPr>
      </w:pPr>
    </w:p>
    <w:p w14:paraId="58B3ABAC">
      <w:pPr>
        <w:kinsoku w:val="0"/>
        <w:autoSpaceDE w:val="0"/>
        <w:autoSpaceDN w:val="0"/>
        <w:adjustRightInd w:val="0"/>
        <w:snapToGrid w:val="0"/>
        <w:spacing w:before="216" w:line="227" w:lineRule="auto"/>
        <w:ind w:firstLine="1080" w:firstLineChars="50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b) 特别脏的要更换垃圾袋或用毛巾抹干净；</w:t>
      </w:r>
    </w:p>
    <w:p w14:paraId="25E6B973">
      <w:pPr>
        <w:kinsoku w:val="0"/>
        <w:autoSpaceDE w:val="0"/>
        <w:autoSpaceDN w:val="0"/>
        <w:adjustRightInd w:val="0"/>
        <w:snapToGrid w:val="0"/>
        <w:spacing w:before="144" w:line="294" w:lineRule="auto"/>
        <w:ind w:left="1169" w:right="4113" w:hanging="97"/>
        <w:jc w:val="left"/>
        <w:textAlignment w:val="baseline"/>
        <w:rPr>
          <w:rFonts w:ascii="宋体" w:hAnsi="宋体" w:eastAsia="宋体" w:cs="宋体"/>
          <w:snapToGrid w:val="0"/>
          <w:color w:val="000000"/>
          <w:spacing w:val="6"/>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c) 倒出的垃圾，应用垃圾袋装好。</w:t>
      </w:r>
    </w:p>
    <w:p w14:paraId="0C928087">
      <w:pPr>
        <w:kinsoku w:val="0"/>
        <w:autoSpaceDE w:val="0"/>
        <w:autoSpaceDN w:val="0"/>
        <w:adjustRightInd w:val="0"/>
        <w:snapToGrid w:val="0"/>
        <w:spacing w:before="154" w:line="293" w:lineRule="auto"/>
        <w:ind w:left="1167" w:right="3379" w:firstLine="235" w:firstLineChars="109"/>
        <w:jc w:val="left"/>
        <w:textAlignment w:val="baseline"/>
        <w:rPr>
          <w:rFonts w:ascii="宋体" w:hAnsi="宋体" w:eastAsia="宋体" w:cs="宋体"/>
          <w:snapToGrid w:val="0"/>
          <w:color w:val="000000"/>
          <w:spacing w:val="8"/>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 xml:space="preserve"> D.  抹尘</w:t>
      </w:r>
    </w:p>
    <w:p w14:paraId="1660ADA4">
      <w:pPr>
        <w:kinsoku w:val="0"/>
        <w:autoSpaceDE w:val="0"/>
        <w:autoSpaceDN w:val="0"/>
        <w:adjustRightInd w:val="0"/>
        <w:snapToGrid w:val="0"/>
        <w:spacing w:before="144" w:line="293" w:lineRule="auto"/>
        <w:ind w:left="1343" w:hanging="274"/>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a)</w:t>
      </w:r>
      <w:r>
        <w:rPr>
          <w:rFonts w:ascii="宋体" w:hAnsi="宋体" w:eastAsia="宋体" w:cs="宋体"/>
          <w:snapToGrid w:val="0"/>
          <w:color w:val="000000"/>
          <w:spacing w:val="-25"/>
          <w:kern w:val="0"/>
          <w:sz w:val="20"/>
          <w:szCs w:val="20"/>
          <w:lang w:val="en-US" w:eastAsia="en-US" w:bidi="ar-SA"/>
        </w:rPr>
        <w:t xml:space="preserve"> </w:t>
      </w:r>
      <w:r>
        <w:rPr>
          <w:rFonts w:ascii="宋体" w:hAnsi="宋体" w:eastAsia="宋体" w:cs="宋体"/>
          <w:snapToGrid w:val="0"/>
          <w:color w:val="000000"/>
          <w:spacing w:val="7"/>
          <w:kern w:val="0"/>
          <w:sz w:val="20"/>
          <w:szCs w:val="20"/>
          <w:lang w:val="en-US" w:eastAsia="en-US" w:bidi="ar-SA"/>
        </w:rPr>
        <w:t>用毛巾抹门、隔板、墙面、窗台、地脚线、纸巾盒、干手机、</w:t>
      </w:r>
      <w:r>
        <w:rPr>
          <w:rFonts w:ascii="宋体" w:hAnsi="宋体" w:eastAsia="宋体" w:cs="宋体"/>
          <w:snapToGrid w:val="0"/>
          <w:color w:val="000000"/>
          <w:spacing w:val="6"/>
          <w:kern w:val="0"/>
          <w:sz w:val="20"/>
          <w:szCs w:val="20"/>
          <w:lang w:val="en-US" w:eastAsia="en-US" w:bidi="ar-SA"/>
        </w:rPr>
        <w:t>枧液机、开关、</w:t>
      </w:r>
      <w:r>
        <w:rPr>
          <w:rFonts w:ascii="宋体" w:hAnsi="宋体" w:eastAsia="宋体" w:cs="宋体"/>
          <w:snapToGrid w:val="0"/>
          <w:color w:val="000000"/>
          <w:spacing w:val="7"/>
          <w:kern w:val="0"/>
          <w:sz w:val="20"/>
          <w:szCs w:val="20"/>
          <w:lang w:val="en-US" w:eastAsia="en-US" w:bidi="ar-SA"/>
        </w:rPr>
        <w:t>插座等表面灰尘；</w:t>
      </w:r>
    </w:p>
    <w:p w14:paraId="7FC03D8B">
      <w:pPr>
        <w:kinsoku w:val="0"/>
        <w:autoSpaceDE w:val="0"/>
        <w:autoSpaceDN w:val="0"/>
        <w:adjustRightInd w:val="0"/>
        <w:snapToGrid w:val="0"/>
        <w:spacing w:before="145" w:line="293" w:lineRule="auto"/>
        <w:ind w:left="1171" w:right="1420" w:hanging="106"/>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b)</w:t>
      </w:r>
      <w:r>
        <w:rPr>
          <w:rFonts w:ascii="宋体" w:hAnsi="宋体" w:eastAsia="宋体" w:cs="宋体"/>
          <w:snapToGrid w:val="0"/>
          <w:color w:val="000000"/>
          <w:spacing w:val="-24"/>
          <w:kern w:val="0"/>
          <w:sz w:val="20"/>
          <w:szCs w:val="20"/>
          <w:lang w:val="en-US" w:eastAsia="en-US" w:bidi="ar-SA"/>
        </w:rPr>
        <w:t xml:space="preserve"> </w:t>
      </w:r>
      <w:r>
        <w:rPr>
          <w:rFonts w:ascii="宋体" w:hAnsi="宋体" w:eastAsia="宋体" w:cs="宋体"/>
          <w:snapToGrid w:val="0"/>
          <w:color w:val="000000"/>
          <w:spacing w:val="8"/>
          <w:kern w:val="0"/>
          <w:sz w:val="20"/>
          <w:szCs w:val="20"/>
          <w:lang w:val="en-US" w:eastAsia="en-US" w:bidi="ar-SA"/>
        </w:rPr>
        <w:t>用百洁布擦门、隔板、地脚线的污痕、污垢，再用毛</w:t>
      </w:r>
      <w:r>
        <w:rPr>
          <w:rFonts w:ascii="宋体" w:hAnsi="宋体" w:eastAsia="宋体" w:cs="宋体"/>
          <w:snapToGrid w:val="0"/>
          <w:color w:val="000000"/>
          <w:spacing w:val="7"/>
          <w:kern w:val="0"/>
          <w:sz w:val="20"/>
          <w:szCs w:val="20"/>
          <w:lang w:val="en-US" w:eastAsia="en-US" w:bidi="ar-SA"/>
        </w:rPr>
        <w:t>巾擦干。</w:t>
      </w:r>
      <w:r>
        <w:rPr>
          <w:rFonts w:ascii="宋体" w:hAnsi="宋体" w:eastAsia="宋体" w:cs="宋体"/>
          <w:snapToGrid w:val="0"/>
          <w:color w:val="000000"/>
          <w:kern w:val="0"/>
          <w:sz w:val="20"/>
          <w:szCs w:val="20"/>
          <w:lang w:val="en-US" w:eastAsia="en-US" w:bidi="ar-SA"/>
        </w:rPr>
        <w:t xml:space="preserve"> </w:t>
      </w:r>
    </w:p>
    <w:p w14:paraId="330B3C3B">
      <w:pPr>
        <w:kinsoku w:val="0"/>
        <w:autoSpaceDE w:val="0"/>
        <w:autoSpaceDN w:val="0"/>
        <w:adjustRightInd w:val="0"/>
        <w:snapToGrid w:val="0"/>
        <w:spacing w:before="154" w:line="293" w:lineRule="auto"/>
        <w:ind w:left="1167" w:right="3379" w:firstLine="235" w:firstLineChars="109"/>
        <w:jc w:val="left"/>
        <w:textAlignment w:val="baseline"/>
        <w:rPr>
          <w:rFonts w:ascii="宋体" w:hAnsi="宋体" w:eastAsia="宋体" w:cs="宋体"/>
          <w:snapToGrid w:val="0"/>
          <w:color w:val="000000"/>
          <w:spacing w:val="8"/>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E.  马桶、尿槽清洁</w:t>
      </w:r>
    </w:p>
    <w:p w14:paraId="38FD6F9C">
      <w:pPr>
        <w:kinsoku w:val="0"/>
        <w:autoSpaceDE w:val="0"/>
        <w:autoSpaceDN w:val="0"/>
        <w:adjustRightInd w:val="0"/>
        <w:snapToGrid w:val="0"/>
        <w:spacing w:before="144" w:line="228" w:lineRule="auto"/>
        <w:ind w:left="1023"/>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4"/>
          <w:kern w:val="0"/>
          <w:sz w:val="20"/>
          <w:szCs w:val="20"/>
          <w:lang w:val="en-US" w:eastAsia="en-US" w:bidi="ar-SA"/>
        </w:rPr>
        <w:t>a)</w:t>
      </w:r>
      <w:r>
        <w:rPr>
          <w:rFonts w:ascii="宋体" w:hAnsi="宋体" w:eastAsia="宋体" w:cs="宋体"/>
          <w:snapToGrid w:val="0"/>
          <w:color w:val="000000"/>
          <w:spacing w:val="66"/>
          <w:kern w:val="0"/>
          <w:sz w:val="20"/>
          <w:szCs w:val="20"/>
          <w:lang w:val="en-US" w:eastAsia="en-US" w:bidi="ar-SA"/>
        </w:rPr>
        <w:t xml:space="preserve"> </w:t>
      </w:r>
      <w:r>
        <w:rPr>
          <w:rFonts w:ascii="宋体" w:hAnsi="宋体" w:eastAsia="宋体" w:cs="宋体"/>
          <w:snapToGrid w:val="0"/>
          <w:color w:val="000000"/>
          <w:spacing w:val="4"/>
          <w:kern w:val="0"/>
          <w:sz w:val="20"/>
          <w:szCs w:val="20"/>
          <w:lang w:val="en-US" w:eastAsia="en-US" w:bidi="ar-SA"/>
        </w:rPr>
        <w:t>分别先冲水；</w:t>
      </w:r>
    </w:p>
    <w:p w14:paraId="625FF637">
      <w:pPr>
        <w:kinsoku w:val="0"/>
        <w:autoSpaceDE w:val="0"/>
        <w:autoSpaceDN w:val="0"/>
        <w:adjustRightInd w:val="0"/>
        <w:snapToGrid w:val="0"/>
        <w:spacing w:before="142" w:line="227" w:lineRule="auto"/>
        <w:ind w:left="1019"/>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b)</w:t>
      </w:r>
      <w:r>
        <w:rPr>
          <w:rFonts w:ascii="宋体" w:hAnsi="宋体" w:eastAsia="宋体" w:cs="宋体"/>
          <w:snapToGrid w:val="0"/>
          <w:color w:val="000000"/>
          <w:spacing w:val="76"/>
          <w:kern w:val="0"/>
          <w:sz w:val="20"/>
          <w:szCs w:val="20"/>
          <w:lang w:val="en-US" w:eastAsia="en-US" w:bidi="ar-SA"/>
        </w:rPr>
        <w:t xml:space="preserve"> </w:t>
      </w:r>
      <w:r>
        <w:rPr>
          <w:rFonts w:ascii="宋体" w:hAnsi="宋体" w:eastAsia="宋体" w:cs="宋体"/>
          <w:snapToGrid w:val="0"/>
          <w:color w:val="000000"/>
          <w:spacing w:val="7"/>
          <w:kern w:val="0"/>
          <w:sz w:val="20"/>
          <w:szCs w:val="20"/>
          <w:lang w:val="en-US" w:eastAsia="en-US" w:bidi="ar-SA"/>
        </w:rPr>
        <w:t>倒入适量洁厕精或酸性清洁剂于马桶、尿槽中，浸泡</w:t>
      </w:r>
      <w:r>
        <w:rPr>
          <w:rFonts w:ascii="宋体" w:hAnsi="宋体" w:eastAsia="宋体" w:cs="宋体"/>
          <w:snapToGrid w:val="0"/>
          <w:color w:val="000000"/>
          <w:spacing w:val="-32"/>
          <w:kern w:val="0"/>
          <w:sz w:val="20"/>
          <w:szCs w:val="20"/>
          <w:lang w:val="en-US" w:eastAsia="en-US" w:bidi="ar-SA"/>
        </w:rPr>
        <w:t xml:space="preserve"> </w:t>
      </w:r>
      <w:r>
        <w:rPr>
          <w:rFonts w:ascii="宋体" w:hAnsi="宋体" w:eastAsia="宋体" w:cs="宋体"/>
          <w:snapToGrid w:val="0"/>
          <w:color w:val="000000"/>
          <w:spacing w:val="7"/>
          <w:kern w:val="0"/>
          <w:sz w:val="20"/>
          <w:szCs w:val="20"/>
          <w:lang w:val="en-US" w:eastAsia="en-US" w:bidi="ar-SA"/>
        </w:rPr>
        <w:t>3-5</w:t>
      </w:r>
      <w:r>
        <w:rPr>
          <w:rFonts w:ascii="宋体" w:hAnsi="宋体" w:eastAsia="宋体" w:cs="宋体"/>
          <w:snapToGrid w:val="0"/>
          <w:color w:val="000000"/>
          <w:spacing w:val="-38"/>
          <w:kern w:val="0"/>
          <w:sz w:val="20"/>
          <w:szCs w:val="20"/>
          <w:lang w:val="en-US" w:eastAsia="en-US" w:bidi="ar-SA"/>
        </w:rPr>
        <w:t xml:space="preserve"> </w:t>
      </w:r>
      <w:r>
        <w:rPr>
          <w:rFonts w:ascii="宋体" w:hAnsi="宋体" w:eastAsia="宋体" w:cs="宋体"/>
          <w:snapToGrid w:val="0"/>
          <w:color w:val="000000"/>
          <w:spacing w:val="7"/>
          <w:kern w:val="0"/>
          <w:sz w:val="20"/>
          <w:szCs w:val="20"/>
          <w:lang w:val="en-US" w:eastAsia="en-US" w:bidi="ar-SA"/>
        </w:rPr>
        <w:t>分钟；</w:t>
      </w:r>
    </w:p>
    <w:p w14:paraId="4948C505">
      <w:pPr>
        <w:kinsoku w:val="0"/>
        <w:autoSpaceDE w:val="0"/>
        <w:autoSpaceDN w:val="0"/>
        <w:adjustRightInd w:val="0"/>
        <w:snapToGrid w:val="0"/>
        <w:spacing w:before="145" w:line="227" w:lineRule="auto"/>
        <w:ind w:left="1027"/>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c)</w:t>
      </w:r>
      <w:r>
        <w:rPr>
          <w:rFonts w:ascii="宋体" w:hAnsi="宋体" w:eastAsia="宋体" w:cs="宋体"/>
          <w:snapToGrid w:val="0"/>
          <w:color w:val="000000"/>
          <w:spacing w:val="77"/>
          <w:kern w:val="0"/>
          <w:sz w:val="20"/>
          <w:szCs w:val="20"/>
          <w:lang w:val="en-US" w:eastAsia="en-US" w:bidi="ar-SA"/>
        </w:rPr>
        <w:t xml:space="preserve"> </w:t>
      </w:r>
      <w:r>
        <w:rPr>
          <w:rFonts w:ascii="宋体" w:hAnsi="宋体" w:eastAsia="宋体" w:cs="宋体"/>
          <w:snapToGrid w:val="0"/>
          <w:color w:val="000000"/>
          <w:spacing w:val="7"/>
          <w:kern w:val="0"/>
          <w:sz w:val="20"/>
          <w:szCs w:val="20"/>
          <w:lang w:val="en-US" w:eastAsia="en-US" w:bidi="ar-SA"/>
        </w:rPr>
        <w:t>用厕所刷或百洁布全面擦洗一遍，再冲水；</w:t>
      </w:r>
    </w:p>
    <w:p w14:paraId="038463C8">
      <w:pPr>
        <w:kinsoku w:val="0"/>
        <w:autoSpaceDE w:val="0"/>
        <w:autoSpaceDN w:val="0"/>
        <w:adjustRightInd w:val="0"/>
        <w:snapToGrid w:val="0"/>
        <w:spacing w:before="143" w:line="294" w:lineRule="auto"/>
        <w:ind w:left="1387" w:right="16" w:hanging="36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d)</w:t>
      </w:r>
      <w:r>
        <w:rPr>
          <w:rFonts w:ascii="宋体" w:hAnsi="宋体" w:eastAsia="宋体" w:cs="宋体"/>
          <w:snapToGrid w:val="0"/>
          <w:color w:val="000000"/>
          <w:spacing w:val="66"/>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给马桶、尿槽内部喷入全能（消毒）清洁剂，再用厕所刷或百洁布反复擦洗，</w:t>
      </w:r>
      <w:r>
        <w:rPr>
          <w:rFonts w:ascii="宋体" w:hAnsi="宋体" w:eastAsia="宋体" w:cs="宋体"/>
          <w:snapToGrid w:val="0"/>
          <w:color w:val="000000"/>
          <w:spacing w:val="3"/>
          <w:kern w:val="0"/>
          <w:sz w:val="20"/>
          <w:szCs w:val="20"/>
          <w:lang w:val="en-US" w:eastAsia="en-US" w:bidi="ar-SA"/>
        </w:rPr>
        <w:t>并冲水；</w:t>
      </w:r>
    </w:p>
    <w:p w14:paraId="6759CCDC">
      <w:pPr>
        <w:kinsoku w:val="0"/>
        <w:autoSpaceDE w:val="0"/>
        <w:autoSpaceDN w:val="0"/>
        <w:adjustRightInd w:val="0"/>
        <w:snapToGrid w:val="0"/>
        <w:spacing w:before="143" w:line="294" w:lineRule="auto"/>
        <w:ind w:left="1386" w:right="71" w:hanging="35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e)</w:t>
      </w:r>
      <w:r>
        <w:rPr>
          <w:rFonts w:ascii="宋体" w:hAnsi="宋体" w:eastAsia="宋体" w:cs="宋体"/>
          <w:snapToGrid w:val="0"/>
          <w:color w:val="000000"/>
          <w:spacing w:val="57"/>
          <w:kern w:val="0"/>
          <w:sz w:val="20"/>
          <w:szCs w:val="20"/>
          <w:lang w:val="en-US" w:eastAsia="en-US" w:bidi="ar-SA"/>
        </w:rPr>
        <w:t xml:space="preserve"> </w:t>
      </w:r>
      <w:r>
        <w:rPr>
          <w:rFonts w:ascii="宋体" w:hAnsi="宋体" w:eastAsia="宋体" w:cs="宋体"/>
          <w:snapToGrid w:val="0"/>
          <w:color w:val="000000"/>
          <w:spacing w:val="10"/>
          <w:kern w:val="0"/>
          <w:sz w:val="20"/>
          <w:szCs w:val="20"/>
          <w:lang w:val="en-US" w:eastAsia="en-US" w:bidi="ar-SA"/>
        </w:rPr>
        <w:t>将马桶坐便器隔板、盖及边缘、底部喷</w:t>
      </w:r>
      <w:r>
        <w:rPr>
          <w:rFonts w:ascii="宋体" w:hAnsi="宋体" w:eastAsia="宋体" w:cs="宋体"/>
          <w:snapToGrid w:val="0"/>
          <w:color w:val="000000"/>
          <w:spacing w:val="9"/>
          <w:kern w:val="0"/>
          <w:sz w:val="20"/>
          <w:szCs w:val="20"/>
          <w:lang w:val="en-US" w:eastAsia="en-US" w:bidi="ar-SA"/>
        </w:rPr>
        <w:t>上全能（消毒）清洁剂用百洁布擦洗</w:t>
      </w:r>
      <w:r>
        <w:rPr>
          <w:rFonts w:ascii="宋体" w:hAnsi="宋体" w:eastAsia="宋体" w:cs="宋体"/>
          <w:snapToGrid w:val="0"/>
          <w:color w:val="000000"/>
          <w:spacing w:val="7"/>
          <w:kern w:val="0"/>
          <w:sz w:val="20"/>
          <w:szCs w:val="20"/>
          <w:lang w:val="en-US" w:eastAsia="en-US" w:bidi="ar-SA"/>
        </w:rPr>
        <w:t>一遍，并用毛巾抹干净；</w:t>
      </w:r>
    </w:p>
    <w:p w14:paraId="24E1F929">
      <w:pPr>
        <w:kinsoku w:val="0"/>
        <w:autoSpaceDE w:val="0"/>
        <w:autoSpaceDN w:val="0"/>
        <w:adjustRightInd w:val="0"/>
        <w:snapToGrid w:val="0"/>
        <w:spacing w:before="143" w:line="227" w:lineRule="auto"/>
        <w:ind w:left="1026"/>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9"/>
          <w:kern w:val="0"/>
          <w:sz w:val="20"/>
          <w:szCs w:val="20"/>
          <w:lang w:val="en-US" w:eastAsia="en-US" w:bidi="ar-SA"/>
        </w:rPr>
        <w:t>f)</w:t>
      </w:r>
      <w:r>
        <w:rPr>
          <w:rFonts w:ascii="宋体" w:hAnsi="宋体" w:eastAsia="宋体" w:cs="宋体"/>
          <w:snapToGrid w:val="0"/>
          <w:color w:val="000000"/>
          <w:spacing w:val="57"/>
          <w:kern w:val="0"/>
          <w:sz w:val="20"/>
          <w:szCs w:val="20"/>
          <w:lang w:val="en-US" w:eastAsia="en-US" w:bidi="ar-SA"/>
        </w:rPr>
        <w:t xml:space="preserve"> </w:t>
      </w:r>
      <w:r>
        <w:rPr>
          <w:rFonts w:ascii="宋体" w:hAnsi="宋体" w:eastAsia="宋体" w:cs="宋体"/>
          <w:snapToGrid w:val="0"/>
          <w:color w:val="000000"/>
          <w:spacing w:val="9"/>
          <w:kern w:val="0"/>
          <w:sz w:val="20"/>
          <w:szCs w:val="20"/>
          <w:lang w:val="en-US" w:eastAsia="en-US" w:bidi="ar-SA"/>
        </w:rPr>
        <w:t>将尿槽边缘、底部喷上全能（消毒）清洁剂用百</w:t>
      </w:r>
      <w:r>
        <w:rPr>
          <w:rFonts w:ascii="宋体" w:hAnsi="宋体" w:eastAsia="宋体" w:cs="宋体"/>
          <w:snapToGrid w:val="0"/>
          <w:color w:val="000000"/>
          <w:spacing w:val="8"/>
          <w:kern w:val="0"/>
          <w:sz w:val="20"/>
          <w:szCs w:val="20"/>
          <w:lang w:val="en-US" w:eastAsia="en-US" w:bidi="ar-SA"/>
        </w:rPr>
        <w:t>洁布擦洗，并冲水；</w:t>
      </w:r>
    </w:p>
    <w:p w14:paraId="180EE269">
      <w:pPr>
        <w:kinsoku w:val="0"/>
        <w:autoSpaceDE w:val="0"/>
        <w:autoSpaceDN w:val="0"/>
        <w:adjustRightInd w:val="0"/>
        <w:snapToGrid w:val="0"/>
        <w:spacing w:before="145" w:line="222" w:lineRule="auto"/>
        <w:ind w:left="1026"/>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4"/>
          <w:kern w:val="0"/>
          <w:sz w:val="20"/>
          <w:szCs w:val="20"/>
          <w:lang w:val="en-US" w:eastAsia="en-US" w:bidi="ar-SA"/>
        </w:rPr>
        <w:t>g)</w:t>
      </w:r>
      <w:r>
        <w:rPr>
          <w:rFonts w:ascii="宋体" w:hAnsi="宋体" w:eastAsia="宋体" w:cs="宋体"/>
          <w:snapToGrid w:val="0"/>
          <w:color w:val="000000"/>
          <w:spacing w:val="58"/>
          <w:kern w:val="0"/>
          <w:sz w:val="20"/>
          <w:szCs w:val="20"/>
          <w:lang w:val="en-US" w:eastAsia="en-US" w:bidi="ar-SA"/>
        </w:rPr>
        <w:t xml:space="preserve"> </w:t>
      </w:r>
      <w:r>
        <w:rPr>
          <w:rFonts w:ascii="宋体" w:hAnsi="宋体" w:eastAsia="宋体" w:cs="宋体"/>
          <w:snapToGrid w:val="0"/>
          <w:color w:val="000000"/>
          <w:spacing w:val="4"/>
          <w:kern w:val="0"/>
          <w:sz w:val="20"/>
          <w:szCs w:val="20"/>
          <w:lang w:val="en-US" w:eastAsia="en-US" w:bidi="ar-SA"/>
        </w:rPr>
        <w:t>补充事项：</w:t>
      </w:r>
    </w:p>
    <w:p w14:paraId="638F63D6">
      <w:pPr>
        <w:kinsoku w:val="0"/>
        <w:autoSpaceDE w:val="0"/>
        <w:autoSpaceDN w:val="0"/>
        <w:adjustRightInd w:val="0"/>
        <w:snapToGrid w:val="0"/>
        <w:spacing w:before="149" w:line="346" w:lineRule="auto"/>
        <w:ind w:left="1840" w:right="68" w:hanging="459"/>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——洁厕精，酸性清洁剂有腐蚀性、不能接触不锈钢或大理石面，清洁时要</w:t>
      </w:r>
      <w:r>
        <w:rPr>
          <w:rFonts w:ascii="宋体" w:hAnsi="宋体" w:eastAsia="宋体" w:cs="宋体"/>
          <w:snapToGrid w:val="0"/>
          <w:color w:val="000000"/>
          <w:spacing w:val="8"/>
          <w:kern w:val="0"/>
          <w:sz w:val="20"/>
          <w:szCs w:val="20"/>
          <w:lang w:val="en-US" w:eastAsia="en-US" w:bidi="ar-SA"/>
        </w:rPr>
        <w:t>稀释，戴上手套进行操作；</w:t>
      </w:r>
    </w:p>
    <w:p w14:paraId="16939A6D">
      <w:pPr>
        <w:kinsoku w:val="0"/>
        <w:autoSpaceDE w:val="0"/>
        <w:autoSpaceDN w:val="0"/>
        <w:adjustRightInd w:val="0"/>
        <w:snapToGrid w:val="0"/>
        <w:spacing w:before="29" w:line="228" w:lineRule="auto"/>
        <w:ind w:left="1381"/>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9"/>
          <w:kern w:val="0"/>
          <w:sz w:val="20"/>
          <w:szCs w:val="20"/>
          <w:lang w:val="en-US" w:eastAsia="en-US" w:bidi="ar-SA"/>
        </w:rPr>
        <w:t>——清洁尿槽时一定要将尿兜拿起来，刷洗内部，并多冲水；</w:t>
      </w:r>
    </w:p>
    <w:p w14:paraId="2FEED367">
      <w:pPr>
        <w:kinsoku w:val="0"/>
        <w:autoSpaceDE w:val="0"/>
        <w:autoSpaceDN w:val="0"/>
        <w:adjustRightInd w:val="0"/>
        <w:snapToGrid w:val="0"/>
        <w:spacing w:before="145" w:line="345" w:lineRule="auto"/>
        <w:ind w:left="1844" w:right="68" w:hanging="463"/>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——如遇到黄色污垢洗不掉的，要用稀释后较高浓度的酸性清洁剂再进行清</w:t>
      </w:r>
      <w:r>
        <w:rPr>
          <w:rFonts w:ascii="宋体" w:hAnsi="宋体" w:eastAsia="宋体" w:cs="宋体"/>
          <w:snapToGrid w:val="0"/>
          <w:color w:val="000000"/>
          <w:spacing w:val="-2"/>
          <w:kern w:val="0"/>
          <w:sz w:val="20"/>
          <w:szCs w:val="20"/>
          <w:lang w:val="en-US" w:eastAsia="en-US" w:bidi="ar-SA"/>
        </w:rPr>
        <w:t>洁。</w:t>
      </w:r>
    </w:p>
    <w:p w14:paraId="25B00D08">
      <w:pPr>
        <w:kinsoku w:val="0"/>
        <w:autoSpaceDE w:val="0"/>
        <w:autoSpaceDN w:val="0"/>
        <w:adjustRightInd w:val="0"/>
        <w:snapToGrid w:val="0"/>
        <w:spacing w:before="32" w:line="228" w:lineRule="auto"/>
        <w:ind w:left="117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F.  梳妆镜清洁</w:t>
      </w:r>
    </w:p>
    <w:p w14:paraId="09F4091C">
      <w:pPr>
        <w:kinsoku w:val="0"/>
        <w:autoSpaceDE w:val="0"/>
        <w:autoSpaceDN w:val="0"/>
        <w:adjustRightInd w:val="0"/>
        <w:snapToGrid w:val="0"/>
        <w:spacing w:before="142" w:line="227" w:lineRule="auto"/>
        <w:ind w:left="1023"/>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a)</w:t>
      </w:r>
      <w:r>
        <w:rPr>
          <w:rFonts w:ascii="宋体" w:hAnsi="宋体" w:eastAsia="宋体" w:cs="宋体"/>
          <w:snapToGrid w:val="0"/>
          <w:color w:val="000000"/>
          <w:spacing w:val="62"/>
          <w:kern w:val="0"/>
          <w:sz w:val="20"/>
          <w:szCs w:val="20"/>
          <w:lang w:val="en-US" w:eastAsia="en-US" w:bidi="ar-SA"/>
        </w:rPr>
        <w:t xml:space="preserve"> </w:t>
      </w:r>
      <w:r>
        <w:rPr>
          <w:rFonts w:ascii="宋体" w:hAnsi="宋体" w:eastAsia="宋体" w:cs="宋体"/>
          <w:snapToGrid w:val="0"/>
          <w:color w:val="000000"/>
          <w:spacing w:val="8"/>
          <w:kern w:val="0"/>
          <w:sz w:val="20"/>
          <w:szCs w:val="20"/>
          <w:lang w:val="en-US" w:eastAsia="en-US" w:bidi="ar-SA"/>
        </w:rPr>
        <w:t>用毛套粘取玻璃清洁剂涂在镜面，反复擦洗；</w:t>
      </w:r>
    </w:p>
    <w:p w14:paraId="2AE6D694">
      <w:pPr>
        <w:kinsoku w:val="0"/>
        <w:autoSpaceDE w:val="0"/>
        <w:autoSpaceDN w:val="0"/>
        <w:adjustRightInd w:val="0"/>
        <w:snapToGrid w:val="0"/>
        <w:spacing w:before="145" w:line="227" w:lineRule="auto"/>
        <w:ind w:left="1019"/>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b)</w:t>
      </w:r>
      <w:r>
        <w:rPr>
          <w:rFonts w:ascii="宋体" w:hAnsi="宋体" w:eastAsia="宋体" w:cs="宋体"/>
          <w:snapToGrid w:val="0"/>
          <w:color w:val="000000"/>
          <w:spacing w:val="65"/>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用玻璃刮刮干水迹；</w:t>
      </w:r>
    </w:p>
    <w:p w14:paraId="3B1A47F3">
      <w:pPr>
        <w:kinsoku w:val="0"/>
        <w:autoSpaceDE w:val="0"/>
        <w:autoSpaceDN w:val="0"/>
        <w:adjustRightInd w:val="0"/>
        <w:snapToGrid w:val="0"/>
        <w:spacing w:before="143" w:line="295" w:lineRule="auto"/>
        <w:ind w:left="1171" w:right="4113" w:hanging="144"/>
        <w:jc w:val="left"/>
        <w:textAlignment w:val="baseline"/>
        <w:rPr>
          <w:rFonts w:ascii="宋体" w:hAnsi="宋体" w:eastAsia="宋体" w:cs="宋体"/>
          <w:snapToGrid w:val="0"/>
          <w:color w:val="000000"/>
          <w:spacing w:val="5"/>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c)</w:t>
      </w:r>
      <w:r>
        <w:rPr>
          <w:rFonts w:ascii="宋体" w:hAnsi="宋体" w:eastAsia="宋体" w:cs="宋体"/>
          <w:snapToGrid w:val="0"/>
          <w:color w:val="000000"/>
          <w:spacing w:val="69"/>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用干毛巾抹干边框水迹、污迹。</w:t>
      </w:r>
    </w:p>
    <w:p w14:paraId="638B0770">
      <w:pPr>
        <w:kinsoku w:val="0"/>
        <w:autoSpaceDE w:val="0"/>
        <w:autoSpaceDN w:val="0"/>
        <w:adjustRightInd w:val="0"/>
        <w:snapToGrid w:val="0"/>
        <w:spacing w:before="143" w:line="295" w:lineRule="auto"/>
        <w:ind w:left="1171" w:right="4113" w:hanging="144"/>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G.台面与洗手盆清洁</w:t>
      </w:r>
    </w:p>
    <w:p w14:paraId="1F3A522E">
      <w:pPr>
        <w:kinsoku w:val="0"/>
        <w:autoSpaceDE w:val="0"/>
        <w:autoSpaceDN w:val="0"/>
        <w:adjustRightInd w:val="0"/>
        <w:snapToGrid w:val="0"/>
        <w:spacing w:before="141" w:line="227" w:lineRule="auto"/>
        <w:ind w:left="1023"/>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a)</w:t>
      </w:r>
      <w:r>
        <w:rPr>
          <w:rFonts w:ascii="宋体" w:hAnsi="宋体" w:eastAsia="宋体" w:cs="宋体"/>
          <w:snapToGrid w:val="0"/>
          <w:color w:val="000000"/>
          <w:spacing w:val="66"/>
          <w:kern w:val="0"/>
          <w:sz w:val="20"/>
          <w:szCs w:val="20"/>
          <w:lang w:val="en-US" w:eastAsia="en-US" w:bidi="ar-SA"/>
        </w:rPr>
        <w:t xml:space="preserve"> </w:t>
      </w:r>
      <w:r>
        <w:rPr>
          <w:rFonts w:ascii="宋体" w:hAnsi="宋体" w:eastAsia="宋体" w:cs="宋体"/>
          <w:snapToGrid w:val="0"/>
          <w:color w:val="000000"/>
          <w:spacing w:val="8"/>
          <w:kern w:val="0"/>
          <w:sz w:val="20"/>
          <w:szCs w:val="20"/>
          <w:lang w:val="en-US" w:eastAsia="en-US" w:bidi="ar-SA"/>
        </w:rPr>
        <w:t>用全能（消毒）清洁剂喷在表面，用百洁布擦洗；</w:t>
      </w:r>
    </w:p>
    <w:p w14:paraId="1112821D">
      <w:pPr>
        <w:kinsoku w:val="0"/>
        <w:autoSpaceDE w:val="0"/>
        <w:autoSpaceDN w:val="0"/>
        <w:adjustRightInd w:val="0"/>
        <w:snapToGrid w:val="0"/>
        <w:spacing w:before="145" w:line="294" w:lineRule="auto"/>
        <w:ind w:left="1168" w:right="4322" w:hanging="149"/>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b)</w:t>
      </w:r>
      <w:r>
        <w:rPr>
          <w:rFonts w:ascii="宋体" w:hAnsi="宋体" w:eastAsia="宋体" w:cs="宋体"/>
          <w:snapToGrid w:val="0"/>
          <w:color w:val="000000"/>
          <w:spacing w:val="73"/>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用毛巾抹干表面水迹、污迹。</w:t>
      </w:r>
      <w:r>
        <w:rPr>
          <w:rFonts w:ascii="宋体" w:hAnsi="宋体" w:eastAsia="宋体" w:cs="宋体"/>
          <w:snapToGrid w:val="0"/>
          <w:color w:val="000000"/>
          <w:kern w:val="0"/>
          <w:sz w:val="20"/>
          <w:szCs w:val="20"/>
          <w:lang w:val="en-US" w:eastAsia="en-US" w:bidi="ar-SA"/>
        </w:rPr>
        <w:t xml:space="preserve"> </w:t>
      </w:r>
    </w:p>
    <w:p w14:paraId="1D4A4E5C">
      <w:pPr>
        <w:kinsoku w:val="0"/>
        <w:autoSpaceDE w:val="0"/>
        <w:autoSpaceDN w:val="0"/>
        <w:adjustRightInd w:val="0"/>
        <w:snapToGrid w:val="0"/>
        <w:spacing w:before="32" w:line="228" w:lineRule="auto"/>
        <w:ind w:left="1170"/>
        <w:jc w:val="left"/>
        <w:textAlignment w:val="baseline"/>
        <w:rPr>
          <w:rFonts w:ascii="宋体" w:hAnsi="宋体" w:eastAsia="宋体" w:cs="宋体"/>
          <w:snapToGrid w:val="0"/>
          <w:color w:val="000000"/>
          <w:spacing w:val="7"/>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H.  地面清洁</w:t>
      </w:r>
    </w:p>
    <w:p w14:paraId="2DB0F1F0">
      <w:pPr>
        <w:kinsoku w:val="0"/>
        <w:autoSpaceDE w:val="0"/>
        <w:autoSpaceDN w:val="0"/>
        <w:adjustRightInd w:val="0"/>
        <w:snapToGrid w:val="0"/>
        <w:spacing w:before="32" w:line="228" w:lineRule="auto"/>
        <w:ind w:firstLine="1070" w:firstLineChars="50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a) 用洗衣粉兑水，用长地擦全</w:t>
      </w:r>
      <w:r>
        <w:rPr>
          <w:rFonts w:ascii="宋体" w:hAnsi="宋体" w:eastAsia="宋体" w:cs="宋体"/>
          <w:snapToGrid w:val="0"/>
          <w:color w:val="000000"/>
          <w:spacing w:val="8"/>
          <w:kern w:val="0"/>
          <w:sz w:val="20"/>
          <w:szCs w:val="20"/>
          <w:lang w:val="en-US" w:eastAsia="en-US" w:bidi="ar-SA"/>
        </w:rPr>
        <w:t>面擦洗一遍；</w:t>
      </w:r>
    </w:p>
    <w:p w14:paraId="2F8A0D22">
      <w:pPr>
        <w:kinsoku w:val="0"/>
        <w:autoSpaceDE w:val="0"/>
        <w:autoSpaceDN w:val="0"/>
        <w:adjustRightInd w:val="0"/>
        <w:snapToGrid w:val="0"/>
        <w:spacing w:before="142" w:line="227" w:lineRule="auto"/>
        <w:ind w:firstLine="1080" w:firstLineChars="50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b) 用地拖拖干净、水迹、污迹；</w:t>
      </w:r>
    </w:p>
    <w:p w14:paraId="024A858E">
      <w:pPr>
        <w:kinsoku w:val="0"/>
        <w:autoSpaceDE w:val="0"/>
        <w:autoSpaceDN w:val="0"/>
        <w:adjustRightInd w:val="0"/>
        <w:snapToGrid w:val="0"/>
        <w:spacing w:before="145" w:line="227" w:lineRule="auto"/>
        <w:ind w:firstLine="1080" w:firstLineChars="50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c) 用清水洗干净地拖，再将地面拖干净；</w:t>
      </w:r>
    </w:p>
    <w:p w14:paraId="770B6BA7">
      <w:pPr>
        <w:kinsoku w:val="0"/>
        <w:autoSpaceDE w:val="0"/>
        <w:autoSpaceDN w:val="0"/>
        <w:adjustRightInd w:val="0"/>
        <w:snapToGrid w:val="0"/>
        <w:spacing w:before="145" w:line="227" w:lineRule="auto"/>
        <w:ind w:firstLine="1080" w:firstLineChars="500"/>
        <w:jc w:val="left"/>
        <w:textAlignment w:val="baseline"/>
        <w:rPr>
          <w:rFonts w:ascii="宋体" w:hAnsi="宋体" w:eastAsia="宋体" w:cs="宋体"/>
          <w:snapToGrid w:val="0"/>
          <w:color w:val="000000"/>
          <w:spacing w:val="8"/>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d) 用毛巾抹净边角等位置；</w:t>
      </w:r>
    </w:p>
    <w:p w14:paraId="0DC704CD">
      <w:pPr>
        <w:kinsoku w:val="0"/>
        <w:autoSpaceDE w:val="0"/>
        <w:autoSpaceDN w:val="0"/>
        <w:adjustRightInd w:val="0"/>
        <w:snapToGrid w:val="0"/>
        <w:spacing w:before="145" w:line="227" w:lineRule="auto"/>
        <w:ind w:firstLine="1080" w:firstLineChars="500"/>
        <w:jc w:val="left"/>
        <w:textAlignment w:val="baseline"/>
        <w:rPr>
          <w:rFonts w:ascii="宋体" w:hAnsi="宋体" w:eastAsia="宋体" w:cs="宋体"/>
          <w:snapToGrid w:val="0"/>
          <w:color w:val="000000"/>
          <w:spacing w:val="8"/>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e) 补充事项：</w:t>
      </w:r>
    </w:p>
    <w:p w14:paraId="79EADA13">
      <w:pPr>
        <w:spacing w:line="220" w:lineRule="auto"/>
        <w:rPr>
          <w:sz w:val="18"/>
          <w:szCs w:val="18"/>
        </w:rPr>
        <w:sectPr>
          <w:footerReference r:id="rId20" w:type="default"/>
          <w:pgSz w:w="11906" w:h="16839"/>
          <w:pgMar w:top="1440" w:right="1080" w:bottom="1440" w:left="1080" w:header="854" w:footer="985" w:gutter="0"/>
          <w:cols w:space="720" w:num="1"/>
        </w:sectPr>
      </w:pPr>
    </w:p>
    <w:p w14:paraId="69EF18B1">
      <w:pPr>
        <w:kinsoku w:val="0"/>
        <w:autoSpaceDE w:val="0"/>
        <w:autoSpaceDN w:val="0"/>
        <w:adjustRightInd w:val="0"/>
        <w:snapToGrid w:val="0"/>
        <w:spacing w:before="216" w:line="227" w:lineRule="auto"/>
        <w:ind w:left="1201"/>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9"/>
          <w:kern w:val="0"/>
          <w:sz w:val="20"/>
          <w:szCs w:val="20"/>
          <w:lang w:val="en-US" w:eastAsia="en-US" w:bidi="ar-SA"/>
        </w:rPr>
        <w:t>——一般地砖地面一个星期需用酸性清洁剂彻底清洗一遍；</w:t>
      </w:r>
    </w:p>
    <w:p w14:paraId="7BF24665">
      <w:pPr>
        <w:kinsoku w:val="0"/>
        <w:autoSpaceDE w:val="0"/>
        <w:autoSpaceDN w:val="0"/>
        <w:adjustRightInd w:val="0"/>
        <w:snapToGrid w:val="0"/>
        <w:spacing w:before="145" w:line="344" w:lineRule="auto"/>
        <w:ind w:left="1185" w:right="1505" w:firstLine="15"/>
        <w:jc w:val="left"/>
        <w:textAlignment w:val="baseline"/>
        <w:rPr>
          <w:rFonts w:ascii="宋体" w:hAnsi="宋体" w:eastAsia="宋体" w:cs="宋体"/>
          <w:snapToGrid w:val="0"/>
          <w:color w:val="000000"/>
          <w:spacing w:val="8"/>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——酸性清洁剂不能接触不锈钢、铜器、云石、木材等表面。</w:t>
      </w:r>
    </w:p>
    <w:p w14:paraId="102A1B56">
      <w:pPr>
        <w:kinsoku w:val="0"/>
        <w:autoSpaceDE w:val="0"/>
        <w:autoSpaceDN w:val="0"/>
        <w:adjustRightInd w:val="0"/>
        <w:snapToGrid w:val="0"/>
        <w:spacing w:before="145" w:line="344" w:lineRule="auto"/>
        <w:ind w:left="1185" w:right="1505" w:firstLine="1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 xml:space="preserve"> </w:t>
      </w:r>
      <w:r>
        <w:rPr>
          <w:rFonts w:ascii="宋体" w:hAnsi="宋体" w:eastAsia="宋体" w:cs="宋体"/>
          <w:snapToGrid w:val="0"/>
          <w:color w:val="000000"/>
          <w:spacing w:val="8"/>
          <w:kern w:val="0"/>
          <w:sz w:val="20"/>
          <w:szCs w:val="20"/>
          <w:lang w:val="en-US" w:eastAsia="en-US" w:bidi="ar-SA"/>
        </w:rPr>
        <w:t>I.  用毛巾跟踪检查有无遗漏的，再适量喷洒空气清新剂。</w:t>
      </w:r>
    </w:p>
    <w:p w14:paraId="4A3ED2AA">
      <w:pPr>
        <w:kinsoku w:val="0"/>
        <w:autoSpaceDE w:val="0"/>
        <w:autoSpaceDN w:val="0"/>
        <w:adjustRightInd w:val="0"/>
        <w:snapToGrid w:val="0"/>
        <w:spacing w:before="145" w:line="344" w:lineRule="auto"/>
        <w:ind w:right="1505" w:firstLine="1320" w:firstLineChars="600"/>
        <w:jc w:val="left"/>
        <w:textAlignment w:val="baseline"/>
        <w:rPr>
          <w:rFonts w:ascii="宋体" w:hAnsi="宋体" w:eastAsia="宋体" w:cs="宋体"/>
          <w:snapToGrid w:val="0"/>
          <w:color w:val="000000"/>
          <w:spacing w:val="1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J.  清理垃圾，移走告示牌。</w:t>
      </w:r>
    </w:p>
    <w:p w14:paraId="6B35C8CB">
      <w:pPr>
        <w:kinsoku w:val="0"/>
        <w:autoSpaceDE w:val="0"/>
        <w:autoSpaceDN w:val="0"/>
        <w:adjustRightInd w:val="0"/>
        <w:snapToGrid w:val="0"/>
        <w:spacing w:before="84"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
          <w:kern w:val="0"/>
          <w:sz w:val="20"/>
          <w:szCs w:val="20"/>
          <w:lang w:val="en-US" w:eastAsia="en-US" w:bidi="ar-SA"/>
        </w:rPr>
        <w:t>(2)</w:t>
      </w:r>
      <w:r>
        <w:rPr>
          <w:rFonts w:ascii="宋体" w:hAnsi="宋体" w:eastAsia="宋体" w:cs="宋体"/>
          <w:snapToGrid w:val="0"/>
          <w:color w:val="000000"/>
          <w:spacing w:val="38"/>
          <w:kern w:val="0"/>
          <w:sz w:val="20"/>
          <w:szCs w:val="20"/>
          <w:lang w:val="en-US" w:eastAsia="en-US" w:bidi="ar-SA"/>
        </w:rPr>
        <w:t xml:space="preserve">  </w:t>
      </w:r>
      <w:r>
        <w:rPr>
          <w:rFonts w:ascii="宋体" w:hAnsi="宋体" w:eastAsia="宋体" w:cs="宋体"/>
          <w:snapToGrid w:val="0"/>
          <w:color w:val="000000"/>
          <w:spacing w:val="-1"/>
          <w:kern w:val="0"/>
          <w:sz w:val="20"/>
          <w:szCs w:val="20"/>
          <w:lang w:val="en-US" w:eastAsia="en-US" w:bidi="ar-SA"/>
        </w:rPr>
        <w:t>巡回保洁</w:t>
      </w:r>
    </w:p>
    <w:p w14:paraId="619ADC88">
      <w:pPr>
        <w:kinsoku w:val="0"/>
        <w:autoSpaceDE w:val="0"/>
        <w:autoSpaceDN w:val="0"/>
        <w:adjustRightInd w:val="0"/>
        <w:snapToGrid w:val="0"/>
        <w:spacing w:before="145" w:line="344" w:lineRule="auto"/>
        <w:ind w:left="1185" w:right="1505" w:firstLine="15"/>
        <w:jc w:val="left"/>
        <w:textAlignment w:val="baseline"/>
        <w:rPr>
          <w:rFonts w:ascii="宋体" w:hAnsi="宋体" w:eastAsia="宋体" w:cs="宋体"/>
          <w:snapToGrid w:val="0"/>
          <w:color w:val="000000"/>
          <w:spacing w:val="1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1）检查并补充纸巾、洗手液等。</w:t>
      </w:r>
    </w:p>
    <w:p w14:paraId="353ACD6F">
      <w:pPr>
        <w:kinsoku w:val="0"/>
        <w:autoSpaceDE w:val="0"/>
        <w:autoSpaceDN w:val="0"/>
        <w:adjustRightInd w:val="0"/>
        <w:snapToGrid w:val="0"/>
        <w:spacing w:before="145" w:line="344" w:lineRule="auto"/>
        <w:ind w:left="1185" w:right="1505" w:firstLine="15"/>
        <w:jc w:val="left"/>
        <w:textAlignment w:val="baseline"/>
        <w:rPr>
          <w:rFonts w:ascii="宋体" w:hAnsi="宋体" w:eastAsia="宋体" w:cs="宋体"/>
          <w:snapToGrid w:val="0"/>
          <w:color w:val="000000"/>
          <w:spacing w:val="1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2）马桶、尿槽用水冲洗干净。</w:t>
      </w:r>
    </w:p>
    <w:p w14:paraId="11EE20B9">
      <w:pPr>
        <w:kinsoku w:val="0"/>
        <w:autoSpaceDE w:val="0"/>
        <w:autoSpaceDN w:val="0"/>
        <w:adjustRightInd w:val="0"/>
        <w:snapToGrid w:val="0"/>
        <w:spacing w:before="145" w:line="344" w:lineRule="auto"/>
        <w:ind w:left="1185" w:right="1505" w:firstLine="15"/>
        <w:jc w:val="left"/>
        <w:textAlignment w:val="baseline"/>
        <w:rPr>
          <w:rFonts w:ascii="宋体" w:hAnsi="宋体" w:eastAsia="宋体" w:cs="宋体"/>
          <w:snapToGrid w:val="0"/>
          <w:color w:val="000000"/>
          <w:spacing w:val="1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3）清倒烟灰盅，太脏要用水冲洗，并用毛巾抹干净水迹污迹。</w:t>
      </w:r>
    </w:p>
    <w:p w14:paraId="22BD1F6C">
      <w:pPr>
        <w:kinsoku w:val="0"/>
        <w:autoSpaceDE w:val="0"/>
        <w:autoSpaceDN w:val="0"/>
        <w:adjustRightInd w:val="0"/>
        <w:snapToGrid w:val="0"/>
        <w:spacing w:before="145" w:line="344" w:lineRule="auto"/>
        <w:ind w:left="1185" w:right="1505" w:firstLine="15"/>
        <w:jc w:val="left"/>
        <w:textAlignment w:val="baseline"/>
        <w:rPr>
          <w:rFonts w:ascii="宋体" w:hAnsi="宋体" w:eastAsia="宋体" w:cs="宋体"/>
          <w:snapToGrid w:val="0"/>
          <w:color w:val="000000"/>
          <w:spacing w:val="1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4）垃圾篓垃圾超过三分之一时宜进行清倒。</w:t>
      </w:r>
    </w:p>
    <w:p w14:paraId="4BB75AC9">
      <w:pPr>
        <w:kinsoku w:val="0"/>
        <w:autoSpaceDE w:val="0"/>
        <w:autoSpaceDN w:val="0"/>
        <w:adjustRightInd w:val="0"/>
        <w:snapToGrid w:val="0"/>
        <w:spacing w:before="145" w:line="344" w:lineRule="auto"/>
        <w:ind w:left="1185" w:right="1505" w:firstLine="15"/>
        <w:jc w:val="left"/>
        <w:textAlignment w:val="baseline"/>
        <w:rPr>
          <w:rFonts w:ascii="宋体" w:hAnsi="宋体" w:eastAsia="宋体" w:cs="宋体"/>
          <w:snapToGrid w:val="0"/>
          <w:color w:val="000000"/>
          <w:spacing w:val="1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5）用毛巾抹镜子、台面、洗手盆、水龙头等表面水印，保持干净光亮。</w:t>
      </w:r>
    </w:p>
    <w:p w14:paraId="5D47276F">
      <w:pPr>
        <w:kinsoku w:val="0"/>
        <w:autoSpaceDE w:val="0"/>
        <w:autoSpaceDN w:val="0"/>
        <w:adjustRightInd w:val="0"/>
        <w:snapToGrid w:val="0"/>
        <w:spacing w:before="145" w:line="344" w:lineRule="auto"/>
        <w:ind w:left="1185" w:right="1505" w:firstLine="15"/>
        <w:jc w:val="left"/>
        <w:textAlignment w:val="baseline"/>
        <w:rPr>
          <w:rFonts w:ascii="宋体" w:hAnsi="宋体" w:eastAsia="宋体" w:cs="宋体"/>
          <w:snapToGrid w:val="0"/>
          <w:color w:val="000000"/>
          <w:spacing w:val="1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6）用全能（消毒）水，百洁布擦洗马桶、尿槽等污物。</w:t>
      </w:r>
    </w:p>
    <w:p w14:paraId="6FB2DDCE">
      <w:pPr>
        <w:kinsoku w:val="0"/>
        <w:autoSpaceDE w:val="0"/>
        <w:autoSpaceDN w:val="0"/>
        <w:adjustRightInd w:val="0"/>
        <w:snapToGrid w:val="0"/>
        <w:spacing w:before="145" w:line="344" w:lineRule="auto"/>
        <w:ind w:left="1185" w:right="1505" w:firstLine="15"/>
        <w:jc w:val="left"/>
        <w:textAlignment w:val="baseline"/>
        <w:rPr>
          <w:rFonts w:ascii="宋体" w:hAnsi="宋体" w:eastAsia="宋体" w:cs="宋体"/>
          <w:snapToGrid w:val="0"/>
          <w:color w:val="000000"/>
          <w:spacing w:val="1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7）用全能（消毒）水喷洗马桶隔板，坐便器隔层、水箱等污物、水迹。</w:t>
      </w:r>
    </w:p>
    <w:p w14:paraId="02CBD437">
      <w:pPr>
        <w:kinsoku w:val="0"/>
        <w:autoSpaceDE w:val="0"/>
        <w:autoSpaceDN w:val="0"/>
        <w:adjustRightInd w:val="0"/>
        <w:snapToGrid w:val="0"/>
        <w:spacing w:before="145" w:line="344" w:lineRule="auto"/>
        <w:ind w:left="1185" w:right="1505" w:firstLine="15"/>
        <w:jc w:val="left"/>
        <w:textAlignment w:val="baseline"/>
        <w:rPr>
          <w:rFonts w:ascii="宋体" w:hAnsi="宋体" w:eastAsia="宋体" w:cs="宋体"/>
          <w:snapToGrid w:val="0"/>
          <w:color w:val="000000"/>
          <w:spacing w:val="1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8）将地面脏物和水拖干净。</w:t>
      </w:r>
    </w:p>
    <w:p w14:paraId="3BDAE7F1">
      <w:pPr>
        <w:kinsoku w:val="0"/>
        <w:autoSpaceDE w:val="0"/>
        <w:autoSpaceDN w:val="0"/>
        <w:adjustRightInd w:val="0"/>
        <w:snapToGrid w:val="0"/>
        <w:spacing w:before="145" w:line="344" w:lineRule="auto"/>
        <w:ind w:left="1185" w:right="1505" w:firstLine="15"/>
        <w:jc w:val="left"/>
        <w:textAlignment w:val="baseline"/>
        <w:rPr>
          <w:rFonts w:ascii="宋体" w:hAnsi="宋体" w:eastAsia="宋体" w:cs="宋体"/>
          <w:snapToGrid w:val="0"/>
          <w:color w:val="000000"/>
          <w:spacing w:val="1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9）喷适量空气清新剂。</w:t>
      </w:r>
    </w:p>
    <w:p w14:paraId="50A44398">
      <w:pPr>
        <w:kinsoku w:val="0"/>
        <w:autoSpaceDE w:val="0"/>
        <w:autoSpaceDN w:val="0"/>
        <w:adjustRightInd w:val="0"/>
        <w:snapToGrid w:val="0"/>
        <w:spacing w:before="96" w:line="228" w:lineRule="auto"/>
        <w:ind w:firstLine="1248" w:firstLineChars="600"/>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4"/>
          <w:kern w:val="0"/>
          <w:sz w:val="20"/>
          <w:szCs w:val="20"/>
          <w:lang w:val="en-US" w:eastAsia="en-US" w:bidi="ar-SA"/>
        </w:rPr>
        <w:t>10</w:t>
      </w:r>
      <w:r>
        <w:rPr>
          <w:rFonts w:ascii="宋体" w:hAnsi="宋体" w:eastAsia="宋体" w:cs="宋体"/>
          <w:snapToGrid w:val="0"/>
          <w:color w:val="000000"/>
          <w:spacing w:val="4"/>
          <w:kern w:val="0"/>
          <w:sz w:val="20"/>
          <w:szCs w:val="20"/>
          <w:lang w:val="en-US" w:eastAsia="en-US" w:bidi="ar-SA"/>
        </w:rPr>
        <w:t>）补充事项：</w:t>
      </w:r>
    </w:p>
    <w:p w14:paraId="4CFAB008">
      <w:pPr>
        <w:kinsoku w:val="0"/>
        <w:autoSpaceDE w:val="0"/>
        <w:autoSpaceDN w:val="0"/>
        <w:adjustRightInd w:val="0"/>
        <w:snapToGrid w:val="0"/>
        <w:spacing w:before="150" w:line="228" w:lineRule="auto"/>
        <w:ind w:left="1376"/>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A.  清洁马桶、尿槽的毛巾不能用来抹洗手盆、台面；</w:t>
      </w:r>
    </w:p>
    <w:p w14:paraId="35369D1B">
      <w:pPr>
        <w:kinsoku w:val="0"/>
        <w:autoSpaceDE w:val="0"/>
        <w:autoSpaceDN w:val="0"/>
        <w:adjustRightInd w:val="0"/>
        <w:snapToGrid w:val="0"/>
        <w:spacing w:before="144" w:line="228" w:lineRule="auto"/>
        <w:ind w:right="13"/>
        <w:jc w:val="center"/>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0"/>
          <w:kern w:val="0"/>
          <w:sz w:val="20"/>
          <w:szCs w:val="20"/>
          <w:lang w:val="en-US" w:eastAsia="en-US" w:bidi="ar-SA"/>
        </w:rPr>
        <w:t>B.  天花、灯管、玻璃、抽风口、空调口，每月清洁二</w:t>
      </w:r>
      <w:r>
        <w:rPr>
          <w:rFonts w:ascii="宋体" w:hAnsi="宋体" w:eastAsia="宋体" w:cs="宋体"/>
          <w:snapToGrid w:val="0"/>
          <w:color w:val="000000"/>
          <w:spacing w:val="9"/>
          <w:kern w:val="0"/>
          <w:sz w:val="20"/>
          <w:szCs w:val="20"/>
          <w:lang w:val="en-US" w:eastAsia="en-US" w:bidi="ar-SA"/>
        </w:rPr>
        <w:t>遍，并随时保持无明</w:t>
      </w:r>
    </w:p>
    <w:p w14:paraId="3A5F2BA4">
      <w:pPr>
        <w:kinsoku w:val="0"/>
        <w:autoSpaceDE w:val="0"/>
        <w:autoSpaceDN w:val="0"/>
        <w:adjustRightInd w:val="0"/>
        <w:snapToGrid w:val="0"/>
        <w:spacing w:before="142" w:line="228" w:lineRule="auto"/>
        <w:ind w:left="180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显污渍，灰尘、蛛网。</w:t>
      </w:r>
    </w:p>
    <w:p w14:paraId="789F6DDB">
      <w:pPr>
        <w:kinsoku w:val="0"/>
        <w:autoSpaceDE w:val="0"/>
        <w:autoSpaceDN w:val="0"/>
        <w:adjustRightInd w:val="0"/>
        <w:snapToGrid w:val="0"/>
        <w:spacing w:before="85" w:line="228" w:lineRule="auto"/>
        <w:ind w:left="441"/>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6.</w:t>
      </w:r>
      <w:r>
        <w:rPr>
          <w:rFonts w:ascii="宋体" w:hAnsi="宋体" w:eastAsia="宋体" w:cs="宋体"/>
          <w:snapToGrid w:val="0"/>
          <w:color w:val="000000"/>
          <w:spacing w:val="13"/>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硬地面清洁</w:t>
      </w:r>
    </w:p>
    <w:p w14:paraId="793AFD49">
      <w:pPr>
        <w:kinsoku w:val="0"/>
        <w:autoSpaceDE w:val="0"/>
        <w:autoSpaceDN w:val="0"/>
        <w:adjustRightInd w:val="0"/>
        <w:snapToGrid w:val="0"/>
        <w:spacing w:before="93"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(1)</w:t>
      </w:r>
      <w:r>
        <w:rPr>
          <w:rFonts w:ascii="宋体" w:hAnsi="宋体" w:eastAsia="宋体" w:cs="宋体"/>
          <w:snapToGrid w:val="0"/>
          <w:color w:val="000000"/>
          <w:spacing w:val="45"/>
          <w:kern w:val="0"/>
          <w:sz w:val="20"/>
          <w:szCs w:val="20"/>
          <w:lang w:val="en-US" w:eastAsia="en-US" w:bidi="ar-SA"/>
        </w:rPr>
        <w:t xml:space="preserve">  </w:t>
      </w:r>
      <w:r>
        <w:rPr>
          <w:rFonts w:ascii="宋体" w:hAnsi="宋体" w:eastAsia="宋体" w:cs="宋体"/>
          <w:snapToGrid w:val="0"/>
          <w:color w:val="000000"/>
          <w:spacing w:val="7"/>
          <w:kern w:val="0"/>
          <w:sz w:val="20"/>
          <w:szCs w:val="20"/>
          <w:lang w:val="en-US" w:eastAsia="en-US" w:bidi="ar-SA"/>
        </w:rPr>
        <w:t>常见硬地面有：云石、花岗岩、水磨石、瓷砖、抛光砖、仿古砖等。</w:t>
      </w:r>
    </w:p>
    <w:p w14:paraId="62E415DD">
      <w:pPr>
        <w:kinsoku w:val="0"/>
        <w:autoSpaceDE w:val="0"/>
        <w:autoSpaceDN w:val="0"/>
        <w:adjustRightInd w:val="0"/>
        <w:snapToGrid w:val="0"/>
        <w:spacing w:before="94" w:line="227"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(2)</w:t>
      </w:r>
      <w:r>
        <w:rPr>
          <w:rFonts w:ascii="宋体" w:hAnsi="宋体" w:eastAsia="宋体" w:cs="宋体"/>
          <w:snapToGrid w:val="0"/>
          <w:color w:val="000000"/>
          <w:spacing w:val="37"/>
          <w:kern w:val="0"/>
          <w:sz w:val="20"/>
          <w:szCs w:val="20"/>
          <w:lang w:val="en-US" w:eastAsia="en-US" w:bidi="ar-SA"/>
        </w:rPr>
        <w:t xml:space="preserve">  </w:t>
      </w:r>
      <w:r>
        <w:rPr>
          <w:rFonts w:ascii="宋体" w:hAnsi="宋体" w:eastAsia="宋体" w:cs="宋体"/>
          <w:snapToGrid w:val="0"/>
          <w:color w:val="000000"/>
          <w:spacing w:val="7"/>
          <w:kern w:val="0"/>
          <w:sz w:val="20"/>
          <w:szCs w:val="20"/>
          <w:lang w:val="en-US" w:eastAsia="en-US" w:bidi="ar-SA"/>
        </w:rPr>
        <w:t>机械清洗方法：适用于地面较脏、较大场地情况下使用：</w:t>
      </w:r>
    </w:p>
    <w:p w14:paraId="6D5D89FA">
      <w:pPr>
        <w:kinsoku w:val="0"/>
        <w:autoSpaceDE w:val="0"/>
        <w:autoSpaceDN w:val="0"/>
        <w:adjustRightInd w:val="0"/>
        <w:snapToGrid w:val="0"/>
        <w:spacing w:before="153" w:line="227" w:lineRule="auto"/>
        <w:ind w:left="1189"/>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1）将按比例配兑好的清洁剂拖抹在已清扫一遍的地面上；</w:t>
      </w:r>
    </w:p>
    <w:p w14:paraId="49447884">
      <w:pPr>
        <w:kinsoku w:val="0"/>
        <w:autoSpaceDE w:val="0"/>
        <w:autoSpaceDN w:val="0"/>
        <w:adjustRightInd w:val="0"/>
        <w:snapToGrid w:val="0"/>
        <w:spacing w:before="85" w:line="272" w:lineRule="auto"/>
        <w:ind w:left="1176" w:right="13" w:hanging="6"/>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7"/>
          <w:kern w:val="0"/>
          <w:sz w:val="20"/>
          <w:szCs w:val="20"/>
          <w:lang w:val="en-US" w:eastAsia="en-US" w:bidi="ar-SA"/>
        </w:rPr>
        <w:t>2</w:t>
      </w:r>
      <w:r>
        <w:rPr>
          <w:rFonts w:ascii="宋体" w:hAnsi="宋体" w:eastAsia="宋体" w:cs="宋体"/>
          <w:snapToGrid w:val="0"/>
          <w:color w:val="000000"/>
          <w:spacing w:val="7"/>
          <w:kern w:val="0"/>
          <w:sz w:val="20"/>
          <w:szCs w:val="20"/>
          <w:lang w:val="en-US" w:eastAsia="en-US" w:bidi="ar-SA"/>
        </w:rPr>
        <w:t>）在擦地机水箱装上清水，启动机器、控制水的流量、配合百洁垫或洗地擦擦</w:t>
      </w:r>
      <w:r>
        <w:rPr>
          <w:rFonts w:ascii="宋体" w:hAnsi="宋体" w:eastAsia="宋体" w:cs="宋体"/>
          <w:snapToGrid w:val="0"/>
          <w:color w:val="000000"/>
          <w:spacing w:val="4"/>
          <w:kern w:val="0"/>
          <w:sz w:val="20"/>
          <w:szCs w:val="20"/>
          <w:lang w:val="en-US" w:eastAsia="en-US" w:bidi="ar-SA"/>
        </w:rPr>
        <w:t>磨地面；</w:t>
      </w:r>
    </w:p>
    <w:p w14:paraId="5153EECF">
      <w:pPr>
        <w:kinsoku w:val="0"/>
        <w:autoSpaceDE w:val="0"/>
        <w:autoSpaceDN w:val="0"/>
        <w:adjustRightInd w:val="0"/>
        <w:snapToGrid w:val="0"/>
        <w:spacing w:before="92" w:line="227" w:lineRule="auto"/>
        <w:ind w:left="1174"/>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7"/>
          <w:kern w:val="0"/>
          <w:sz w:val="20"/>
          <w:szCs w:val="20"/>
          <w:lang w:val="en-US" w:eastAsia="en-US" w:bidi="ar-SA"/>
        </w:rPr>
        <w:t>3</w:t>
      </w:r>
      <w:r>
        <w:rPr>
          <w:rFonts w:ascii="宋体" w:hAnsi="宋体" w:eastAsia="宋体" w:cs="宋体"/>
          <w:snapToGrid w:val="0"/>
          <w:color w:val="000000"/>
          <w:spacing w:val="7"/>
          <w:kern w:val="0"/>
          <w:sz w:val="20"/>
          <w:szCs w:val="20"/>
          <w:lang w:val="en-US" w:eastAsia="en-US" w:bidi="ar-SA"/>
        </w:rPr>
        <w:t>）用吸水机把脏水吸干净；</w:t>
      </w:r>
    </w:p>
    <w:p w14:paraId="29BDE94A">
      <w:pPr>
        <w:kinsoku w:val="0"/>
        <w:autoSpaceDE w:val="0"/>
        <w:autoSpaceDN w:val="0"/>
        <w:adjustRightInd w:val="0"/>
        <w:snapToGrid w:val="0"/>
        <w:spacing w:before="95" w:line="227" w:lineRule="auto"/>
        <w:ind w:left="1169"/>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9"/>
          <w:kern w:val="0"/>
          <w:sz w:val="20"/>
          <w:szCs w:val="20"/>
          <w:lang w:val="en-US" w:eastAsia="en-US" w:bidi="ar-SA"/>
        </w:rPr>
        <w:t>4</w:t>
      </w:r>
      <w:r>
        <w:rPr>
          <w:rFonts w:ascii="宋体" w:hAnsi="宋体" w:eastAsia="宋体" w:cs="宋体"/>
          <w:snapToGrid w:val="0"/>
          <w:color w:val="000000"/>
          <w:spacing w:val="9"/>
          <w:kern w:val="0"/>
          <w:sz w:val="20"/>
          <w:szCs w:val="20"/>
          <w:lang w:val="en-US" w:eastAsia="en-US" w:bidi="ar-SA"/>
        </w:rPr>
        <w:t>）用铲刀或刀片把地面污渍等脏物刮去，并清扫干净；</w:t>
      </w:r>
    </w:p>
    <w:p w14:paraId="5648A11D">
      <w:pPr>
        <w:kinsoku w:val="0"/>
        <w:autoSpaceDE w:val="0"/>
        <w:autoSpaceDN w:val="0"/>
        <w:adjustRightInd w:val="0"/>
        <w:snapToGrid w:val="0"/>
        <w:spacing w:before="92" w:line="228" w:lineRule="auto"/>
        <w:ind w:left="1176"/>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7"/>
          <w:kern w:val="0"/>
          <w:sz w:val="20"/>
          <w:szCs w:val="20"/>
          <w:lang w:val="en-US" w:eastAsia="en-US" w:bidi="ar-SA"/>
        </w:rPr>
        <w:t>5</w:t>
      </w:r>
      <w:r>
        <w:rPr>
          <w:rFonts w:ascii="宋体" w:hAnsi="宋体" w:eastAsia="宋体" w:cs="宋体"/>
          <w:snapToGrid w:val="0"/>
          <w:color w:val="000000"/>
          <w:spacing w:val="7"/>
          <w:kern w:val="0"/>
          <w:sz w:val="20"/>
          <w:szCs w:val="20"/>
          <w:lang w:val="en-US" w:eastAsia="en-US" w:bidi="ar-SA"/>
        </w:rPr>
        <w:t>）再用清水清洗一遍；</w:t>
      </w:r>
    </w:p>
    <w:p w14:paraId="0BCED682">
      <w:pPr>
        <w:kinsoku w:val="0"/>
        <w:autoSpaceDE w:val="0"/>
        <w:autoSpaceDN w:val="0"/>
        <w:adjustRightInd w:val="0"/>
        <w:snapToGrid w:val="0"/>
        <w:spacing w:before="94" w:line="227" w:lineRule="auto"/>
        <w:ind w:left="1175"/>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6</w:t>
      </w:r>
      <w:r>
        <w:rPr>
          <w:rFonts w:ascii="宋体" w:hAnsi="宋体" w:eastAsia="宋体" w:cs="宋体"/>
          <w:snapToGrid w:val="0"/>
          <w:color w:val="000000"/>
          <w:spacing w:val="8"/>
          <w:kern w:val="0"/>
          <w:sz w:val="20"/>
          <w:szCs w:val="20"/>
          <w:lang w:val="en-US" w:eastAsia="en-US" w:bidi="ar-SA"/>
        </w:rPr>
        <w:t>）把边角等机械擦洗不到的地方用毛巾擦干净。</w:t>
      </w:r>
    </w:p>
    <w:p w14:paraId="7D1B10E2">
      <w:pPr>
        <w:kinsoku w:val="0"/>
        <w:autoSpaceDE w:val="0"/>
        <w:autoSpaceDN w:val="0"/>
        <w:adjustRightInd w:val="0"/>
        <w:snapToGrid w:val="0"/>
        <w:spacing w:before="95" w:line="271" w:lineRule="auto"/>
        <w:ind w:left="1282" w:right="11" w:hanging="544"/>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(3)</w:t>
      </w:r>
      <w:r>
        <w:rPr>
          <w:rFonts w:ascii="宋体" w:hAnsi="宋体" w:eastAsia="宋体" w:cs="宋体"/>
          <w:snapToGrid w:val="0"/>
          <w:color w:val="000000"/>
          <w:spacing w:val="35"/>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地拖清洁地面方法：适用于一般污脏地面，小面积区域</w:t>
      </w:r>
      <w:r>
        <w:rPr>
          <w:rFonts w:ascii="宋体" w:hAnsi="宋体" w:eastAsia="宋体" w:cs="宋体"/>
          <w:snapToGrid w:val="0"/>
          <w:color w:val="000000"/>
          <w:spacing w:val="5"/>
          <w:kern w:val="0"/>
          <w:sz w:val="20"/>
          <w:szCs w:val="20"/>
          <w:lang w:val="en-US" w:eastAsia="en-US" w:bidi="ar-SA"/>
        </w:rPr>
        <w:t>清洁，或其它情况不适</w:t>
      </w:r>
      <w:r>
        <w:rPr>
          <w:rFonts w:ascii="宋体" w:hAnsi="宋体" w:eastAsia="宋体" w:cs="宋体"/>
          <w:snapToGrid w:val="0"/>
          <w:color w:val="000000"/>
          <w:spacing w:val="7"/>
          <w:kern w:val="0"/>
          <w:sz w:val="20"/>
          <w:szCs w:val="20"/>
          <w:lang w:val="en-US" w:eastAsia="en-US" w:bidi="ar-SA"/>
        </w:rPr>
        <w:t>于用机械清洗的地面。</w:t>
      </w:r>
    </w:p>
    <w:p w14:paraId="6502FB67">
      <w:pPr>
        <w:kinsoku w:val="0"/>
        <w:autoSpaceDE w:val="0"/>
        <w:autoSpaceDN w:val="0"/>
        <w:adjustRightInd w:val="0"/>
        <w:snapToGrid w:val="0"/>
        <w:spacing w:before="152" w:line="227" w:lineRule="auto"/>
        <w:ind w:left="1189"/>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9"/>
          <w:kern w:val="0"/>
          <w:sz w:val="20"/>
          <w:szCs w:val="20"/>
          <w:lang w:val="en-US" w:eastAsia="en-US" w:bidi="ar-SA"/>
        </w:rPr>
        <w:t>1）把地拖放进已按比例配兑好清洁剂的桶里浸透</w:t>
      </w:r>
      <w:r>
        <w:rPr>
          <w:rFonts w:ascii="宋体" w:hAnsi="宋体" w:eastAsia="宋体" w:cs="宋体"/>
          <w:snapToGrid w:val="0"/>
          <w:color w:val="000000"/>
          <w:spacing w:val="8"/>
          <w:kern w:val="0"/>
          <w:sz w:val="20"/>
          <w:szCs w:val="20"/>
          <w:lang w:val="en-US" w:eastAsia="en-US" w:bidi="ar-SA"/>
        </w:rPr>
        <w:t>，拧干水，拖抹地面；</w:t>
      </w:r>
    </w:p>
    <w:p w14:paraId="2CB30548">
      <w:pPr>
        <w:kinsoku w:val="0"/>
        <w:autoSpaceDE w:val="0"/>
        <w:autoSpaceDN w:val="0"/>
        <w:adjustRightInd w:val="0"/>
        <w:snapToGrid w:val="0"/>
        <w:spacing w:before="86" w:line="227" w:lineRule="auto"/>
        <w:ind w:left="1170"/>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9"/>
          <w:kern w:val="0"/>
          <w:sz w:val="20"/>
          <w:szCs w:val="20"/>
          <w:lang w:val="en-US" w:eastAsia="en-US" w:bidi="ar-SA"/>
        </w:rPr>
        <w:t>2</w:t>
      </w:r>
      <w:r>
        <w:rPr>
          <w:rFonts w:ascii="宋体" w:hAnsi="宋体" w:eastAsia="宋体" w:cs="宋体"/>
          <w:snapToGrid w:val="0"/>
          <w:color w:val="000000"/>
          <w:spacing w:val="9"/>
          <w:kern w:val="0"/>
          <w:sz w:val="20"/>
          <w:szCs w:val="20"/>
          <w:lang w:val="en-US" w:eastAsia="en-US" w:bidi="ar-SA"/>
        </w:rPr>
        <w:t>）一边拖干净地面污物，一边用铲刀或刀片刮干净脏物，然后清扫干净；</w:t>
      </w:r>
    </w:p>
    <w:p w14:paraId="378754B8">
      <w:pPr>
        <w:kinsoku w:val="0"/>
        <w:autoSpaceDE w:val="0"/>
        <w:autoSpaceDN w:val="0"/>
        <w:adjustRightInd w:val="0"/>
        <w:snapToGrid w:val="0"/>
        <w:spacing w:before="95" w:line="227" w:lineRule="auto"/>
        <w:ind w:left="1174"/>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3</w:t>
      </w:r>
      <w:r>
        <w:rPr>
          <w:rFonts w:ascii="宋体" w:hAnsi="宋体" w:eastAsia="宋体" w:cs="宋体"/>
          <w:snapToGrid w:val="0"/>
          <w:color w:val="000000"/>
          <w:spacing w:val="8"/>
          <w:kern w:val="0"/>
          <w:sz w:val="20"/>
          <w:szCs w:val="20"/>
          <w:lang w:val="en-US" w:eastAsia="en-US" w:bidi="ar-SA"/>
        </w:rPr>
        <w:t>）再用清水拖地面，直到干净。</w:t>
      </w:r>
    </w:p>
    <w:p w14:paraId="7A9FDF72">
      <w:pPr>
        <w:kinsoku w:val="0"/>
        <w:autoSpaceDE w:val="0"/>
        <w:autoSpaceDN w:val="0"/>
        <w:adjustRightInd w:val="0"/>
        <w:snapToGrid w:val="0"/>
        <w:spacing w:before="95"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2"/>
          <w:kern w:val="0"/>
          <w:sz w:val="20"/>
          <w:szCs w:val="20"/>
          <w:lang w:val="en-US" w:eastAsia="en-US" w:bidi="ar-SA"/>
        </w:rPr>
        <w:t>(4)</w:t>
      </w:r>
      <w:r>
        <w:rPr>
          <w:rFonts w:ascii="宋体" w:hAnsi="宋体" w:eastAsia="宋体" w:cs="宋体"/>
          <w:snapToGrid w:val="0"/>
          <w:color w:val="000000"/>
          <w:spacing w:val="39"/>
          <w:kern w:val="0"/>
          <w:sz w:val="20"/>
          <w:szCs w:val="20"/>
          <w:lang w:val="en-US" w:eastAsia="en-US" w:bidi="ar-SA"/>
        </w:rPr>
        <w:t xml:space="preserve">  </w:t>
      </w:r>
      <w:r>
        <w:rPr>
          <w:rFonts w:ascii="宋体" w:hAnsi="宋体" w:eastAsia="宋体" w:cs="宋体"/>
          <w:snapToGrid w:val="0"/>
          <w:color w:val="000000"/>
          <w:spacing w:val="2"/>
          <w:kern w:val="0"/>
          <w:sz w:val="20"/>
          <w:szCs w:val="20"/>
          <w:lang w:val="en-US" w:eastAsia="en-US" w:bidi="ar-SA"/>
        </w:rPr>
        <w:t>硬地面日常清洁：</w:t>
      </w:r>
    </w:p>
    <w:p w14:paraId="2A280B79">
      <w:pPr>
        <w:kinsoku w:val="0"/>
        <w:autoSpaceDE w:val="0"/>
        <w:autoSpaceDN w:val="0"/>
        <w:adjustRightInd w:val="0"/>
        <w:snapToGrid w:val="0"/>
        <w:spacing w:before="151" w:line="227" w:lineRule="auto"/>
        <w:ind w:left="1189"/>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1）用尘推及时清理干净细沙、微尘、脚印，保持地面光亮；</w:t>
      </w:r>
    </w:p>
    <w:p w14:paraId="0DF544A0">
      <w:pPr>
        <w:kinsoku w:val="0"/>
        <w:autoSpaceDE w:val="0"/>
        <w:autoSpaceDN w:val="0"/>
        <w:adjustRightInd w:val="0"/>
        <w:snapToGrid w:val="0"/>
        <w:spacing w:before="85" w:line="227" w:lineRule="auto"/>
        <w:ind w:left="1170"/>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2</w:t>
      </w:r>
      <w:r>
        <w:rPr>
          <w:rFonts w:ascii="宋体" w:hAnsi="宋体" w:eastAsia="宋体" w:cs="宋体"/>
          <w:snapToGrid w:val="0"/>
          <w:color w:val="000000"/>
          <w:spacing w:val="8"/>
          <w:kern w:val="0"/>
          <w:sz w:val="20"/>
          <w:szCs w:val="20"/>
          <w:lang w:val="en-US" w:eastAsia="en-US" w:bidi="ar-SA"/>
        </w:rPr>
        <w:t>）</w:t>
      </w:r>
      <w:r>
        <w:rPr>
          <w:rFonts w:ascii="宋体" w:hAnsi="宋体" w:eastAsia="宋体" w:cs="宋体"/>
          <w:snapToGrid w:val="0"/>
          <w:color w:val="000000"/>
          <w:spacing w:val="-46"/>
          <w:kern w:val="0"/>
          <w:sz w:val="20"/>
          <w:szCs w:val="20"/>
          <w:lang w:val="en-US" w:eastAsia="en-US" w:bidi="ar-SA"/>
        </w:rPr>
        <w:t xml:space="preserve"> </w:t>
      </w:r>
      <w:r>
        <w:rPr>
          <w:rFonts w:ascii="宋体" w:hAnsi="宋体" w:eastAsia="宋体" w:cs="宋体"/>
          <w:snapToGrid w:val="0"/>
          <w:color w:val="000000"/>
          <w:spacing w:val="8"/>
          <w:kern w:val="0"/>
          <w:sz w:val="20"/>
          <w:szCs w:val="20"/>
          <w:lang w:val="en-US" w:eastAsia="en-US" w:bidi="ar-SA"/>
        </w:rPr>
        <w:t>日常清洁可在加入适量清洁剂的桶内清洗地</w:t>
      </w:r>
      <w:r>
        <w:rPr>
          <w:rFonts w:ascii="宋体" w:hAnsi="宋体" w:eastAsia="宋体" w:cs="宋体"/>
          <w:snapToGrid w:val="0"/>
          <w:color w:val="000000"/>
          <w:spacing w:val="7"/>
          <w:kern w:val="0"/>
          <w:sz w:val="20"/>
          <w:szCs w:val="20"/>
          <w:lang w:val="en-US" w:eastAsia="en-US" w:bidi="ar-SA"/>
        </w:rPr>
        <w:t>拖，拧干水后拖干净地面；</w:t>
      </w:r>
    </w:p>
    <w:p w14:paraId="7DFC61DA">
      <w:pPr>
        <w:kinsoku w:val="0"/>
        <w:autoSpaceDE w:val="0"/>
        <w:autoSpaceDN w:val="0"/>
        <w:adjustRightInd w:val="0"/>
        <w:snapToGrid w:val="0"/>
        <w:spacing w:before="95" w:line="300" w:lineRule="auto"/>
        <w:ind w:left="1384" w:right="13" w:hanging="210"/>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7"/>
          <w:kern w:val="0"/>
          <w:sz w:val="20"/>
          <w:szCs w:val="20"/>
          <w:lang w:val="en-US" w:eastAsia="en-US" w:bidi="ar-SA"/>
        </w:rPr>
        <w:t>3</w:t>
      </w:r>
      <w:r>
        <w:rPr>
          <w:rFonts w:ascii="宋体" w:hAnsi="宋体" w:eastAsia="宋体" w:cs="宋体"/>
          <w:snapToGrid w:val="0"/>
          <w:color w:val="000000"/>
          <w:spacing w:val="7"/>
          <w:kern w:val="0"/>
          <w:sz w:val="20"/>
          <w:szCs w:val="20"/>
          <w:lang w:val="en-US" w:eastAsia="en-US" w:bidi="ar-SA"/>
        </w:rPr>
        <w:t>）地面全面清洁每天至少一遍，保洁时宜用胶夹套上湿毛巾擦地面，保持地面</w:t>
      </w:r>
      <w:r>
        <w:rPr>
          <w:rFonts w:ascii="宋体" w:hAnsi="宋体" w:eastAsia="宋体" w:cs="宋体"/>
          <w:snapToGrid w:val="0"/>
          <w:color w:val="000000"/>
          <w:kern w:val="0"/>
          <w:sz w:val="20"/>
          <w:szCs w:val="20"/>
          <w:lang w:val="en-US" w:eastAsia="en-US" w:bidi="ar-SA"/>
        </w:rPr>
        <w:t xml:space="preserve"> </w:t>
      </w:r>
      <w:r>
        <w:rPr>
          <w:rFonts w:ascii="宋体" w:hAnsi="宋体" w:eastAsia="宋体" w:cs="宋体"/>
          <w:snapToGrid w:val="0"/>
          <w:color w:val="000000"/>
          <w:spacing w:val="7"/>
          <w:kern w:val="0"/>
          <w:sz w:val="20"/>
          <w:szCs w:val="20"/>
          <w:lang w:val="en-US" w:eastAsia="en-US" w:bidi="ar-SA"/>
        </w:rPr>
        <w:t>无尘、无油污、无水迹。</w:t>
      </w:r>
    </w:p>
    <w:p w14:paraId="25B62F27">
      <w:pPr>
        <w:widowControl/>
        <w:kinsoku w:val="0"/>
        <w:autoSpaceDE w:val="0"/>
        <w:autoSpaceDN w:val="0"/>
        <w:adjustRightInd w:val="0"/>
        <w:snapToGrid w:val="0"/>
        <w:spacing w:line="220" w:lineRule="auto"/>
        <w:jc w:val="left"/>
        <w:textAlignment w:val="baseline"/>
        <w:rPr>
          <w:rFonts w:ascii="Arial" w:hAnsi="Arial" w:eastAsia="Arial" w:cs="Arial"/>
          <w:snapToGrid w:val="0"/>
          <w:color w:val="000000"/>
          <w:kern w:val="0"/>
          <w:sz w:val="18"/>
          <w:szCs w:val="18"/>
          <w:lang w:eastAsia="en-US"/>
        </w:rPr>
      </w:pPr>
    </w:p>
    <w:p w14:paraId="257E8BED">
      <w:pPr>
        <w:kinsoku w:val="0"/>
        <w:autoSpaceDE w:val="0"/>
        <w:autoSpaceDN w:val="0"/>
        <w:adjustRightInd w:val="0"/>
        <w:snapToGrid w:val="0"/>
        <w:spacing w:before="156"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(5)</w:t>
      </w:r>
      <w:r>
        <w:rPr>
          <w:rFonts w:ascii="宋体" w:hAnsi="宋体" w:eastAsia="宋体" w:cs="宋体"/>
          <w:snapToGrid w:val="0"/>
          <w:color w:val="000000"/>
          <w:spacing w:val="35"/>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硬地面常见污渍清洁方法</w:t>
      </w:r>
    </w:p>
    <w:p w14:paraId="561550F4">
      <w:pPr>
        <w:widowControl/>
        <w:kinsoku w:val="0"/>
        <w:autoSpaceDE w:val="0"/>
        <w:autoSpaceDN w:val="0"/>
        <w:adjustRightInd w:val="0"/>
        <w:snapToGrid w:val="0"/>
        <w:spacing w:line="63" w:lineRule="exact"/>
        <w:jc w:val="left"/>
        <w:textAlignment w:val="baseline"/>
        <w:rPr>
          <w:rFonts w:ascii="Arial" w:hAnsi="Arial" w:eastAsia="Arial" w:cs="Arial"/>
          <w:snapToGrid w:val="0"/>
          <w:color w:val="000000"/>
          <w:kern w:val="0"/>
          <w:szCs w:val="21"/>
          <w:lang w:eastAsia="en-US"/>
        </w:rPr>
      </w:pPr>
    </w:p>
    <w:tbl>
      <w:tblPr>
        <w:tblStyle w:val="70"/>
        <w:tblW w:w="9498" w:type="dxa"/>
        <w:tblInd w:w="15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29"/>
        <w:gridCol w:w="1939"/>
        <w:gridCol w:w="4779"/>
        <w:gridCol w:w="1651"/>
      </w:tblGrid>
      <w:tr w14:paraId="659B76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1129" w:type="dxa"/>
            <w:vAlign w:val="top"/>
          </w:tcPr>
          <w:p w14:paraId="0C44325F">
            <w:pPr>
              <w:widowControl/>
              <w:kinsoku w:val="0"/>
              <w:autoSpaceDE w:val="0"/>
              <w:autoSpaceDN w:val="0"/>
              <w:adjustRightInd w:val="0"/>
              <w:snapToGrid w:val="0"/>
              <w:spacing w:before="95" w:line="229" w:lineRule="auto"/>
              <w:ind w:left="161"/>
              <w:jc w:val="left"/>
              <w:textAlignment w:val="baseline"/>
              <w:rPr>
                <w:rFonts w:ascii="宋体" w:hAnsi="宋体" w:eastAsia="宋体" w:cs="宋体"/>
                <w:snapToGrid w:val="0"/>
                <w:color w:val="000000"/>
                <w:kern w:val="0"/>
                <w:sz w:val="20"/>
                <w:szCs w:val="20"/>
                <w:lang w:eastAsia="en-US"/>
              </w:rPr>
            </w:pPr>
            <w:r>
              <w:rPr>
                <w:rFonts w:ascii="宋体" w:hAnsi="宋体" w:eastAsia="宋体" w:cs="宋体"/>
                <w:b/>
                <w:bCs/>
                <w:snapToGrid w:val="0"/>
                <w:color w:val="000000"/>
                <w:spacing w:val="5"/>
                <w:kern w:val="0"/>
                <w:sz w:val="20"/>
                <w:szCs w:val="20"/>
                <w:lang w:eastAsia="en-US"/>
              </w:rPr>
              <w:t>硬地面</w:t>
            </w:r>
          </w:p>
        </w:tc>
        <w:tc>
          <w:tcPr>
            <w:tcW w:w="1939" w:type="dxa"/>
            <w:vAlign w:val="top"/>
          </w:tcPr>
          <w:p w14:paraId="760C7D1B">
            <w:pPr>
              <w:widowControl/>
              <w:kinsoku w:val="0"/>
              <w:autoSpaceDE w:val="0"/>
              <w:autoSpaceDN w:val="0"/>
              <w:adjustRightInd w:val="0"/>
              <w:snapToGrid w:val="0"/>
              <w:spacing w:before="95" w:line="228" w:lineRule="auto"/>
              <w:ind w:left="395"/>
              <w:jc w:val="left"/>
              <w:textAlignment w:val="baseline"/>
              <w:rPr>
                <w:rFonts w:ascii="宋体" w:hAnsi="宋体" w:eastAsia="宋体" w:cs="宋体"/>
                <w:snapToGrid w:val="0"/>
                <w:color w:val="000000"/>
                <w:kern w:val="0"/>
                <w:sz w:val="20"/>
                <w:szCs w:val="20"/>
                <w:lang w:eastAsia="en-US"/>
              </w:rPr>
            </w:pPr>
            <w:r>
              <w:rPr>
                <w:rFonts w:ascii="宋体" w:hAnsi="宋体" w:eastAsia="宋体" w:cs="宋体"/>
                <w:b/>
                <w:bCs/>
                <w:snapToGrid w:val="0"/>
                <w:color w:val="000000"/>
                <w:spacing w:val="6"/>
                <w:kern w:val="0"/>
                <w:sz w:val="20"/>
                <w:szCs w:val="20"/>
                <w:lang w:eastAsia="en-US"/>
              </w:rPr>
              <w:t>污渍类型</w:t>
            </w:r>
          </w:p>
        </w:tc>
        <w:tc>
          <w:tcPr>
            <w:tcW w:w="4779" w:type="dxa"/>
            <w:vAlign w:val="top"/>
          </w:tcPr>
          <w:p w14:paraId="713F6623">
            <w:pPr>
              <w:widowControl/>
              <w:kinsoku w:val="0"/>
              <w:autoSpaceDE w:val="0"/>
              <w:autoSpaceDN w:val="0"/>
              <w:adjustRightInd w:val="0"/>
              <w:snapToGrid w:val="0"/>
              <w:spacing w:before="96" w:line="228" w:lineRule="auto"/>
              <w:ind w:left="1580"/>
              <w:jc w:val="left"/>
              <w:textAlignment w:val="baseline"/>
              <w:rPr>
                <w:rFonts w:ascii="宋体" w:hAnsi="宋体" w:eastAsia="宋体" w:cs="宋体"/>
                <w:snapToGrid w:val="0"/>
                <w:color w:val="000000"/>
                <w:kern w:val="0"/>
                <w:sz w:val="20"/>
                <w:szCs w:val="20"/>
                <w:lang w:eastAsia="en-US"/>
              </w:rPr>
            </w:pPr>
            <w:r>
              <w:rPr>
                <w:rFonts w:ascii="宋体" w:hAnsi="宋体" w:eastAsia="宋体" w:cs="宋体"/>
                <w:b/>
                <w:bCs/>
                <w:snapToGrid w:val="0"/>
                <w:color w:val="000000"/>
                <w:spacing w:val="6"/>
                <w:kern w:val="0"/>
                <w:sz w:val="20"/>
                <w:szCs w:val="20"/>
                <w:lang w:eastAsia="en-US"/>
              </w:rPr>
              <w:t>清洁方法</w:t>
            </w:r>
          </w:p>
        </w:tc>
        <w:tc>
          <w:tcPr>
            <w:tcW w:w="1651" w:type="dxa"/>
            <w:vAlign w:val="top"/>
          </w:tcPr>
          <w:p w14:paraId="12C419A1">
            <w:pPr>
              <w:widowControl/>
              <w:kinsoku w:val="0"/>
              <w:autoSpaceDE w:val="0"/>
              <w:autoSpaceDN w:val="0"/>
              <w:adjustRightInd w:val="0"/>
              <w:snapToGrid w:val="0"/>
              <w:spacing w:before="95" w:line="227" w:lineRule="auto"/>
              <w:ind w:left="168"/>
              <w:jc w:val="left"/>
              <w:textAlignment w:val="baseline"/>
              <w:rPr>
                <w:rFonts w:ascii="宋体" w:hAnsi="宋体" w:eastAsia="宋体" w:cs="宋体"/>
                <w:snapToGrid w:val="0"/>
                <w:color w:val="000000"/>
                <w:kern w:val="0"/>
                <w:sz w:val="20"/>
                <w:szCs w:val="20"/>
                <w:lang w:eastAsia="en-US"/>
              </w:rPr>
            </w:pPr>
            <w:r>
              <w:rPr>
                <w:rFonts w:ascii="宋体" w:hAnsi="宋体" w:eastAsia="宋体" w:cs="宋体"/>
                <w:b/>
                <w:bCs/>
                <w:snapToGrid w:val="0"/>
                <w:color w:val="000000"/>
                <w:spacing w:val="6"/>
                <w:kern w:val="0"/>
                <w:sz w:val="20"/>
                <w:szCs w:val="20"/>
                <w:lang w:eastAsia="en-US"/>
              </w:rPr>
              <w:t>清洁剂浓度</w:t>
            </w:r>
          </w:p>
        </w:tc>
      </w:tr>
      <w:tr w14:paraId="629436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8" w:hRule="atLeast"/>
        </w:trPr>
        <w:tc>
          <w:tcPr>
            <w:tcW w:w="1129" w:type="dxa"/>
            <w:vMerge w:val="restart"/>
            <w:tcBorders>
              <w:bottom w:val="nil"/>
            </w:tcBorders>
            <w:vAlign w:val="top"/>
          </w:tcPr>
          <w:p w14:paraId="1F582BE8">
            <w:pPr>
              <w:widowControl/>
              <w:kinsoku w:val="0"/>
              <w:autoSpaceDE w:val="0"/>
              <w:autoSpaceDN w:val="0"/>
              <w:adjustRightInd w:val="0"/>
              <w:snapToGrid w:val="0"/>
              <w:spacing w:before="297" w:line="350" w:lineRule="auto"/>
              <w:ind w:left="162" w:right="156" w:firstLine="110"/>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云石</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6"/>
                <w:kern w:val="0"/>
                <w:sz w:val="20"/>
                <w:szCs w:val="20"/>
                <w:lang w:eastAsia="en-US"/>
              </w:rPr>
              <w:t>花岗岩</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6"/>
                <w:kern w:val="0"/>
                <w:sz w:val="20"/>
                <w:szCs w:val="20"/>
                <w:lang w:eastAsia="en-US"/>
              </w:rPr>
              <w:t>水磨石</w:t>
            </w:r>
          </w:p>
        </w:tc>
        <w:tc>
          <w:tcPr>
            <w:tcW w:w="1939" w:type="dxa"/>
            <w:vAlign w:val="top"/>
          </w:tcPr>
          <w:p w14:paraId="75720327">
            <w:pPr>
              <w:widowControl/>
              <w:kinsoku w:val="0"/>
              <w:autoSpaceDE w:val="0"/>
              <w:autoSpaceDN w:val="0"/>
              <w:adjustRightInd w:val="0"/>
              <w:snapToGrid w:val="0"/>
              <w:spacing w:before="287" w:line="228" w:lineRule="auto"/>
              <w:ind w:left="293"/>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7"/>
                <w:kern w:val="0"/>
                <w:sz w:val="20"/>
                <w:szCs w:val="20"/>
                <w:lang w:eastAsia="en-US"/>
              </w:rPr>
              <w:t>茶或咖啡渍</w:t>
            </w:r>
          </w:p>
        </w:tc>
        <w:tc>
          <w:tcPr>
            <w:tcW w:w="4779" w:type="dxa"/>
            <w:vAlign w:val="top"/>
          </w:tcPr>
          <w:p w14:paraId="70A14C63">
            <w:pPr>
              <w:widowControl/>
              <w:kinsoku w:val="0"/>
              <w:autoSpaceDE w:val="0"/>
              <w:autoSpaceDN w:val="0"/>
              <w:adjustRightInd w:val="0"/>
              <w:snapToGrid w:val="0"/>
              <w:spacing w:before="91" w:line="315" w:lineRule="auto"/>
              <w:ind w:left="129" w:right="106" w:hanging="16"/>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9"/>
                <w:kern w:val="0"/>
                <w:sz w:val="20"/>
                <w:szCs w:val="20"/>
                <w:lang w:eastAsia="en-US"/>
              </w:rPr>
              <w:t>用漂白水与石灰制成糊擦，然后洗净再做</w:t>
            </w:r>
            <w:r>
              <w:rPr>
                <w:rFonts w:ascii="宋体" w:hAnsi="宋体" w:eastAsia="宋体" w:cs="宋体"/>
                <w:snapToGrid w:val="0"/>
                <w:color w:val="000000"/>
                <w:spacing w:val="7"/>
                <w:kern w:val="0"/>
                <w:sz w:val="20"/>
                <w:szCs w:val="20"/>
                <w:lang w:eastAsia="en-US"/>
              </w:rPr>
              <w:t xml:space="preserve"> </w:t>
            </w:r>
            <w:r>
              <w:rPr>
                <w:rFonts w:ascii="宋体" w:hAnsi="宋体" w:eastAsia="宋体" w:cs="宋体"/>
                <w:snapToGrid w:val="0"/>
                <w:color w:val="000000"/>
                <w:spacing w:val="2"/>
                <w:kern w:val="0"/>
                <w:sz w:val="20"/>
                <w:szCs w:val="20"/>
                <w:lang w:eastAsia="en-US"/>
              </w:rPr>
              <w:t>晶面处理。</w:t>
            </w:r>
          </w:p>
        </w:tc>
        <w:tc>
          <w:tcPr>
            <w:tcW w:w="1651" w:type="dxa"/>
            <w:vAlign w:val="top"/>
          </w:tcPr>
          <w:p w14:paraId="060154AA">
            <w:pPr>
              <w:widowControl/>
              <w:kinsoku w:val="0"/>
              <w:autoSpaceDE w:val="0"/>
              <w:autoSpaceDN w:val="0"/>
              <w:adjustRightInd w:val="0"/>
              <w:snapToGrid w:val="0"/>
              <w:spacing w:before="286" w:line="228" w:lineRule="auto"/>
              <w:ind w:left="118"/>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6"/>
                <w:kern w:val="0"/>
                <w:sz w:val="20"/>
                <w:szCs w:val="20"/>
                <w:lang w:eastAsia="en-US"/>
              </w:rPr>
              <w:t>不需加水</w:t>
            </w:r>
          </w:p>
        </w:tc>
      </w:tr>
      <w:tr w14:paraId="105801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 w:hRule="atLeast"/>
        </w:trPr>
        <w:tc>
          <w:tcPr>
            <w:tcW w:w="1129" w:type="dxa"/>
            <w:vMerge w:val="continue"/>
            <w:tcBorders>
              <w:top w:val="nil"/>
              <w:bottom w:val="nil"/>
            </w:tcBorders>
            <w:vAlign w:val="top"/>
          </w:tcPr>
          <w:p w14:paraId="3F4C5AEA">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tc>
        <w:tc>
          <w:tcPr>
            <w:tcW w:w="1939" w:type="dxa"/>
            <w:vAlign w:val="top"/>
          </w:tcPr>
          <w:p w14:paraId="0D8B5F5E">
            <w:pPr>
              <w:widowControl/>
              <w:kinsoku w:val="0"/>
              <w:autoSpaceDE w:val="0"/>
              <w:autoSpaceDN w:val="0"/>
              <w:adjustRightInd w:val="0"/>
              <w:snapToGrid w:val="0"/>
              <w:spacing w:before="92" w:line="228" w:lineRule="auto"/>
              <w:ind w:left="397"/>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6"/>
                <w:kern w:val="0"/>
                <w:sz w:val="20"/>
                <w:szCs w:val="20"/>
                <w:lang w:eastAsia="en-US"/>
              </w:rPr>
              <w:t>油漆、胶</w:t>
            </w:r>
          </w:p>
        </w:tc>
        <w:tc>
          <w:tcPr>
            <w:tcW w:w="4779" w:type="dxa"/>
            <w:vAlign w:val="top"/>
          </w:tcPr>
          <w:p w14:paraId="57ED89CF">
            <w:pPr>
              <w:widowControl/>
              <w:kinsoku w:val="0"/>
              <w:autoSpaceDE w:val="0"/>
              <w:autoSpaceDN w:val="0"/>
              <w:adjustRightInd w:val="0"/>
              <w:snapToGrid w:val="0"/>
              <w:spacing w:before="92" w:line="228" w:lineRule="auto"/>
              <w:ind w:left="113"/>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8"/>
                <w:kern w:val="0"/>
                <w:sz w:val="20"/>
                <w:szCs w:val="20"/>
                <w:lang w:eastAsia="en-US"/>
              </w:rPr>
              <w:t>用平滑刀片小心刮掉，再用天那水擦净。</w:t>
            </w:r>
          </w:p>
        </w:tc>
        <w:tc>
          <w:tcPr>
            <w:tcW w:w="1651" w:type="dxa"/>
            <w:vAlign w:val="top"/>
          </w:tcPr>
          <w:p w14:paraId="3AD1818F">
            <w:pPr>
              <w:widowControl/>
              <w:kinsoku w:val="0"/>
              <w:autoSpaceDE w:val="0"/>
              <w:autoSpaceDN w:val="0"/>
              <w:adjustRightInd w:val="0"/>
              <w:snapToGrid w:val="0"/>
              <w:spacing w:before="92" w:line="228" w:lineRule="auto"/>
              <w:ind w:left="118"/>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6"/>
                <w:kern w:val="0"/>
                <w:sz w:val="20"/>
                <w:szCs w:val="20"/>
                <w:lang w:eastAsia="en-US"/>
              </w:rPr>
              <w:t>不需加水</w:t>
            </w:r>
          </w:p>
        </w:tc>
      </w:tr>
      <w:tr w14:paraId="415A37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 w:hRule="atLeast"/>
        </w:trPr>
        <w:tc>
          <w:tcPr>
            <w:tcW w:w="1129" w:type="dxa"/>
            <w:vMerge w:val="continue"/>
            <w:tcBorders>
              <w:top w:val="nil"/>
            </w:tcBorders>
            <w:vAlign w:val="top"/>
          </w:tcPr>
          <w:p w14:paraId="2BB18664">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tc>
        <w:tc>
          <w:tcPr>
            <w:tcW w:w="1939" w:type="dxa"/>
            <w:vAlign w:val="top"/>
          </w:tcPr>
          <w:p w14:paraId="0A89153A">
            <w:pPr>
              <w:widowControl/>
              <w:kinsoku w:val="0"/>
              <w:autoSpaceDE w:val="0"/>
              <w:autoSpaceDN w:val="0"/>
              <w:adjustRightInd w:val="0"/>
              <w:snapToGrid w:val="0"/>
              <w:spacing w:before="91" w:line="228" w:lineRule="auto"/>
              <w:ind w:left="293"/>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7"/>
                <w:kern w:val="0"/>
                <w:sz w:val="20"/>
                <w:szCs w:val="20"/>
                <w:lang w:eastAsia="en-US"/>
              </w:rPr>
              <w:t>水泥、水垢</w:t>
            </w:r>
          </w:p>
        </w:tc>
        <w:tc>
          <w:tcPr>
            <w:tcW w:w="4779" w:type="dxa"/>
            <w:vAlign w:val="top"/>
          </w:tcPr>
          <w:p w14:paraId="094B7735">
            <w:pPr>
              <w:widowControl/>
              <w:kinsoku w:val="0"/>
              <w:autoSpaceDE w:val="0"/>
              <w:autoSpaceDN w:val="0"/>
              <w:adjustRightInd w:val="0"/>
              <w:snapToGrid w:val="0"/>
              <w:spacing w:before="91" w:line="228" w:lineRule="auto"/>
              <w:ind w:left="113"/>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7"/>
                <w:kern w:val="0"/>
                <w:sz w:val="20"/>
                <w:szCs w:val="20"/>
                <w:lang w:eastAsia="en-US"/>
              </w:rPr>
              <w:t>用平滑刀片小心刮净。</w:t>
            </w:r>
          </w:p>
        </w:tc>
        <w:tc>
          <w:tcPr>
            <w:tcW w:w="1651" w:type="dxa"/>
            <w:vAlign w:val="top"/>
          </w:tcPr>
          <w:p w14:paraId="1ED43CD8">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tc>
      </w:tr>
      <w:tr w14:paraId="1F5C34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8" w:hRule="atLeast"/>
        </w:trPr>
        <w:tc>
          <w:tcPr>
            <w:tcW w:w="1129" w:type="dxa"/>
            <w:vMerge w:val="restart"/>
            <w:tcBorders>
              <w:bottom w:val="nil"/>
            </w:tcBorders>
            <w:vAlign w:val="top"/>
          </w:tcPr>
          <w:p w14:paraId="1B5EDC59">
            <w:pPr>
              <w:kinsoku w:val="0"/>
              <w:autoSpaceDE w:val="0"/>
              <w:autoSpaceDN w:val="0"/>
              <w:adjustRightInd w:val="0"/>
              <w:snapToGrid w:val="0"/>
              <w:spacing w:line="422" w:lineRule="auto"/>
              <w:jc w:val="left"/>
              <w:textAlignment w:val="baseline"/>
              <w:rPr>
                <w:rFonts w:ascii="Arial" w:hAnsi="Arial" w:eastAsia="Arial" w:cs="Arial"/>
                <w:snapToGrid w:val="0"/>
                <w:color w:val="000000"/>
                <w:kern w:val="0"/>
                <w:sz w:val="21"/>
                <w:szCs w:val="21"/>
                <w:lang w:val="en-US" w:eastAsia="en-US" w:bidi="ar-SA"/>
              </w:rPr>
            </w:pPr>
          </w:p>
          <w:p w14:paraId="66F90386">
            <w:pPr>
              <w:widowControl/>
              <w:kinsoku w:val="0"/>
              <w:autoSpaceDE w:val="0"/>
              <w:autoSpaceDN w:val="0"/>
              <w:adjustRightInd w:val="0"/>
              <w:snapToGrid w:val="0"/>
              <w:spacing w:before="65" w:line="350" w:lineRule="auto"/>
              <w:ind w:left="161" w:right="156" w:firstLine="110"/>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瓷砖</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6"/>
                <w:kern w:val="0"/>
                <w:sz w:val="20"/>
                <w:szCs w:val="20"/>
                <w:lang w:eastAsia="en-US"/>
              </w:rPr>
              <w:t>抛光砖</w:t>
            </w:r>
            <w:r>
              <w:rPr>
                <w:rFonts w:ascii="宋体" w:hAnsi="宋体" w:eastAsia="宋体" w:cs="宋体"/>
                <w:snapToGrid w:val="0"/>
                <w:color w:val="000000"/>
                <w:spacing w:val="1"/>
                <w:kern w:val="0"/>
                <w:sz w:val="20"/>
                <w:szCs w:val="20"/>
                <w:lang w:eastAsia="en-US"/>
              </w:rPr>
              <w:t xml:space="preserve"> </w:t>
            </w:r>
            <w:r>
              <w:rPr>
                <w:rFonts w:ascii="宋体" w:hAnsi="宋体" w:eastAsia="宋体" w:cs="宋体"/>
                <w:snapToGrid w:val="0"/>
                <w:color w:val="000000"/>
                <w:spacing w:val="6"/>
                <w:kern w:val="0"/>
                <w:sz w:val="20"/>
                <w:szCs w:val="20"/>
                <w:lang w:eastAsia="en-US"/>
              </w:rPr>
              <w:t>仿古砖</w:t>
            </w:r>
          </w:p>
        </w:tc>
        <w:tc>
          <w:tcPr>
            <w:tcW w:w="1939" w:type="dxa"/>
            <w:vAlign w:val="top"/>
          </w:tcPr>
          <w:p w14:paraId="1C49E4AB">
            <w:pPr>
              <w:widowControl/>
              <w:kinsoku w:val="0"/>
              <w:autoSpaceDE w:val="0"/>
              <w:autoSpaceDN w:val="0"/>
              <w:adjustRightInd w:val="0"/>
              <w:snapToGrid w:val="0"/>
              <w:spacing w:before="286" w:line="228" w:lineRule="auto"/>
              <w:ind w:left="293"/>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7"/>
                <w:kern w:val="0"/>
                <w:sz w:val="20"/>
                <w:szCs w:val="20"/>
                <w:lang w:eastAsia="en-US"/>
              </w:rPr>
              <w:t>油漆、胶渍</w:t>
            </w:r>
          </w:p>
        </w:tc>
        <w:tc>
          <w:tcPr>
            <w:tcW w:w="4779" w:type="dxa"/>
            <w:vAlign w:val="top"/>
          </w:tcPr>
          <w:p w14:paraId="5A6D6FD5">
            <w:pPr>
              <w:widowControl/>
              <w:kinsoku w:val="0"/>
              <w:autoSpaceDE w:val="0"/>
              <w:autoSpaceDN w:val="0"/>
              <w:adjustRightInd w:val="0"/>
              <w:snapToGrid w:val="0"/>
              <w:spacing w:before="91" w:line="315" w:lineRule="auto"/>
              <w:ind w:left="110" w:right="106" w:firstLine="3"/>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9"/>
                <w:kern w:val="0"/>
                <w:sz w:val="20"/>
                <w:szCs w:val="20"/>
                <w:lang w:eastAsia="en-US"/>
              </w:rPr>
              <w:t>用铲刀或刀片刮过后，用钢丝球、天那水</w:t>
            </w:r>
            <w:r>
              <w:rPr>
                <w:rFonts w:ascii="宋体" w:hAnsi="宋体" w:eastAsia="宋体" w:cs="宋体"/>
                <w:snapToGrid w:val="0"/>
                <w:color w:val="000000"/>
                <w:spacing w:val="7"/>
                <w:kern w:val="0"/>
                <w:sz w:val="20"/>
                <w:szCs w:val="20"/>
                <w:lang w:eastAsia="en-US"/>
              </w:rPr>
              <w:t xml:space="preserve"> </w:t>
            </w:r>
            <w:r>
              <w:rPr>
                <w:rFonts w:ascii="宋体" w:hAnsi="宋体" w:eastAsia="宋体" w:cs="宋体"/>
                <w:snapToGrid w:val="0"/>
                <w:color w:val="000000"/>
                <w:spacing w:val="1"/>
                <w:kern w:val="0"/>
                <w:sz w:val="20"/>
                <w:szCs w:val="20"/>
                <w:lang w:eastAsia="en-US"/>
              </w:rPr>
              <w:t>擦。</w:t>
            </w:r>
          </w:p>
        </w:tc>
        <w:tc>
          <w:tcPr>
            <w:tcW w:w="1651" w:type="dxa"/>
            <w:vAlign w:val="top"/>
          </w:tcPr>
          <w:p w14:paraId="13E76525">
            <w:pPr>
              <w:widowControl/>
              <w:kinsoku w:val="0"/>
              <w:autoSpaceDE w:val="0"/>
              <w:autoSpaceDN w:val="0"/>
              <w:adjustRightInd w:val="0"/>
              <w:snapToGrid w:val="0"/>
              <w:spacing w:before="286" w:line="228" w:lineRule="auto"/>
              <w:ind w:left="118"/>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6"/>
                <w:kern w:val="0"/>
                <w:sz w:val="20"/>
                <w:szCs w:val="20"/>
                <w:lang w:eastAsia="en-US"/>
              </w:rPr>
              <w:t>不需加水</w:t>
            </w:r>
          </w:p>
        </w:tc>
      </w:tr>
      <w:tr w14:paraId="73F6A8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77" w:hRule="atLeast"/>
        </w:trPr>
        <w:tc>
          <w:tcPr>
            <w:tcW w:w="1129" w:type="dxa"/>
            <w:vMerge w:val="continue"/>
            <w:tcBorders>
              <w:top w:val="nil"/>
            </w:tcBorders>
            <w:vAlign w:val="top"/>
          </w:tcPr>
          <w:p w14:paraId="34ED4469">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tc>
        <w:tc>
          <w:tcPr>
            <w:tcW w:w="1939" w:type="dxa"/>
            <w:vAlign w:val="top"/>
          </w:tcPr>
          <w:p w14:paraId="09E53D11">
            <w:pPr>
              <w:kinsoku w:val="0"/>
              <w:autoSpaceDE w:val="0"/>
              <w:autoSpaceDN w:val="0"/>
              <w:adjustRightInd w:val="0"/>
              <w:snapToGrid w:val="0"/>
              <w:spacing w:line="416" w:lineRule="auto"/>
              <w:jc w:val="left"/>
              <w:textAlignment w:val="baseline"/>
              <w:rPr>
                <w:rFonts w:ascii="Arial" w:hAnsi="Arial" w:eastAsia="Arial" w:cs="Arial"/>
                <w:snapToGrid w:val="0"/>
                <w:color w:val="000000"/>
                <w:kern w:val="0"/>
                <w:sz w:val="21"/>
                <w:szCs w:val="21"/>
                <w:lang w:val="en-US" w:eastAsia="en-US" w:bidi="ar-SA"/>
              </w:rPr>
            </w:pPr>
          </w:p>
          <w:p w14:paraId="619700FE">
            <w:pPr>
              <w:widowControl/>
              <w:kinsoku w:val="0"/>
              <w:autoSpaceDE w:val="0"/>
              <w:autoSpaceDN w:val="0"/>
              <w:adjustRightInd w:val="0"/>
              <w:snapToGrid w:val="0"/>
              <w:spacing w:before="65" w:line="228" w:lineRule="auto"/>
              <w:ind w:left="320"/>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白灰、水泥</w:t>
            </w:r>
          </w:p>
        </w:tc>
        <w:tc>
          <w:tcPr>
            <w:tcW w:w="4779" w:type="dxa"/>
            <w:vAlign w:val="top"/>
          </w:tcPr>
          <w:p w14:paraId="7CDA0C1B">
            <w:pPr>
              <w:widowControl/>
              <w:kinsoku w:val="0"/>
              <w:autoSpaceDE w:val="0"/>
              <w:autoSpaceDN w:val="0"/>
              <w:adjustRightInd w:val="0"/>
              <w:snapToGrid w:val="0"/>
              <w:spacing w:before="91" w:line="330" w:lineRule="auto"/>
              <w:ind w:left="110" w:right="106" w:firstLine="3"/>
              <w:jc w:val="both"/>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9"/>
                <w:kern w:val="0"/>
                <w:sz w:val="20"/>
                <w:szCs w:val="20"/>
                <w:lang w:eastAsia="en-US"/>
              </w:rPr>
              <w:t>用铲刀铲除大块污渍，用稀释后的盐酸配</w:t>
            </w:r>
            <w:r>
              <w:rPr>
                <w:rFonts w:ascii="宋体" w:hAnsi="宋体" w:eastAsia="宋体" w:cs="宋体"/>
                <w:snapToGrid w:val="0"/>
                <w:color w:val="000000"/>
                <w:spacing w:val="7"/>
                <w:kern w:val="0"/>
                <w:sz w:val="20"/>
                <w:szCs w:val="20"/>
                <w:lang w:eastAsia="en-US"/>
              </w:rPr>
              <w:t xml:space="preserve"> </w:t>
            </w:r>
            <w:r>
              <w:rPr>
                <w:rFonts w:ascii="宋体" w:hAnsi="宋体" w:eastAsia="宋体" w:cs="宋体"/>
                <w:snapToGrid w:val="0"/>
                <w:color w:val="000000"/>
                <w:spacing w:val="9"/>
                <w:kern w:val="0"/>
                <w:sz w:val="20"/>
                <w:szCs w:val="20"/>
                <w:lang w:eastAsia="en-US"/>
              </w:rPr>
              <w:t>合钢丝球擦，最后彻底过清水，注意不要</w:t>
            </w:r>
            <w:r>
              <w:rPr>
                <w:rFonts w:ascii="宋体" w:hAnsi="宋体" w:eastAsia="宋体" w:cs="宋体"/>
                <w:snapToGrid w:val="0"/>
                <w:color w:val="000000"/>
                <w:spacing w:val="10"/>
                <w:kern w:val="0"/>
                <w:sz w:val="20"/>
                <w:szCs w:val="20"/>
                <w:lang w:eastAsia="en-US"/>
              </w:rPr>
              <w:t xml:space="preserve"> </w:t>
            </w:r>
            <w:r>
              <w:rPr>
                <w:rFonts w:ascii="宋体" w:hAnsi="宋体" w:eastAsia="宋体" w:cs="宋体"/>
                <w:snapToGrid w:val="0"/>
                <w:color w:val="000000"/>
                <w:spacing w:val="8"/>
                <w:kern w:val="0"/>
                <w:sz w:val="20"/>
                <w:szCs w:val="20"/>
                <w:lang w:eastAsia="en-US"/>
              </w:rPr>
              <w:t>将盐酸沾在地角线上。</w:t>
            </w:r>
          </w:p>
        </w:tc>
        <w:tc>
          <w:tcPr>
            <w:tcW w:w="1651" w:type="dxa"/>
            <w:vAlign w:val="top"/>
          </w:tcPr>
          <w:p w14:paraId="159E808D">
            <w:pPr>
              <w:widowControl/>
              <w:kinsoku w:val="0"/>
              <w:autoSpaceDE w:val="0"/>
              <w:autoSpaceDN w:val="0"/>
              <w:adjustRightInd w:val="0"/>
              <w:snapToGrid w:val="0"/>
              <w:spacing w:before="286" w:line="228" w:lineRule="auto"/>
              <w:ind w:left="117"/>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9"/>
                <w:kern w:val="0"/>
                <w:sz w:val="20"/>
                <w:szCs w:val="20"/>
                <w:lang w:eastAsia="en-US"/>
              </w:rPr>
              <w:t>盐酸</w:t>
            </w:r>
            <w:r>
              <w:rPr>
                <w:rFonts w:ascii="宋体" w:hAnsi="宋体" w:eastAsia="宋体" w:cs="宋体"/>
                <w:snapToGrid w:val="0"/>
                <w:color w:val="000000"/>
                <w:spacing w:val="80"/>
                <w:kern w:val="0"/>
                <w:sz w:val="20"/>
                <w:szCs w:val="20"/>
                <w:lang w:eastAsia="en-US"/>
              </w:rPr>
              <w:t xml:space="preserve"> </w:t>
            </w:r>
            <w:r>
              <w:rPr>
                <w:rFonts w:ascii="宋体" w:hAnsi="宋体" w:eastAsia="宋体" w:cs="宋体"/>
                <w:snapToGrid w:val="0"/>
                <w:color w:val="000000"/>
                <w:spacing w:val="-9"/>
                <w:kern w:val="0"/>
                <w:sz w:val="20"/>
                <w:szCs w:val="20"/>
                <w:lang w:eastAsia="en-US"/>
              </w:rPr>
              <w:t>:</w:t>
            </w:r>
            <w:r>
              <w:rPr>
                <w:rFonts w:ascii="宋体" w:hAnsi="宋体" w:eastAsia="宋体" w:cs="宋体"/>
                <w:snapToGrid w:val="0"/>
                <w:color w:val="000000"/>
                <w:spacing w:val="54"/>
                <w:kern w:val="0"/>
                <w:sz w:val="20"/>
                <w:szCs w:val="20"/>
                <w:lang w:eastAsia="en-US"/>
              </w:rPr>
              <w:t xml:space="preserve"> </w:t>
            </w:r>
            <w:r>
              <w:rPr>
                <w:rFonts w:ascii="宋体" w:hAnsi="宋体" w:eastAsia="宋体" w:cs="宋体"/>
                <w:snapToGrid w:val="0"/>
                <w:color w:val="000000"/>
                <w:spacing w:val="-9"/>
                <w:kern w:val="0"/>
                <w:sz w:val="20"/>
                <w:szCs w:val="20"/>
                <w:lang w:eastAsia="en-US"/>
              </w:rPr>
              <w:t>水</w:t>
            </w:r>
          </w:p>
          <w:p w14:paraId="63F801BB">
            <w:pPr>
              <w:widowControl/>
              <w:kinsoku w:val="0"/>
              <w:autoSpaceDE w:val="0"/>
              <w:autoSpaceDN w:val="0"/>
              <w:adjustRightInd w:val="0"/>
              <w:snapToGrid w:val="0"/>
              <w:spacing w:before="176" w:line="190" w:lineRule="auto"/>
              <w:ind w:left="113"/>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5"/>
                <w:kern w:val="0"/>
                <w:sz w:val="20"/>
                <w:szCs w:val="20"/>
                <w:lang w:eastAsia="en-US"/>
              </w:rPr>
              <w:t>=1</w:t>
            </w:r>
            <w:r>
              <w:rPr>
                <w:rFonts w:ascii="宋体" w:hAnsi="宋体" w:eastAsia="宋体" w:cs="宋体"/>
                <w:snapToGrid w:val="0"/>
                <w:color w:val="000000"/>
                <w:spacing w:val="-59"/>
                <w:kern w:val="0"/>
                <w:sz w:val="20"/>
                <w:szCs w:val="20"/>
                <w:lang w:eastAsia="en-US"/>
              </w:rPr>
              <w:t xml:space="preserve"> </w:t>
            </w:r>
            <w:r>
              <w:rPr>
                <w:rFonts w:ascii="宋体" w:hAnsi="宋体" w:eastAsia="宋体" w:cs="宋体"/>
                <w:snapToGrid w:val="0"/>
                <w:color w:val="000000"/>
                <w:spacing w:val="-5"/>
                <w:kern w:val="0"/>
                <w:sz w:val="20"/>
                <w:szCs w:val="20"/>
                <w:lang w:eastAsia="en-US"/>
              </w:rPr>
              <w:t>:30</w:t>
            </w:r>
          </w:p>
        </w:tc>
      </w:tr>
      <w:tr w14:paraId="2D86AF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1129" w:type="dxa"/>
            <w:vMerge w:val="restart"/>
            <w:tcBorders>
              <w:bottom w:val="nil"/>
            </w:tcBorders>
            <w:vAlign w:val="top"/>
          </w:tcPr>
          <w:p w14:paraId="4541D6D4">
            <w:pPr>
              <w:kinsoku w:val="0"/>
              <w:autoSpaceDE w:val="0"/>
              <w:autoSpaceDN w:val="0"/>
              <w:adjustRightInd w:val="0"/>
              <w:snapToGrid w:val="0"/>
              <w:spacing w:line="248" w:lineRule="auto"/>
              <w:jc w:val="left"/>
              <w:textAlignment w:val="baseline"/>
              <w:rPr>
                <w:rFonts w:ascii="Arial" w:hAnsi="Arial" w:eastAsia="Arial" w:cs="Arial"/>
                <w:snapToGrid w:val="0"/>
                <w:color w:val="000000"/>
                <w:kern w:val="0"/>
                <w:sz w:val="21"/>
                <w:szCs w:val="21"/>
                <w:lang w:val="en-US" w:eastAsia="en-US" w:bidi="ar-SA"/>
              </w:rPr>
            </w:pPr>
          </w:p>
          <w:p w14:paraId="34681430">
            <w:pPr>
              <w:kinsoku w:val="0"/>
              <w:autoSpaceDE w:val="0"/>
              <w:autoSpaceDN w:val="0"/>
              <w:adjustRightInd w:val="0"/>
              <w:snapToGrid w:val="0"/>
              <w:spacing w:line="249" w:lineRule="auto"/>
              <w:jc w:val="left"/>
              <w:textAlignment w:val="baseline"/>
              <w:rPr>
                <w:rFonts w:ascii="Arial" w:hAnsi="Arial" w:eastAsia="Arial" w:cs="Arial"/>
                <w:snapToGrid w:val="0"/>
                <w:color w:val="000000"/>
                <w:kern w:val="0"/>
                <w:sz w:val="21"/>
                <w:szCs w:val="21"/>
                <w:lang w:val="en-US" w:eastAsia="en-US" w:bidi="ar-SA"/>
              </w:rPr>
            </w:pPr>
          </w:p>
          <w:p w14:paraId="6422011C">
            <w:pPr>
              <w:widowControl/>
              <w:kinsoku w:val="0"/>
              <w:autoSpaceDE w:val="0"/>
              <w:autoSpaceDN w:val="0"/>
              <w:adjustRightInd w:val="0"/>
              <w:snapToGrid w:val="0"/>
              <w:spacing w:before="65" w:line="347" w:lineRule="auto"/>
              <w:ind w:left="267" w:right="156" w:hanging="102"/>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5"/>
                <w:kern w:val="0"/>
                <w:sz w:val="20"/>
                <w:szCs w:val="20"/>
                <w:lang w:eastAsia="en-US"/>
              </w:rPr>
              <w:t>一般硬</w:t>
            </w:r>
            <w:r>
              <w:rPr>
                <w:rFonts w:ascii="宋体" w:hAnsi="宋体" w:eastAsia="宋体" w:cs="宋体"/>
                <w:snapToGrid w:val="0"/>
                <w:color w:val="000000"/>
                <w:spacing w:val="1"/>
                <w:kern w:val="0"/>
                <w:sz w:val="20"/>
                <w:szCs w:val="20"/>
                <w:lang w:eastAsia="en-US"/>
              </w:rPr>
              <w:t xml:space="preserve"> </w:t>
            </w:r>
            <w:r>
              <w:rPr>
                <w:rFonts w:ascii="宋体" w:hAnsi="宋体" w:eastAsia="宋体" w:cs="宋体"/>
                <w:snapToGrid w:val="0"/>
                <w:color w:val="000000"/>
                <w:spacing w:val="4"/>
                <w:kern w:val="0"/>
                <w:sz w:val="20"/>
                <w:szCs w:val="20"/>
                <w:lang w:eastAsia="en-US"/>
              </w:rPr>
              <w:t>地面</w:t>
            </w:r>
          </w:p>
        </w:tc>
        <w:tc>
          <w:tcPr>
            <w:tcW w:w="1939" w:type="dxa"/>
            <w:vAlign w:val="top"/>
          </w:tcPr>
          <w:p w14:paraId="2C6C1605">
            <w:pPr>
              <w:kinsoku w:val="0"/>
              <w:autoSpaceDE w:val="0"/>
              <w:autoSpaceDN w:val="0"/>
              <w:adjustRightInd w:val="0"/>
              <w:snapToGrid w:val="0"/>
              <w:spacing w:line="298" w:lineRule="auto"/>
              <w:jc w:val="left"/>
              <w:textAlignment w:val="baseline"/>
              <w:rPr>
                <w:rFonts w:ascii="Arial" w:hAnsi="Arial" w:eastAsia="Arial" w:cs="Arial"/>
                <w:snapToGrid w:val="0"/>
                <w:color w:val="000000"/>
                <w:kern w:val="0"/>
                <w:sz w:val="21"/>
                <w:szCs w:val="21"/>
                <w:lang w:val="en-US" w:eastAsia="en-US" w:bidi="ar-SA"/>
              </w:rPr>
            </w:pPr>
          </w:p>
          <w:p w14:paraId="4E35CA98">
            <w:pPr>
              <w:widowControl/>
              <w:kinsoku w:val="0"/>
              <w:autoSpaceDE w:val="0"/>
              <w:autoSpaceDN w:val="0"/>
              <w:adjustRightInd w:val="0"/>
              <w:snapToGrid w:val="0"/>
              <w:spacing w:before="65" w:line="231" w:lineRule="auto"/>
              <w:ind w:left="608"/>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油污</w:t>
            </w:r>
          </w:p>
        </w:tc>
        <w:tc>
          <w:tcPr>
            <w:tcW w:w="4779" w:type="dxa"/>
            <w:vAlign w:val="top"/>
          </w:tcPr>
          <w:p w14:paraId="12E931A8">
            <w:pPr>
              <w:widowControl/>
              <w:kinsoku w:val="0"/>
              <w:autoSpaceDE w:val="0"/>
              <w:autoSpaceDN w:val="0"/>
              <w:adjustRightInd w:val="0"/>
              <w:snapToGrid w:val="0"/>
              <w:spacing w:before="171" w:line="344" w:lineRule="auto"/>
              <w:ind w:left="112" w:right="106" w:hanging="1"/>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9"/>
                <w:kern w:val="0"/>
                <w:sz w:val="20"/>
                <w:szCs w:val="20"/>
                <w:lang w:eastAsia="en-US"/>
              </w:rPr>
              <w:t xml:space="preserve">稀释后的全能清洁剂、洗洁精、洗衣粉或 </w:t>
            </w:r>
            <w:r>
              <w:rPr>
                <w:rFonts w:ascii="宋体" w:hAnsi="宋体" w:eastAsia="宋体" w:cs="宋体"/>
                <w:snapToGrid w:val="0"/>
                <w:color w:val="000000"/>
                <w:spacing w:val="8"/>
                <w:kern w:val="0"/>
                <w:sz w:val="20"/>
                <w:szCs w:val="20"/>
                <w:lang w:eastAsia="en-US"/>
              </w:rPr>
              <w:t>其它碱性清洁剂机洗或湿拖。</w:t>
            </w:r>
          </w:p>
        </w:tc>
        <w:tc>
          <w:tcPr>
            <w:tcW w:w="1651" w:type="dxa"/>
            <w:vAlign w:val="top"/>
          </w:tcPr>
          <w:p w14:paraId="1A6FDD98">
            <w:pPr>
              <w:widowControl/>
              <w:kinsoku w:val="0"/>
              <w:autoSpaceDE w:val="0"/>
              <w:autoSpaceDN w:val="0"/>
              <w:adjustRightInd w:val="0"/>
              <w:snapToGrid w:val="0"/>
              <w:spacing w:before="170" w:line="339" w:lineRule="auto"/>
              <w:ind w:left="113" w:right="108" w:firstLine="1"/>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8"/>
                <w:kern w:val="0"/>
                <w:sz w:val="20"/>
                <w:szCs w:val="20"/>
                <w:lang w:eastAsia="en-US"/>
              </w:rPr>
              <w:t>清</w:t>
            </w:r>
            <w:r>
              <w:rPr>
                <w:rFonts w:ascii="宋体" w:hAnsi="宋体" w:eastAsia="宋体" w:cs="宋体"/>
                <w:snapToGrid w:val="0"/>
                <w:color w:val="000000"/>
                <w:spacing w:val="-31"/>
                <w:kern w:val="0"/>
                <w:sz w:val="20"/>
                <w:szCs w:val="20"/>
                <w:lang w:eastAsia="en-US"/>
              </w:rPr>
              <w:t xml:space="preserve"> </w:t>
            </w:r>
            <w:r>
              <w:rPr>
                <w:rFonts w:ascii="宋体" w:hAnsi="宋体" w:eastAsia="宋体" w:cs="宋体"/>
                <w:snapToGrid w:val="0"/>
                <w:color w:val="000000"/>
                <w:spacing w:val="-8"/>
                <w:kern w:val="0"/>
                <w:sz w:val="20"/>
                <w:szCs w:val="20"/>
                <w:lang w:eastAsia="en-US"/>
              </w:rPr>
              <w:t>洁</w:t>
            </w:r>
            <w:r>
              <w:rPr>
                <w:rFonts w:ascii="宋体" w:hAnsi="宋体" w:eastAsia="宋体" w:cs="宋体"/>
                <w:snapToGrid w:val="0"/>
                <w:color w:val="000000"/>
                <w:spacing w:val="-36"/>
                <w:kern w:val="0"/>
                <w:sz w:val="20"/>
                <w:szCs w:val="20"/>
                <w:lang w:eastAsia="en-US"/>
              </w:rPr>
              <w:t xml:space="preserve"> </w:t>
            </w:r>
            <w:r>
              <w:rPr>
                <w:rFonts w:ascii="宋体" w:hAnsi="宋体" w:eastAsia="宋体" w:cs="宋体"/>
                <w:snapToGrid w:val="0"/>
                <w:color w:val="000000"/>
                <w:spacing w:val="-8"/>
                <w:kern w:val="0"/>
                <w:sz w:val="20"/>
                <w:szCs w:val="20"/>
                <w:lang w:eastAsia="en-US"/>
              </w:rPr>
              <w:t>剂 :</w:t>
            </w:r>
            <w:r>
              <w:rPr>
                <w:rFonts w:ascii="宋体" w:hAnsi="宋体" w:eastAsia="宋体" w:cs="宋体"/>
                <w:snapToGrid w:val="0"/>
                <w:color w:val="000000"/>
                <w:spacing w:val="-35"/>
                <w:kern w:val="0"/>
                <w:sz w:val="20"/>
                <w:szCs w:val="20"/>
                <w:lang w:eastAsia="en-US"/>
              </w:rPr>
              <w:t xml:space="preserve"> </w:t>
            </w:r>
            <w:r>
              <w:rPr>
                <w:rFonts w:ascii="宋体" w:hAnsi="宋体" w:eastAsia="宋体" w:cs="宋体"/>
                <w:snapToGrid w:val="0"/>
                <w:color w:val="000000"/>
                <w:spacing w:val="-8"/>
                <w:kern w:val="0"/>
                <w:sz w:val="20"/>
                <w:szCs w:val="20"/>
                <w:lang w:eastAsia="en-US"/>
              </w:rPr>
              <w:t>水</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2"/>
                <w:kern w:val="0"/>
                <w:sz w:val="20"/>
                <w:szCs w:val="20"/>
                <w:lang w:eastAsia="en-US"/>
              </w:rPr>
              <w:t>=1</w:t>
            </w:r>
            <w:r>
              <w:rPr>
                <w:rFonts w:ascii="宋体" w:hAnsi="宋体" w:eastAsia="宋体" w:cs="宋体"/>
                <w:snapToGrid w:val="0"/>
                <w:color w:val="000000"/>
                <w:spacing w:val="-58"/>
                <w:kern w:val="0"/>
                <w:sz w:val="20"/>
                <w:szCs w:val="20"/>
                <w:lang w:eastAsia="en-US"/>
              </w:rPr>
              <w:t xml:space="preserve"> </w:t>
            </w:r>
            <w:r>
              <w:rPr>
                <w:rFonts w:ascii="宋体" w:hAnsi="宋体" w:eastAsia="宋体" w:cs="宋体"/>
                <w:snapToGrid w:val="0"/>
                <w:color w:val="000000"/>
                <w:spacing w:val="-2"/>
                <w:kern w:val="0"/>
                <w:sz w:val="20"/>
                <w:szCs w:val="20"/>
                <w:lang w:eastAsia="en-US"/>
              </w:rPr>
              <w:t>:5-20</w:t>
            </w:r>
          </w:p>
        </w:tc>
      </w:tr>
      <w:tr w14:paraId="5C6A75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8" w:hRule="atLeast"/>
        </w:trPr>
        <w:tc>
          <w:tcPr>
            <w:tcW w:w="1129" w:type="dxa"/>
            <w:vMerge w:val="continue"/>
            <w:tcBorders>
              <w:top w:val="nil"/>
            </w:tcBorders>
            <w:vAlign w:val="top"/>
          </w:tcPr>
          <w:p w14:paraId="54797853">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tc>
        <w:tc>
          <w:tcPr>
            <w:tcW w:w="1939" w:type="dxa"/>
            <w:vAlign w:val="top"/>
          </w:tcPr>
          <w:p w14:paraId="47D3EC70">
            <w:pPr>
              <w:widowControl/>
              <w:kinsoku w:val="0"/>
              <w:autoSpaceDE w:val="0"/>
              <w:autoSpaceDN w:val="0"/>
              <w:adjustRightInd w:val="0"/>
              <w:snapToGrid w:val="0"/>
              <w:spacing w:before="290" w:line="228" w:lineRule="auto"/>
              <w:ind w:left="429"/>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日常清洁</w:t>
            </w:r>
          </w:p>
        </w:tc>
        <w:tc>
          <w:tcPr>
            <w:tcW w:w="4779" w:type="dxa"/>
            <w:vAlign w:val="top"/>
          </w:tcPr>
          <w:p w14:paraId="49FB30E7">
            <w:pPr>
              <w:widowControl/>
              <w:kinsoku w:val="0"/>
              <w:autoSpaceDE w:val="0"/>
              <w:autoSpaceDN w:val="0"/>
              <w:adjustRightInd w:val="0"/>
              <w:snapToGrid w:val="0"/>
              <w:spacing w:before="290" w:line="227" w:lineRule="auto"/>
              <w:ind w:left="111"/>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8"/>
                <w:kern w:val="0"/>
                <w:sz w:val="20"/>
                <w:szCs w:val="20"/>
                <w:lang w:eastAsia="en-US"/>
              </w:rPr>
              <w:t>稀释后的全能清洁剂湿拖。</w:t>
            </w:r>
          </w:p>
        </w:tc>
        <w:tc>
          <w:tcPr>
            <w:tcW w:w="1651" w:type="dxa"/>
            <w:vAlign w:val="top"/>
          </w:tcPr>
          <w:p w14:paraId="4351CB02">
            <w:pPr>
              <w:widowControl/>
              <w:kinsoku w:val="0"/>
              <w:autoSpaceDE w:val="0"/>
              <w:autoSpaceDN w:val="0"/>
              <w:adjustRightInd w:val="0"/>
              <w:snapToGrid w:val="0"/>
              <w:spacing w:before="96" w:line="315" w:lineRule="auto"/>
              <w:ind w:left="113" w:right="108" w:firstLine="1"/>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8"/>
                <w:kern w:val="0"/>
                <w:sz w:val="20"/>
                <w:szCs w:val="20"/>
                <w:lang w:eastAsia="en-US"/>
              </w:rPr>
              <w:t>清洁剂 :</w:t>
            </w:r>
            <w:r>
              <w:rPr>
                <w:rFonts w:ascii="宋体" w:hAnsi="宋体" w:eastAsia="宋体" w:cs="宋体"/>
                <w:snapToGrid w:val="0"/>
                <w:color w:val="000000"/>
                <w:spacing w:val="-35"/>
                <w:kern w:val="0"/>
                <w:sz w:val="20"/>
                <w:szCs w:val="20"/>
                <w:lang w:eastAsia="en-US"/>
              </w:rPr>
              <w:t xml:space="preserve"> </w:t>
            </w:r>
            <w:r>
              <w:rPr>
                <w:rFonts w:ascii="宋体" w:hAnsi="宋体" w:eastAsia="宋体" w:cs="宋体"/>
                <w:snapToGrid w:val="0"/>
                <w:color w:val="000000"/>
                <w:spacing w:val="-8"/>
                <w:kern w:val="0"/>
                <w:sz w:val="20"/>
                <w:szCs w:val="20"/>
                <w:lang w:eastAsia="en-US"/>
              </w:rPr>
              <w:t>水</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5"/>
                <w:kern w:val="0"/>
                <w:sz w:val="20"/>
                <w:szCs w:val="20"/>
                <w:lang w:eastAsia="en-US"/>
              </w:rPr>
              <w:t>=1</w:t>
            </w:r>
            <w:r>
              <w:rPr>
                <w:rFonts w:ascii="宋体" w:hAnsi="宋体" w:eastAsia="宋体" w:cs="宋体"/>
                <w:snapToGrid w:val="0"/>
                <w:color w:val="000000"/>
                <w:spacing w:val="-59"/>
                <w:kern w:val="0"/>
                <w:sz w:val="20"/>
                <w:szCs w:val="20"/>
                <w:lang w:eastAsia="en-US"/>
              </w:rPr>
              <w:t xml:space="preserve"> </w:t>
            </w:r>
            <w:r>
              <w:rPr>
                <w:rFonts w:ascii="宋体" w:hAnsi="宋体" w:eastAsia="宋体" w:cs="宋体"/>
                <w:snapToGrid w:val="0"/>
                <w:color w:val="000000"/>
                <w:spacing w:val="-5"/>
                <w:kern w:val="0"/>
                <w:sz w:val="20"/>
                <w:szCs w:val="20"/>
                <w:lang w:eastAsia="en-US"/>
              </w:rPr>
              <w:t>:30</w:t>
            </w:r>
          </w:p>
        </w:tc>
      </w:tr>
    </w:tbl>
    <w:p w14:paraId="0D72DCF9">
      <w:pPr>
        <w:kinsoku w:val="0"/>
        <w:autoSpaceDE w:val="0"/>
        <w:autoSpaceDN w:val="0"/>
        <w:adjustRightInd w:val="0"/>
        <w:snapToGrid w:val="0"/>
        <w:spacing w:before="31"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kern w:val="0"/>
          <w:sz w:val="20"/>
          <w:szCs w:val="20"/>
          <w:lang w:val="en-US" w:eastAsia="en-US" w:bidi="ar-SA"/>
        </w:rPr>
        <w:t>(6)</w:t>
      </w:r>
      <w:r>
        <w:rPr>
          <w:rFonts w:ascii="宋体" w:hAnsi="宋体" w:eastAsia="宋体" w:cs="宋体"/>
          <w:snapToGrid w:val="0"/>
          <w:color w:val="000000"/>
          <w:spacing w:val="35"/>
          <w:kern w:val="0"/>
          <w:sz w:val="20"/>
          <w:szCs w:val="20"/>
          <w:lang w:val="en-US" w:eastAsia="en-US" w:bidi="ar-SA"/>
        </w:rPr>
        <w:t xml:space="preserve">  </w:t>
      </w:r>
      <w:r>
        <w:rPr>
          <w:rFonts w:ascii="宋体" w:hAnsi="宋体" w:eastAsia="宋体" w:cs="宋体"/>
          <w:snapToGrid w:val="0"/>
          <w:color w:val="000000"/>
          <w:kern w:val="0"/>
          <w:sz w:val="20"/>
          <w:szCs w:val="20"/>
          <w:lang w:val="en-US" w:eastAsia="en-US" w:bidi="ar-SA"/>
        </w:rPr>
        <w:t>注意事项：</w:t>
      </w:r>
    </w:p>
    <w:p w14:paraId="12E8027C">
      <w:pPr>
        <w:kinsoku w:val="0"/>
        <w:autoSpaceDE w:val="0"/>
        <w:autoSpaceDN w:val="0"/>
        <w:adjustRightInd w:val="0"/>
        <w:snapToGrid w:val="0"/>
        <w:spacing w:before="93" w:line="227" w:lineRule="auto"/>
        <w:ind w:left="128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不可对墙面、家俬、地角线等造成污染。</w:t>
      </w:r>
    </w:p>
    <w:p w14:paraId="3CBF200F">
      <w:pPr>
        <w:kinsoku w:val="0"/>
        <w:autoSpaceDE w:val="0"/>
        <w:autoSpaceDN w:val="0"/>
        <w:adjustRightInd w:val="0"/>
        <w:snapToGrid w:val="0"/>
        <w:spacing w:before="94" w:line="228" w:lineRule="auto"/>
        <w:ind w:left="444"/>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7.  石面上蜡操作程序</w:t>
      </w:r>
    </w:p>
    <w:p w14:paraId="5660A3D8">
      <w:pPr>
        <w:kinsoku w:val="0"/>
        <w:autoSpaceDE w:val="0"/>
        <w:autoSpaceDN w:val="0"/>
        <w:adjustRightInd w:val="0"/>
        <w:snapToGrid w:val="0"/>
        <w:spacing w:before="94" w:line="227"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(1)</w:t>
      </w:r>
      <w:r>
        <w:rPr>
          <w:rFonts w:ascii="宋体" w:hAnsi="宋体" w:eastAsia="宋体" w:cs="宋体"/>
          <w:snapToGrid w:val="0"/>
          <w:color w:val="000000"/>
          <w:spacing w:val="37"/>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石面上蜡前、要已清洁干净，并已干爽。</w:t>
      </w:r>
    </w:p>
    <w:p w14:paraId="0FD7C488">
      <w:pPr>
        <w:kinsoku w:val="0"/>
        <w:autoSpaceDE w:val="0"/>
        <w:autoSpaceDN w:val="0"/>
        <w:adjustRightInd w:val="0"/>
        <w:snapToGrid w:val="0"/>
        <w:spacing w:before="95" w:line="271" w:lineRule="auto"/>
        <w:ind w:left="1279" w:right="49" w:hanging="541"/>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(2)</w:t>
      </w:r>
      <w:r>
        <w:rPr>
          <w:rFonts w:ascii="宋体" w:hAnsi="宋体" w:eastAsia="宋体" w:cs="宋体"/>
          <w:snapToGrid w:val="0"/>
          <w:color w:val="000000"/>
          <w:spacing w:val="35"/>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销售中心及通道走廊区域上蜡宜采用晶面处理，如有特</w:t>
      </w:r>
      <w:r>
        <w:rPr>
          <w:rFonts w:ascii="宋体" w:hAnsi="宋体" w:eastAsia="宋体" w:cs="宋体"/>
          <w:snapToGrid w:val="0"/>
          <w:color w:val="000000"/>
          <w:spacing w:val="5"/>
          <w:kern w:val="0"/>
          <w:sz w:val="20"/>
          <w:szCs w:val="20"/>
          <w:lang w:val="en-US" w:eastAsia="en-US" w:bidi="ar-SA"/>
        </w:rPr>
        <w:t>殊要求可打固体蜡或面</w:t>
      </w:r>
      <w:r>
        <w:rPr>
          <w:rFonts w:ascii="宋体" w:hAnsi="宋体" w:eastAsia="宋体" w:cs="宋体"/>
          <w:snapToGrid w:val="0"/>
          <w:color w:val="000000"/>
          <w:kern w:val="0"/>
          <w:sz w:val="20"/>
          <w:szCs w:val="20"/>
          <w:lang w:val="en-US" w:eastAsia="en-US" w:bidi="ar-SA"/>
        </w:rPr>
        <w:t>蜡。</w:t>
      </w:r>
    </w:p>
    <w:p w14:paraId="479B277C">
      <w:pPr>
        <w:kinsoku w:val="0"/>
        <w:autoSpaceDE w:val="0"/>
        <w:autoSpaceDN w:val="0"/>
        <w:adjustRightInd w:val="0"/>
        <w:snapToGrid w:val="0"/>
        <w:spacing w:before="94" w:line="229"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2"/>
          <w:kern w:val="0"/>
          <w:sz w:val="20"/>
          <w:szCs w:val="20"/>
          <w:lang w:val="en-US" w:eastAsia="en-US" w:bidi="ar-SA"/>
        </w:rPr>
        <w:t>(3)</w:t>
      </w:r>
      <w:r>
        <w:rPr>
          <w:rFonts w:ascii="宋体" w:hAnsi="宋体" w:eastAsia="宋体" w:cs="宋体"/>
          <w:snapToGrid w:val="0"/>
          <w:color w:val="000000"/>
          <w:spacing w:val="39"/>
          <w:kern w:val="0"/>
          <w:sz w:val="20"/>
          <w:szCs w:val="20"/>
          <w:lang w:val="en-US" w:eastAsia="en-US" w:bidi="ar-SA"/>
        </w:rPr>
        <w:t xml:space="preserve">  </w:t>
      </w:r>
      <w:r>
        <w:rPr>
          <w:rFonts w:ascii="宋体" w:hAnsi="宋体" w:eastAsia="宋体" w:cs="宋体"/>
          <w:snapToGrid w:val="0"/>
          <w:color w:val="000000"/>
          <w:spacing w:val="2"/>
          <w:kern w:val="0"/>
          <w:sz w:val="20"/>
          <w:szCs w:val="20"/>
          <w:lang w:val="en-US" w:eastAsia="en-US" w:bidi="ar-SA"/>
        </w:rPr>
        <w:t>石地面晶面处理：</w:t>
      </w:r>
    </w:p>
    <w:p w14:paraId="658191B9">
      <w:pPr>
        <w:kinsoku w:val="0"/>
        <w:autoSpaceDE w:val="0"/>
        <w:autoSpaceDN w:val="0"/>
        <w:adjustRightInd w:val="0"/>
        <w:snapToGrid w:val="0"/>
        <w:spacing w:before="149" w:line="294" w:lineRule="auto"/>
        <w:ind w:left="1281" w:right="52" w:firstLine="13"/>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9"/>
          <w:kern w:val="0"/>
          <w:sz w:val="20"/>
          <w:szCs w:val="20"/>
          <w:lang w:val="en-US" w:eastAsia="en-US" w:bidi="ar-SA"/>
        </w:rPr>
        <w:t>1）将晶面剂用小喷壶装好，并在打蜡机针盘上安装好钢丝垫，钢丝垫和针盘</w:t>
      </w:r>
      <w:r>
        <w:rPr>
          <w:rFonts w:ascii="宋体" w:hAnsi="宋体" w:eastAsia="宋体" w:cs="宋体"/>
          <w:snapToGrid w:val="0"/>
          <w:color w:val="000000"/>
          <w:spacing w:val="7"/>
          <w:kern w:val="0"/>
          <w:sz w:val="20"/>
          <w:szCs w:val="20"/>
          <w:lang w:val="en-US" w:eastAsia="en-US" w:bidi="ar-SA"/>
        </w:rPr>
        <w:t>之间应垫一块百洁垫；</w:t>
      </w:r>
    </w:p>
    <w:p w14:paraId="57D03CE6">
      <w:pPr>
        <w:kinsoku w:val="0"/>
        <w:autoSpaceDE w:val="0"/>
        <w:autoSpaceDN w:val="0"/>
        <w:adjustRightInd w:val="0"/>
        <w:snapToGrid w:val="0"/>
        <w:spacing w:before="84" w:line="227" w:lineRule="auto"/>
        <w:ind w:right="13"/>
        <w:jc w:val="center"/>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7"/>
          <w:kern w:val="0"/>
          <w:sz w:val="20"/>
          <w:szCs w:val="20"/>
          <w:lang w:val="en-US" w:eastAsia="en-US" w:bidi="ar-SA"/>
        </w:rPr>
        <w:t>2</w:t>
      </w:r>
      <w:r>
        <w:rPr>
          <w:rFonts w:ascii="宋体" w:hAnsi="宋体" w:eastAsia="宋体" w:cs="宋体"/>
          <w:snapToGrid w:val="0"/>
          <w:color w:val="000000"/>
          <w:spacing w:val="7"/>
          <w:kern w:val="0"/>
          <w:sz w:val="20"/>
          <w:szCs w:val="20"/>
          <w:lang w:val="en-US" w:eastAsia="en-US" w:bidi="ar-SA"/>
        </w:rPr>
        <w:t>）先将晶面剂均匀地喷在地面上，一般先进行</w:t>
      </w:r>
      <w:r>
        <w:rPr>
          <w:rFonts w:ascii="宋体" w:hAnsi="宋体" w:eastAsia="宋体" w:cs="宋体"/>
          <w:snapToGrid w:val="0"/>
          <w:color w:val="000000"/>
          <w:spacing w:val="-38"/>
          <w:kern w:val="0"/>
          <w:sz w:val="20"/>
          <w:szCs w:val="20"/>
          <w:lang w:val="en-US" w:eastAsia="en-US" w:bidi="ar-SA"/>
        </w:rPr>
        <w:t xml:space="preserve"> </w:t>
      </w:r>
      <w:r>
        <w:rPr>
          <w:rFonts w:ascii="Times New Roman" w:hAnsi="Times New Roman" w:eastAsia="Times New Roman" w:cs="Times New Roman"/>
          <w:snapToGrid w:val="0"/>
          <w:color w:val="000000"/>
          <w:spacing w:val="7"/>
          <w:kern w:val="0"/>
          <w:sz w:val="20"/>
          <w:szCs w:val="20"/>
          <w:lang w:val="en-US" w:eastAsia="en-US" w:bidi="ar-SA"/>
        </w:rPr>
        <w:t>3-4m</w:t>
      </w:r>
      <w:r>
        <w:rPr>
          <w:rFonts w:ascii="Times New Roman" w:hAnsi="Times New Roman" w:eastAsia="Times New Roman" w:cs="Times New Roman"/>
          <w:snapToGrid w:val="0"/>
          <w:color w:val="000000"/>
          <w:spacing w:val="7"/>
          <w:kern w:val="0"/>
          <w:position w:val="6"/>
          <w:sz w:val="13"/>
          <w:szCs w:val="13"/>
          <w:lang w:val="en-US" w:eastAsia="en-US" w:bidi="ar-SA"/>
        </w:rPr>
        <w:t xml:space="preserve">2 </w:t>
      </w:r>
      <w:r>
        <w:rPr>
          <w:rFonts w:ascii="宋体" w:hAnsi="宋体" w:eastAsia="宋体" w:cs="宋体"/>
          <w:snapToGrid w:val="0"/>
          <w:color w:val="000000"/>
          <w:spacing w:val="7"/>
          <w:kern w:val="0"/>
          <w:sz w:val="20"/>
          <w:szCs w:val="20"/>
          <w:lang w:val="en-US" w:eastAsia="en-US" w:bidi="ar-SA"/>
        </w:rPr>
        <w:t>石面处理，喷</w:t>
      </w:r>
      <w:r>
        <w:rPr>
          <w:rFonts w:ascii="宋体" w:hAnsi="宋体" w:eastAsia="宋体" w:cs="宋体"/>
          <w:snapToGrid w:val="0"/>
          <w:color w:val="000000"/>
          <w:spacing w:val="-36"/>
          <w:kern w:val="0"/>
          <w:sz w:val="20"/>
          <w:szCs w:val="20"/>
          <w:lang w:val="en-US" w:eastAsia="en-US" w:bidi="ar-SA"/>
        </w:rPr>
        <w:t xml:space="preserve"> </w:t>
      </w:r>
      <w:r>
        <w:rPr>
          <w:rFonts w:ascii="Times New Roman" w:hAnsi="Times New Roman" w:eastAsia="Times New Roman" w:cs="Times New Roman"/>
          <w:snapToGrid w:val="0"/>
          <w:color w:val="000000"/>
          <w:spacing w:val="7"/>
          <w:kern w:val="0"/>
          <w:sz w:val="20"/>
          <w:szCs w:val="20"/>
          <w:lang w:val="en-US" w:eastAsia="en-US" w:bidi="ar-SA"/>
        </w:rPr>
        <w:t>6-8</w:t>
      </w:r>
      <w:r>
        <w:rPr>
          <w:rFonts w:ascii="Times New Roman" w:hAnsi="Times New Roman" w:eastAsia="Times New Roman" w:cs="Times New Roman"/>
          <w:snapToGrid w:val="0"/>
          <w:color w:val="000000"/>
          <w:spacing w:val="21"/>
          <w:kern w:val="0"/>
          <w:sz w:val="20"/>
          <w:szCs w:val="20"/>
          <w:lang w:val="en-US" w:eastAsia="en-US" w:bidi="ar-SA"/>
        </w:rPr>
        <w:t xml:space="preserve"> </w:t>
      </w:r>
      <w:r>
        <w:rPr>
          <w:rFonts w:ascii="宋体" w:hAnsi="宋体" w:eastAsia="宋体" w:cs="宋体"/>
          <w:snapToGrid w:val="0"/>
          <w:color w:val="000000"/>
          <w:spacing w:val="7"/>
          <w:kern w:val="0"/>
          <w:sz w:val="20"/>
          <w:szCs w:val="20"/>
          <w:lang w:val="en-US" w:eastAsia="en-US" w:bidi="ar-SA"/>
        </w:rPr>
        <w:t>次</w:t>
      </w:r>
      <w:r>
        <w:rPr>
          <w:rFonts w:ascii="宋体" w:hAnsi="宋体" w:eastAsia="宋体" w:cs="宋体"/>
          <w:snapToGrid w:val="0"/>
          <w:color w:val="000000"/>
          <w:spacing w:val="-30"/>
          <w:kern w:val="0"/>
          <w:sz w:val="20"/>
          <w:szCs w:val="20"/>
          <w:lang w:val="en-US" w:eastAsia="en-US" w:bidi="ar-SA"/>
        </w:rPr>
        <w:t>；；</w:t>
      </w:r>
    </w:p>
    <w:p w14:paraId="00B7F5F2">
      <w:pPr>
        <w:kinsoku w:val="0"/>
        <w:autoSpaceDE w:val="0"/>
        <w:autoSpaceDN w:val="0"/>
        <w:adjustRightInd w:val="0"/>
        <w:snapToGrid w:val="0"/>
        <w:spacing w:before="95" w:line="227" w:lineRule="auto"/>
        <w:ind w:left="1280"/>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9"/>
          <w:kern w:val="0"/>
          <w:sz w:val="20"/>
          <w:szCs w:val="20"/>
          <w:lang w:val="en-US" w:eastAsia="en-US" w:bidi="ar-SA"/>
        </w:rPr>
        <w:t>3</w:t>
      </w:r>
      <w:r>
        <w:rPr>
          <w:rFonts w:ascii="宋体" w:hAnsi="宋体" w:eastAsia="宋体" w:cs="宋体"/>
          <w:snapToGrid w:val="0"/>
          <w:color w:val="000000"/>
          <w:spacing w:val="9"/>
          <w:kern w:val="0"/>
          <w:sz w:val="20"/>
          <w:szCs w:val="20"/>
          <w:lang w:val="en-US" w:eastAsia="en-US" w:bidi="ar-SA"/>
        </w:rPr>
        <w:t>）用已装好钢丝垫的打蜡机反复擦磨石面，直到石地面已光亮；</w:t>
      </w:r>
    </w:p>
    <w:p w14:paraId="3CED0EF6">
      <w:pPr>
        <w:kinsoku w:val="0"/>
        <w:autoSpaceDE w:val="0"/>
        <w:autoSpaceDN w:val="0"/>
        <w:adjustRightInd w:val="0"/>
        <w:snapToGrid w:val="0"/>
        <w:spacing w:before="94" w:line="271" w:lineRule="auto"/>
        <w:ind w:left="1281" w:right="1171" w:hanging="6"/>
        <w:jc w:val="left"/>
        <w:textAlignment w:val="baseline"/>
        <w:rPr>
          <w:rFonts w:ascii="宋体" w:hAnsi="宋体" w:eastAsia="宋体" w:cs="宋体"/>
          <w:snapToGrid w:val="0"/>
          <w:color w:val="000000"/>
          <w:spacing w:val="6"/>
          <w:kern w:val="0"/>
          <w:sz w:val="20"/>
          <w:szCs w:val="20"/>
          <w:lang w:val="en-US" w:eastAsia="en-US" w:bidi="ar-SA"/>
        </w:rPr>
      </w:pPr>
      <w:r>
        <w:rPr>
          <w:rFonts w:ascii="Times New Roman" w:hAnsi="Times New Roman" w:eastAsia="Times New Roman" w:cs="Times New Roman"/>
          <w:snapToGrid w:val="0"/>
          <w:color w:val="000000"/>
          <w:spacing w:val="6"/>
          <w:kern w:val="0"/>
          <w:sz w:val="20"/>
          <w:szCs w:val="20"/>
          <w:lang w:val="en-US" w:eastAsia="en-US" w:bidi="ar-SA"/>
        </w:rPr>
        <w:t>4</w:t>
      </w:r>
      <w:r>
        <w:rPr>
          <w:rFonts w:ascii="宋体" w:hAnsi="宋体" w:eastAsia="宋体" w:cs="宋体"/>
          <w:snapToGrid w:val="0"/>
          <w:color w:val="000000"/>
          <w:spacing w:val="6"/>
          <w:kern w:val="0"/>
          <w:sz w:val="20"/>
          <w:szCs w:val="20"/>
          <w:lang w:val="en-US" w:eastAsia="en-US" w:bidi="ar-SA"/>
        </w:rPr>
        <w:t>）</w:t>
      </w:r>
      <w:r>
        <w:rPr>
          <w:rFonts w:ascii="宋体" w:hAnsi="宋体" w:eastAsia="宋体" w:cs="宋体"/>
          <w:snapToGrid w:val="0"/>
          <w:color w:val="000000"/>
          <w:spacing w:val="-49"/>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已经晶面处理后的石面，要将钢丝碎和掉下的灰质清洁干净；</w:t>
      </w:r>
    </w:p>
    <w:p w14:paraId="6FB710BA">
      <w:pPr>
        <w:kinsoku w:val="0"/>
        <w:autoSpaceDE w:val="0"/>
        <w:autoSpaceDN w:val="0"/>
        <w:adjustRightInd w:val="0"/>
        <w:snapToGrid w:val="0"/>
        <w:spacing w:before="94" w:line="271" w:lineRule="auto"/>
        <w:ind w:left="1281" w:right="1171" w:hanging="6"/>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kern w:val="0"/>
          <w:sz w:val="20"/>
          <w:szCs w:val="20"/>
          <w:lang w:val="en-US" w:eastAsia="en-US" w:bidi="ar-SA"/>
        </w:rPr>
        <w:t xml:space="preserve"> </w:t>
      </w:r>
      <w:r>
        <w:rPr>
          <w:rFonts w:ascii="Times New Roman" w:hAnsi="Times New Roman" w:eastAsia="Times New Roman" w:cs="Times New Roman"/>
          <w:snapToGrid w:val="0"/>
          <w:color w:val="000000"/>
          <w:spacing w:val="5"/>
          <w:kern w:val="0"/>
          <w:sz w:val="20"/>
          <w:szCs w:val="20"/>
          <w:lang w:val="en-US" w:eastAsia="en-US" w:bidi="ar-SA"/>
        </w:rPr>
        <w:t>5</w:t>
      </w:r>
      <w:r>
        <w:rPr>
          <w:rFonts w:ascii="宋体" w:hAnsi="宋体" w:eastAsia="宋体" w:cs="宋体"/>
          <w:snapToGrid w:val="0"/>
          <w:color w:val="000000"/>
          <w:spacing w:val="5"/>
          <w:kern w:val="0"/>
          <w:sz w:val="20"/>
          <w:szCs w:val="20"/>
          <w:lang w:val="en-US" w:eastAsia="en-US" w:bidi="ar-SA"/>
        </w:rPr>
        <w:t>）</w:t>
      </w:r>
      <w:r>
        <w:rPr>
          <w:rFonts w:ascii="宋体" w:hAnsi="宋体" w:eastAsia="宋体" w:cs="宋体"/>
          <w:snapToGrid w:val="0"/>
          <w:color w:val="000000"/>
          <w:spacing w:val="-38"/>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日常补蜡用一般的晶面剂处理即可。</w:t>
      </w:r>
    </w:p>
    <w:p w14:paraId="6646961C">
      <w:pPr>
        <w:kinsoku w:val="0"/>
        <w:autoSpaceDE w:val="0"/>
        <w:autoSpaceDN w:val="0"/>
        <w:adjustRightInd w:val="0"/>
        <w:snapToGrid w:val="0"/>
        <w:spacing w:before="95"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
          <w:kern w:val="0"/>
          <w:sz w:val="20"/>
          <w:szCs w:val="20"/>
          <w:lang w:val="en-US" w:eastAsia="en-US" w:bidi="ar-SA"/>
        </w:rPr>
        <w:t>(4)</w:t>
      </w:r>
      <w:r>
        <w:rPr>
          <w:rFonts w:ascii="宋体" w:hAnsi="宋体" w:eastAsia="宋体" w:cs="宋体"/>
          <w:snapToGrid w:val="0"/>
          <w:color w:val="000000"/>
          <w:spacing w:val="39"/>
          <w:kern w:val="0"/>
          <w:sz w:val="20"/>
          <w:szCs w:val="20"/>
          <w:lang w:val="en-US" w:eastAsia="en-US" w:bidi="ar-SA"/>
        </w:rPr>
        <w:t xml:space="preserve">  </w:t>
      </w:r>
      <w:r>
        <w:rPr>
          <w:rFonts w:ascii="宋体" w:hAnsi="宋体" w:eastAsia="宋体" w:cs="宋体"/>
          <w:snapToGrid w:val="0"/>
          <w:color w:val="000000"/>
          <w:spacing w:val="-1"/>
          <w:kern w:val="0"/>
          <w:sz w:val="20"/>
          <w:szCs w:val="20"/>
          <w:lang w:val="en-US" w:eastAsia="en-US" w:bidi="ar-SA"/>
        </w:rPr>
        <w:t>打固体蜡：</w:t>
      </w:r>
    </w:p>
    <w:p w14:paraId="1EC1B82D">
      <w:pPr>
        <w:kinsoku w:val="0"/>
        <w:autoSpaceDE w:val="0"/>
        <w:autoSpaceDN w:val="0"/>
        <w:adjustRightInd w:val="0"/>
        <w:snapToGrid w:val="0"/>
        <w:spacing w:before="151" w:line="228" w:lineRule="auto"/>
        <w:ind w:left="129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1）将固体蜡均匀地涂在红色百洁垫上；</w:t>
      </w:r>
    </w:p>
    <w:p w14:paraId="48C92586">
      <w:pPr>
        <w:kinsoku w:val="0"/>
        <w:autoSpaceDE w:val="0"/>
        <w:autoSpaceDN w:val="0"/>
        <w:adjustRightInd w:val="0"/>
        <w:snapToGrid w:val="0"/>
        <w:spacing w:before="84" w:line="227" w:lineRule="auto"/>
        <w:ind w:left="1276"/>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2</w:t>
      </w:r>
      <w:r>
        <w:rPr>
          <w:rFonts w:ascii="宋体" w:hAnsi="宋体" w:eastAsia="宋体" w:cs="宋体"/>
          <w:snapToGrid w:val="0"/>
          <w:color w:val="000000"/>
          <w:spacing w:val="8"/>
          <w:kern w:val="0"/>
          <w:sz w:val="20"/>
          <w:szCs w:val="20"/>
          <w:lang w:val="en-US" w:eastAsia="en-US" w:bidi="ar-SA"/>
        </w:rPr>
        <w:t>）装在已有针盘的打蜡机上在地面擦磨上蜡；</w:t>
      </w:r>
    </w:p>
    <w:p w14:paraId="0F2A045D">
      <w:pPr>
        <w:kinsoku w:val="0"/>
        <w:autoSpaceDE w:val="0"/>
        <w:autoSpaceDN w:val="0"/>
        <w:adjustRightInd w:val="0"/>
        <w:snapToGrid w:val="0"/>
        <w:spacing w:before="95" w:line="227" w:lineRule="auto"/>
        <w:ind w:left="1280"/>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6"/>
          <w:kern w:val="0"/>
          <w:sz w:val="20"/>
          <w:szCs w:val="20"/>
          <w:lang w:val="en-US" w:eastAsia="en-US" w:bidi="ar-SA"/>
        </w:rPr>
        <w:t>3</w:t>
      </w:r>
      <w:r>
        <w:rPr>
          <w:rFonts w:ascii="宋体" w:hAnsi="宋体" w:eastAsia="宋体" w:cs="宋体"/>
          <w:snapToGrid w:val="0"/>
          <w:color w:val="000000"/>
          <w:spacing w:val="6"/>
          <w:kern w:val="0"/>
          <w:sz w:val="20"/>
          <w:szCs w:val="20"/>
          <w:lang w:val="en-US" w:eastAsia="en-US" w:bidi="ar-SA"/>
        </w:rPr>
        <w:t>）一次上蜡应在</w:t>
      </w:r>
      <w:r>
        <w:rPr>
          <w:rFonts w:ascii="宋体" w:hAnsi="宋体" w:eastAsia="宋体" w:cs="宋体"/>
          <w:snapToGrid w:val="0"/>
          <w:color w:val="000000"/>
          <w:spacing w:val="-19"/>
          <w:kern w:val="0"/>
          <w:sz w:val="20"/>
          <w:szCs w:val="20"/>
          <w:lang w:val="en-US" w:eastAsia="en-US" w:bidi="ar-SA"/>
        </w:rPr>
        <w:t xml:space="preserve"> </w:t>
      </w:r>
      <w:r>
        <w:rPr>
          <w:rFonts w:ascii="Times New Roman" w:hAnsi="Times New Roman" w:eastAsia="Times New Roman" w:cs="Times New Roman"/>
          <w:snapToGrid w:val="0"/>
          <w:color w:val="000000"/>
          <w:spacing w:val="6"/>
          <w:kern w:val="0"/>
          <w:sz w:val="20"/>
          <w:szCs w:val="20"/>
          <w:lang w:val="en-US" w:eastAsia="en-US" w:bidi="ar-SA"/>
        </w:rPr>
        <w:t>8-10m</w:t>
      </w:r>
      <w:r>
        <w:rPr>
          <w:rFonts w:ascii="Times New Roman" w:hAnsi="Times New Roman" w:eastAsia="Times New Roman" w:cs="Times New Roman"/>
          <w:snapToGrid w:val="0"/>
          <w:color w:val="000000"/>
          <w:spacing w:val="6"/>
          <w:kern w:val="0"/>
          <w:position w:val="6"/>
          <w:sz w:val="13"/>
          <w:szCs w:val="13"/>
          <w:lang w:val="en-US" w:eastAsia="en-US" w:bidi="ar-SA"/>
        </w:rPr>
        <w:t>2</w:t>
      </w:r>
      <w:r>
        <w:rPr>
          <w:rFonts w:ascii="Times New Roman" w:hAnsi="Times New Roman" w:eastAsia="Times New Roman" w:cs="Times New Roman"/>
          <w:snapToGrid w:val="0"/>
          <w:color w:val="000000"/>
          <w:spacing w:val="-8"/>
          <w:kern w:val="0"/>
          <w:position w:val="6"/>
          <w:sz w:val="13"/>
          <w:szCs w:val="13"/>
          <w:lang w:val="en-US" w:eastAsia="en-US" w:bidi="ar-SA"/>
        </w:rPr>
        <w:t xml:space="preserve"> </w:t>
      </w:r>
      <w:r>
        <w:rPr>
          <w:rFonts w:ascii="宋体" w:hAnsi="宋体" w:eastAsia="宋体" w:cs="宋体"/>
          <w:snapToGrid w:val="0"/>
          <w:color w:val="000000"/>
          <w:spacing w:val="6"/>
          <w:kern w:val="0"/>
          <w:sz w:val="20"/>
          <w:szCs w:val="20"/>
          <w:lang w:val="en-US" w:eastAsia="en-US" w:bidi="ar-SA"/>
        </w:rPr>
        <w:t>，要反复磨几遍，使上蜡均匀；</w:t>
      </w:r>
    </w:p>
    <w:p w14:paraId="63C0D977">
      <w:pPr>
        <w:kinsoku w:val="0"/>
        <w:autoSpaceDE w:val="0"/>
        <w:autoSpaceDN w:val="0"/>
        <w:adjustRightInd w:val="0"/>
        <w:snapToGrid w:val="0"/>
        <w:spacing w:before="95" w:line="227" w:lineRule="auto"/>
        <w:jc w:val="center"/>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6"/>
          <w:kern w:val="0"/>
          <w:sz w:val="20"/>
          <w:szCs w:val="20"/>
          <w:lang w:val="en-US" w:eastAsia="en-US" w:bidi="ar-SA"/>
        </w:rPr>
        <w:t>4</w:t>
      </w:r>
      <w:r>
        <w:rPr>
          <w:rFonts w:ascii="宋体" w:hAnsi="宋体" w:eastAsia="宋体" w:cs="宋体"/>
          <w:snapToGrid w:val="0"/>
          <w:color w:val="000000"/>
          <w:spacing w:val="6"/>
          <w:kern w:val="0"/>
          <w:sz w:val="20"/>
          <w:szCs w:val="20"/>
          <w:lang w:val="en-US" w:eastAsia="en-US" w:bidi="ar-SA"/>
        </w:rPr>
        <w:t>）在蜡没干之前，换一块干净且干燥的百洁垫</w:t>
      </w:r>
      <w:r>
        <w:rPr>
          <w:rFonts w:ascii="宋体" w:hAnsi="宋体" w:eastAsia="宋体" w:cs="宋体"/>
          <w:snapToGrid w:val="0"/>
          <w:color w:val="000000"/>
          <w:spacing w:val="5"/>
          <w:kern w:val="0"/>
          <w:sz w:val="20"/>
          <w:szCs w:val="20"/>
          <w:lang w:val="en-US" w:eastAsia="en-US" w:bidi="ar-SA"/>
        </w:rPr>
        <w:t>抛光。反复抛磨数遍直至光亮；</w:t>
      </w:r>
    </w:p>
    <w:p w14:paraId="335D5E35">
      <w:pPr>
        <w:kinsoku w:val="0"/>
        <w:autoSpaceDE w:val="0"/>
        <w:autoSpaceDN w:val="0"/>
        <w:adjustRightInd w:val="0"/>
        <w:snapToGrid w:val="0"/>
        <w:spacing w:before="92" w:line="271" w:lineRule="auto"/>
        <w:ind w:left="1280" w:right="3271" w:firstLine="1"/>
        <w:jc w:val="left"/>
        <w:textAlignment w:val="baseline"/>
        <w:rPr>
          <w:rFonts w:ascii="宋体" w:hAnsi="宋体" w:eastAsia="宋体" w:cs="宋体"/>
          <w:snapToGrid w:val="0"/>
          <w:color w:val="000000"/>
          <w:spacing w:val="6"/>
          <w:kern w:val="0"/>
          <w:sz w:val="20"/>
          <w:szCs w:val="20"/>
          <w:lang w:val="en-US" w:eastAsia="en-US" w:bidi="ar-SA"/>
        </w:rPr>
      </w:pPr>
      <w:r>
        <w:rPr>
          <w:rFonts w:ascii="Times New Roman" w:hAnsi="Times New Roman" w:eastAsia="Times New Roman" w:cs="Times New Roman"/>
          <w:snapToGrid w:val="0"/>
          <w:color w:val="000000"/>
          <w:spacing w:val="6"/>
          <w:kern w:val="0"/>
          <w:sz w:val="20"/>
          <w:szCs w:val="20"/>
          <w:lang w:val="en-US" w:eastAsia="en-US" w:bidi="ar-SA"/>
        </w:rPr>
        <w:t>5</w:t>
      </w:r>
      <w:r>
        <w:rPr>
          <w:rFonts w:ascii="宋体" w:hAnsi="宋体" w:eastAsia="宋体" w:cs="宋体"/>
          <w:snapToGrid w:val="0"/>
          <w:color w:val="000000"/>
          <w:spacing w:val="6"/>
          <w:kern w:val="0"/>
          <w:sz w:val="20"/>
          <w:szCs w:val="20"/>
          <w:lang w:val="en-US" w:eastAsia="en-US" w:bidi="ar-SA"/>
        </w:rPr>
        <w:t>）补蜡可在已磨损蜡面上补少许固体蜡；</w:t>
      </w:r>
    </w:p>
    <w:p w14:paraId="3C4A095D">
      <w:pPr>
        <w:kinsoku w:val="0"/>
        <w:autoSpaceDE w:val="0"/>
        <w:autoSpaceDN w:val="0"/>
        <w:adjustRightInd w:val="0"/>
        <w:snapToGrid w:val="0"/>
        <w:spacing w:before="92" w:line="271" w:lineRule="auto"/>
        <w:ind w:left="1280" w:right="3271" w:firstLine="1"/>
        <w:jc w:val="left"/>
        <w:textAlignment w:val="baseline"/>
        <w:rPr>
          <w:rFonts w:ascii="Times New Roman" w:hAnsi="Times New Roman" w:eastAsia="Times New Roman" w:cs="Times New Roman"/>
          <w:snapToGrid w:val="0"/>
          <w:color w:val="000000"/>
          <w:spacing w:val="6"/>
          <w:kern w:val="0"/>
          <w:sz w:val="20"/>
          <w:szCs w:val="20"/>
          <w:lang w:val="en-US" w:eastAsia="en-US" w:bidi="ar-SA"/>
        </w:rPr>
      </w:pPr>
      <w:r>
        <w:rPr>
          <w:rFonts w:ascii="Times New Roman" w:hAnsi="Times New Roman" w:eastAsia="Times New Roman" w:cs="Times New Roman"/>
          <w:snapToGrid w:val="0"/>
          <w:color w:val="000000"/>
          <w:spacing w:val="6"/>
          <w:kern w:val="0"/>
          <w:sz w:val="20"/>
          <w:szCs w:val="20"/>
          <w:lang w:val="en-US" w:eastAsia="en-US" w:bidi="ar-SA"/>
        </w:rPr>
        <w:t>6） 日常保养用机器抛光即可。</w:t>
      </w:r>
    </w:p>
    <w:p w14:paraId="421DFF79">
      <w:pPr>
        <w:kinsoku w:val="0"/>
        <w:autoSpaceDE w:val="0"/>
        <w:autoSpaceDN w:val="0"/>
        <w:adjustRightInd w:val="0"/>
        <w:snapToGrid w:val="0"/>
        <w:spacing w:before="96" w:line="228" w:lineRule="auto"/>
        <w:ind w:left="738"/>
        <w:jc w:val="left"/>
        <w:textAlignment w:val="baseline"/>
        <w:rPr>
          <w:rFonts w:ascii="Arial" w:hAnsi="宋体" w:eastAsia="宋体" w:cs="宋体"/>
          <w:snapToGrid w:val="0"/>
          <w:color w:val="000000"/>
          <w:kern w:val="0"/>
          <w:sz w:val="21"/>
          <w:szCs w:val="20"/>
          <w:lang w:val="en-US" w:eastAsia="en-US" w:bidi="ar-SA"/>
        </w:rPr>
      </w:pPr>
      <w:r>
        <w:rPr>
          <w:rFonts w:ascii="宋体" w:hAnsi="宋体" w:eastAsia="宋体" w:cs="宋体"/>
          <w:snapToGrid w:val="0"/>
          <w:color w:val="000000"/>
          <w:spacing w:val="-2"/>
          <w:kern w:val="0"/>
          <w:sz w:val="20"/>
          <w:szCs w:val="20"/>
          <w:lang w:val="en-US" w:eastAsia="en-US" w:bidi="ar-SA"/>
        </w:rPr>
        <w:t>(5)</w:t>
      </w:r>
      <w:r>
        <w:rPr>
          <w:rFonts w:ascii="宋体" w:hAnsi="宋体" w:eastAsia="宋体" w:cs="宋体"/>
          <w:snapToGrid w:val="0"/>
          <w:color w:val="000000"/>
          <w:spacing w:val="37"/>
          <w:kern w:val="0"/>
          <w:sz w:val="20"/>
          <w:szCs w:val="20"/>
          <w:lang w:val="en-US" w:eastAsia="en-US" w:bidi="ar-SA"/>
        </w:rPr>
        <w:t xml:space="preserve">  </w:t>
      </w:r>
      <w:r>
        <w:rPr>
          <w:rFonts w:ascii="宋体" w:hAnsi="宋体" w:eastAsia="宋体" w:cs="宋体"/>
          <w:snapToGrid w:val="0"/>
          <w:color w:val="000000"/>
          <w:spacing w:val="-2"/>
          <w:kern w:val="0"/>
          <w:sz w:val="20"/>
          <w:szCs w:val="20"/>
          <w:lang w:val="en-US" w:eastAsia="en-US" w:bidi="ar-SA"/>
        </w:rPr>
        <w:t>上面蜡：</w:t>
      </w:r>
    </w:p>
    <w:p w14:paraId="7E1E613E">
      <w:pPr>
        <w:kinsoku w:val="0"/>
        <w:autoSpaceDE w:val="0"/>
        <w:autoSpaceDN w:val="0"/>
        <w:adjustRightInd w:val="0"/>
        <w:snapToGrid w:val="0"/>
        <w:spacing w:before="216" w:line="227" w:lineRule="auto"/>
        <w:ind w:left="129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1）大面积区域宜采用蜡拖上蜡，如面积小可用毛巾手工上蜡；</w:t>
      </w:r>
    </w:p>
    <w:p w14:paraId="79718E4B">
      <w:pPr>
        <w:kinsoku w:val="0"/>
        <w:autoSpaceDE w:val="0"/>
        <w:autoSpaceDN w:val="0"/>
        <w:adjustRightInd w:val="0"/>
        <w:snapToGrid w:val="0"/>
        <w:spacing w:before="84" w:line="228" w:lineRule="auto"/>
        <w:ind w:left="1276"/>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9"/>
          <w:kern w:val="0"/>
          <w:sz w:val="20"/>
          <w:szCs w:val="20"/>
          <w:lang w:val="en-US" w:eastAsia="en-US" w:bidi="ar-SA"/>
        </w:rPr>
        <w:t>2</w:t>
      </w:r>
      <w:r>
        <w:rPr>
          <w:rFonts w:ascii="宋体" w:hAnsi="宋体" w:eastAsia="宋体" w:cs="宋体"/>
          <w:snapToGrid w:val="0"/>
          <w:color w:val="000000"/>
          <w:spacing w:val="9"/>
          <w:kern w:val="0"/>
          <w:sz w:val="20"/>
          <w:szCs w:val="20"/>
          <w:lang w:val="en-US" w:eastAsia="en-US" w:bidi="ar-SA"/>
        </w:rPr>
        <w:t>）用面蜡浸透蜡拖或毛巾，以浸透不滴下为宜；</w:t>
      </w:r>
    </w:p>
    <w:p w14:paraId="6588CAE1">
      <w:pPr>
        <w:kinsoku w:val="0"/>
        <w:autoSpaceDE w:val="0"/>
        <w:autoSpaceDN w:val="0"/>
        <w:adjustRightInd w:val="0"/>
        <w:snapToGrid w:val="0"/>
        <w:spacing w:before="93" w:line="228" w:lineRule="auto"/>
        <w:ind w:left="1280"/>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6"/>
          <w:kern w:val="0"/>
          <w:sz w:val="20"/>
          <w:szCs w:val="20"/>
          <w:lang w:val="en-US" w:eastAsia="en-US" w:bidi="ar-SA"/>
        </w:rPr>
        <w:t>3</w:t>
      </w:r>
      <w:r>
        <w:rPr>
          <w:rFonts w:ascii="宋体" w:hAnsi="宋体" w:eastAsia="宋体" w:cs="宋体"/>
          <w:snapToGrid w:val="0"/>
          <w:color w:val="000000"/>
          <w:spacing w:val="6"/>
          <w:kern w:val="0"/>
          <w:sz w:val="20"/>
          <w:szCs w:val="20"/>
          <w:lang w:val="en-US" w:eastAsia="en-US" w:bidi="ar-SA"/>
        </w:rPr>
        <w:t>）</w:t>
      </w:r>
      <w:r>
        <w:rPr>
          <w:rFonts w:ascii="宋体" w:hAnsi="宋体" w:eastAsia="宋体" w:cs="宋体"/>
          <w:snapToGrid w:val="0"/>
          <w:color w:val="000000"/>
          <w:spacing w:val="-56"/>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由里到外均匀拖抹上蜡，中间不要漏缝，</w:t>
      </w:r>
      <w:r>
        <w:rPr>
          <w:rFonts w:ascii="宋体" w:hAnsi="宋体" w:eastAsia="宋体" w:cs="宋体"/>
          <w:snapToGrid w:val="0"/>
          <w:color w:val="000000"/>
          <w:spacing w:val="-60"/>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以与上一路重</w:t>
      </w:r>
      <w:r>
        <w:rPr>
          <w:rFonts w:ascii="宋体" w:hAnsi="宋体" w:eastAsia="宋体" w:cs="宋体"/>
          <w:snapToGrid w:val="0"/>
          <w:color w:val="000000"/>
          <w:spacing w:val="5"/>
          <w:kern w:val="0"/>
          <w:sz w:val="20"/>
          <w:szCs w:val="20"/>
          <w:lang w:val="en-US" w:eastAsia="en-US" w:bidi="ar-SA"/>
        </w:rPr>
        <w:t>叠</w:t>
      </w:r>
      <w:r>
        <w:rPr>
          <w:rFonts w:ascii="宋体" w:hAnsi="宋体" w:eastAsia="宋体" w:cs="宋体"/>
          <w:snapToGrid w:val="0"/>
          <w:color w:val="000000"/>
          <w:spacing w:val="-39"/>
          <w:kern w:val="0"/>
          <w:sz w:val="20"/>
          <w:szCs w:val="20"/>
          <w:lang w:val="en-US" w:eastAsia="en-US" w:bidi="ar-SA"/>
        </w:rPr>
        <w:t xml:space="preserve"> </w:t>
      </w:r>
      <w:r>
        <w:rPr>
          <w:rFonts w:ascii="Times New Roman" w:hAnsi="Times New Roman" w:eastAsia="Times New Roman" w:cs="Times New Roman"/>
          <w:snapToGrid w:val="0"/>
          <w:color w:val="000000"/>
          <w:spacing w:val="5"/>
          <w:kern w:val="0"/>
          <w:sz w:val="20"/>
          <w:szCs w:val="20"/>
          <w:lang w:val="en-US" w:eastAsia="en-US" w:bidi="ar-SA"/>
        </w:rPr>
        <w:t>3-5</w:t>
      </w:r>
      <w:r>
        <w:rPr>
          <w:rFonts w:ascii="Times New Roman" w:hAnsi="Times New Roman" w:eastAsia="Times New Roman" w:cs="Times New Roman"/>
          <w:snapToGrid w:val="0"/>
          <w:color w:val="000000"/>
          <w:kern w:val="0"/>
          <w:sz w:val="20"/>
          <w:szCs w:val="20"/>
          <w:lang w:val="en-US" w:eastAsia="en-US" w:bidi="ar-SA"/>
        </w:rPr>
        <w:t>cm</w:t>
      </w:r>
      <w:r>
        <w:rPr>
          <w:rFonts w:ascii="Times New Roman" w:hAnsi="Times New Roman" w:eastAsia="Times New Roman" w:cs="Times New Roman"/>
          <w:snapToGrid w:val="0"/>
          <w:color w:val="000000"/>
          <w:spacing w:val="17"/>
          <w:w w:val="101"/>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为宜；</w:t>
      </w:r>
    </w:p>
    <w:p w14:paraId="0B63FE43">
      <w:pPr>
        <w:kinsoku w:val="0"/>
        <w:autoSpaceDE w:val="0"/>
        <w:autoSpaceDN w:val="0"/>
        <w:adjustRightInd w:val="0"/>
        <w:snapToGrid w:val="0"/>
        <w:spacing w:before="93" w:line="271" w:lineRule="auto"/>
        <w:ind w:left="1283" w:right="54" w:hanging="8"/>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10"/>
          <w:kern w:val="0"/>
          <w:sz w:val="20"/>
          <w:szCs w:val="20"/>
          <w:lang w:val="en-US" w:eastAsia="en-US" w:bidi="ar-SA"/>
        </w:rPr>
        <w:t>4</w:t>
      </w:r>
      <w:r>
        <w:rPr>
          <w:rFonts w:ascii="宋体" w:hAnsi="宋体" w:eastAsia="宋体" w:cs="宋体"/>
          <w:snapToGrid w:val="0"/>
          <w:color w:val="000000"/>
          <w:spacing w:val="10"/>
          <w:kern w:val="0"/>
          <w:sz w:val="20"/>
          <w:szCs w:val="20"/>
          <w:lang w:val="en-US" w:eastAsia="en-US" w:bidi="ar-SA"/>
        </w:rPr>
        <w:t>）视地面光亮程度，可上蜡</w:t>
      </w:r>
      <w:r>
        <w:rPr>
          <w:rFonts w:ascii="宋体" w:hAnsi="宋体" w:eastAsia="宋体" w:cs="宋体"/>
          <w:snapToGrid w:val="0"/>
          <w:color w:val="000000"/>
          <w:spacing w:val="-21"/>
          <w:kern w:val="0"/>
          <w:sz w:val="20"/>
          <w:szCs w:val="20"/>
          <w:lang w:val="en-US" w:eastAsia="en-US" w:bidi="ar-SA"/>
        </w:rPr>
        <w:t xml:space="preserve"> </w:t>
      </w:r>
      <w:r>
        <w:rPr>
          <w:rFonts w:ascii="Times New Roman" w:hAnsi="Times New Roman" w:eastAsia="Times New Roman" w:cs="Times New Roman"/>
          <w:snapToGrid w:val="0"/>
          <w:color w:val="000000"/>
          <w:spacing w:val="10"/>
          <w:kern w:val="0"/>
          <w:sz w:val="20"/>
          <w:szCs w:val="20"/>
          <w:lang w:val="en-US" w:eastAsia="en-US" w:bidi="ar-SA"/>
        </w:rPr>
        <w:t xml:space="preserve">1-2 </w:t>
      </w:r>
      <w:r>
        <w:rPr>
          <w:rFonts w:ascii="宋体" w:hAnsi="宋体" w:eastAsia="宋体" w:cs="宋体"/>
          <w:snapToGrid w:val="0"/>
          <w:color w:val="000000"/>
          <w:spacing w:val="10"/>
          <w:kern w:val="0"/>
          <w:sz w:val="20"/>
          <w:szCs w:val="20"/>
          <w:lang w:val="en-US" w:eastAsia="en-US" w:bidi="ar-SA"/>
        </w:rPr>
        <w:t>层，上第二层时</w:t>
      </w:r>
      <w:r>
        <w:rPr>
          <w:rFonts w:ascii="宋体" w:hAnsi="宋体" w:eastAsia="宋体" w:cs="宋体"/>
          <w:snapToGrid w:val="0"/>
          <w:color w:val="000000"/>
          <w:spacing w:val="9"/>
          <w:kern w:val="0"/>
          <w:sz w:val="20"/>
          <w:szCs w:val="20"/>
          <w:lang w:val="en-US" w:eastAsia="en-US" w:bidi="ar-SA"/>
        </w:rPr>
        <w:t>一定要上一层干透后才能进</w:t>
      </w:r>
      <w:r>
        <w:rPr>
          <w:rFonts w:ascii="宋体" w:hAnsi="宋体" w:eastAsia="宋体" w:cs="宋体"/>
          <w:snapToGrid w:val="0"/>
          <w:color w:val="000000"/>
          <w:spacing w:val="-2"/>
          <w:kern w:val="0"/>
          <w:sz w:val="20"/>
          <w:szCs w:val="20"/>
          <w:lang w:val="en-US" w:eastAsia="en-US" w:bidi="ar-SA"/>
        </w:rPr>
        <w:t>行；</w:t>
      </w:r>
    </w:p>
    <w:p w14:paraId="662D0E51">
      <w:pPr>
        <w:kinsoku w:val="0"/>
        <w:autoSpaceDE w:val="0"/>
        <w:autoSpaceDN w:val="0"/>
        <w:adjustRightInd w:val="0"/>
        <w:snapToGrid w:val="0"/>
        <w:spacing w:before="93" w:line="227" w:lineRule="auto"/>
        <w:ind w:left="1281"/>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7"/>
          <w:kern w:val="0"/>
          <w:sz w:val="20"/>
          <w:szCs w:val="20"/>
          <w:lang w:val="en-US" w:eastAsia="en-US" w:bidi="ar-SA"/>
        </w:rPr>
        <w:t>5</w:t>
      </w:r>
      <w:r>
        <w:rPr>
          <w:rFonts w:ascii="宋体" w:hAnsi="宋体" w:eastAsia="宋体" w:cs="宋体"/>
          <w:snapToGrid w:val="0"/>
          <w:color w:val="000000"/>
          <w:spacing w:val="7"/>
          <w:kern w:val="0"/>
          <w:sz w:val="20"/>
          <w:szCs w:val="20"/>
          <w:lang w:val="en-US" w:eastAsia="en-US" w:bidi="ar-SA"/>
        </w:rPr>
        <w:t>）刚拖过的蜡面视空气干燥，通风状况，需</w:t>
      </w:r>
      <w:r>
        <w:rPr>
          <w:rFonts w:ascii="宋体" w:hAnsi="宋体" w:eastAsia="宋体" w:cs="宋体"/>
          <w:snapToGrid w:val="0"/>
          <w:color w:val="000000"/>
          <w:spacing w:val="-4"/>
          <w:kern w:val="0"/>
          <w:sz w:val="20"/>
          <w:szCs w:val="20"/>
          <w:lang w:val="en-US" w:eastAsia="en-US" w:bidi="ar-SA"/>
        </w:rPr>
        <w:t xml:space="preserve"> </w:t>
      </w:r>
      <w:r>
        <w:rPr>
          <w:rFonts w:ascii="Times New Roman" w:hAnsi="Times New Roman" w:eastAsia="Times New Roman" w:cs="Times New Roman"/>
          <w:snapToGrid w:val="0"/>
          <w:color w:val="000000"/>
          <w:spacing w:val="7"/>
          <w:kern w:val="0"/>
          <w:sz w:val="20"/>
          <w:szCs w:val="20"/>
          <w:lang w:val="en-US" w:eastAsia="en-US" w:bidi="ar-SA"/>
        </w:rPr>
        <w:t>1-3</w:t>
      </w:r>
      <w:r>
        <w:rPr>
          <w:rFonts w:ascii="Times New Roman" w:hAnsi="Times New Roman" w:eastAsia="Times New Roman" w:cs="Times New Roman"/>
          <w:snapToGrid w:val="0"/>
          <w:color w:val="000000"/>
          <w:spacing w:val="18"/>
          <w:w w:val="101"/>
          <w:kern w:val="0"/>
          <w:sz w:val="20"/>
          <w:szCs w:val="20"/>
          <w:lang w:val="en-US" w:eastAsia="en-US" w:bidi="ar-SA"/>
        </w:rPr>
        <w:t xml:space="preserve"> </w:t>
      </w:r>
      <w:r>
        <w:rPr>
          <w:rFonts w:ascii="宋体" w:hAnsi="宋体" w:eastAsia="宋体" w:cs="宋体"/>
          <w:snapToGrid w:val="0"/>
          <w:color w:val="000000"/>
          <w:spacing w:val="7"/>
          <w:kern w:val="0"/>
          <w:sz w:val="20"/>
          <w:szCs w:val="20"/>
          <w:lang w:val="en-US" w:eastAsia="en-US" w:bidi="ar-SA"/>
        </w:rPr>
        <w:t>小时干透后方可行走使用；</w:t>
      </w:r>
    </w:p>
    <w:p w14:paraId="2F611E37">
      <w:pPr>
        <w:kinsoku w:val="0"/>
        <w:autoSpaceDE w:val="0"/>
        <w:autoSpaceDN w:val="0"/>
        <w:adjustRightInd w:val="0"/>
        <w:snapToGrid w:val="0"/>
        <w:spacing w:before="94" w:line="228" w:lineRule="auto"/>
        <w:ind w:left="1280"/>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6</w:t>
      </w:r>
      <w:r>
        <w:rPr>
          <w:rFonts w:ascii="宋体" w:hAnsi="宋体" w:eastAsia="宋体" w:cs="宋体"/>
          <w:snapToGrid w:val="0"/>
          <w:color w:val="000000"/>
          <w:spacing w:val="8"/>
          <w:kern w:val="0"/>
          <w:sz w:val="20"/>
          <w:szCs w:val="20"/>
          <w:lang w:val="en-US" w:eastAsia="en-US" w:bidi="ar-SA"/>
        </w:rPr>
        <w:t>）补蜡在已磨损蜡面，用面蜡薄薄涂一层。</w:t>
      </w:r>
    </w:p>
    <w:p w14:paraId="0B33CC7C">
      <w:pPr>
        <w:kinsoku w:val="0"/>
        <w:autoSpaceDE w:val="0"/>
        <w:autoSpaceDN w:val="0"/>
        <w:adjustRightInd w:val="0"/>
        <w:snapToGrid w:val="0"/>
        <w:spacing w:before="94"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(6)</w:t>
      </w:r>
      <w:r>
        <w:rPr>
          <w:rFonts w:ascii="宋体" w:hAnsi="宋体" w:eastAsia="宋体" w:cs="宋体"/>
          <w:snapToGrid w:val="0"/>
          <w:color w:val="000000"/>
          <w:spacing w:val="38"/>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墙面上蜡：墙面上蜡一般使用固体蜡</w:t>
      </w:r>
    </w:p>
    <w:p w14:paraId="075A9D81">
      <w:pPr>
        <w:kinsoku w:val="0"/>
        <w:autoSpaceDE w:val="0"/>
        <w:autoSpaceDN w:val="0"/>
        <w:adjustRightInd w:val="0"/>
        <w:snapToGrid w:val="0"/>
        <w:spacing w:before="152" w:line="227" w:lineRule="auto"/>
        <w:ind w:left="129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9"/>
          <w:kern w:val="0"/>
          <w:sz w:val="20"/>
          <w:szCs w:val="20"/>
          <w:lang w:val="en-US" w:eastAsia="en-US" w:bidi="ar-SA"/>
        </w:rPr>
        <w:t>1）在已清洁干净的墙面上，用毛巾均匀地涂上一层固体蜡</w:t>
      </w:r>
      <w:r>
        <w:rPr>
          <w:rFonts w:ascii="宋体" w:hAnsi="宋体" w:eastAsia="宋体" w:cs="宋体"/>
          <w:snapToGrid w:val="0"/>
          <w:color w:val="000000"/>
          <w:spacing w:val="8"/>
          <w:kern w:val="0"/>
          <w:sz w:val="20"/>
          <w:szCs w:val="20"/>
          <w:lang w:val="en-US" w:eastAsia="en-US" w:bidi="ar-SA"/>
        </w:rPr>
        <w:t>，并反复擦均匀；</w:t>
      </w:r>
    </w:p>
    <w:p w14:paraId="5B668837">
      <w:pPr>
        <w:kinsoku w:val="0"/>
        <w:autoSpaceDE w:val="0"/>
        <w:autoSpaceDN w:val="0"/>
        <w:adjustRightInd w:val="0"/>
        <w:snapToGrid w:val="0"/>
        <w:spacing w:before="85" w:line="227" w:lineRule="auto"/>
        <w:ind w:left="1276"/>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9"/>
          <w:kern w:val="0"/>
          <w:sz w:val="20"/>
          <w:szCs w:val="20"/>
          <w:lang w:val="en-US" w:eastAsia="en-US" w:bidi="ar-SA"/>
        </w:rPr>
        <w:t>2</w:t>
      </w:r>
      <w:r>
        <w:rPr>
          <w:rFonts w:ascii="宋体" w:hAnsi="宋体" w:eastAsia="宋体" w:cs="宋体"/>
          <w:snapToGrid w:val="0"/>
          <w:color w:val="000000"/>
          <w:spacing w:val="9"/>
          <w:kern w:val="0"/>
          <w:sz w:val="20"/>
          <w:szCs w:val="20"/>
          <w:lang w:val="en-US" w:eastAsia="en-US" w:bidi="ar-SA"/>
        </w:rPr>
        <w:t>）在蜡没干之前，用手提抛光机装上抛光垫抛光，直至光亮。</w:t>
      </w:r>
    </w:p>
    <w:p w14:paraId="044E4C75">
      <w:pPr>
        <w:kinsoku w:val="0"/>
        <w:autoSpaceDE w:val="0"/>
        <w:autoSpaceDN w:val="0"/>
        <w:adjustRightInd w:val="0"/>
        <w:snapToGrid w:val="0"/>
        <w:spacing w:before="95"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4"/>
          <w:kern w:val="0"/>
          <w:sz w:val="20"/>
          <w:szCs w:val="20"/>
          <w:lang w:val="en-US" w:eastAsia="en-US" w:bidi="ar-SA"/>
        </w:rPr>
        <w:t>(7)</w:t>
      </w:r>
      <w:r>
        <w:rPr>
          <w:rFonts w:ascii="宋体" w:hAnsi="宋体" w:eastAsia="宋体" w:cs="宋体"/>
          <w:snapToGrid w:val="0"/>
          <w:color w:val="000000"/>
          <w:spacing w:val="43"/>
          <w:kern w:val="0"/>
          <w:sz w:val="20"/>
          <w:szCs w:val="20"/>
          <w:lang w:val="en-US" w:eastAsia="en-US" w:bidi="ar-SA"/>
        </w:rPr>
        <w:t xml:space="preserve">  </w:t>
      </w:r>
      <w:r>
        <w:rPr>
          <w:rFonts w:ascii="宋体" w:hAnsi="宋体" w:eastAsia="宋体" w:cs="宋体"/>
          <w:snapToGrid w:val="0"/>
          <w:color w:val="000000"/>
          <w:spacing w:val="4"/>
          <w:kern w:val="0"/>
          <w:sz w:val="20"/>
          <w:szCs w:val="20"/>
          <w:lang w:val="en-US" w:eastAsia="en-US" w:bidi="ar-SA"/>
        </w:rPr>
        <w:t>石面上蜡完毕，应进行记录。</w:t>
      </w:r>
    </w:p>
    <w:p w14:paraId="4BB55321">
      <w:pPr>
        <w:kinsoku w:val="0"/>
        <w:autoSpaceDE w:val="0"/>
        <w:autoSpaceDN w:val="0"/>
        <w:adjustRightInd w:val="0"/>
        <w:snapToGrid w:val="0"/>
        <w:spacing w:before="94" w:line="227"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(8)</w:t>
      </w:r>
      <w:r>
        <w:rPr>
          <w:rFonts w:ascii="宋体" w:hAnsi="宋体" w:eastAsia="宋体" w:cs="宋体"/>
          <w:snapToGrid w:val="0"/>
          <w:color w:val="000000"/>
          <w:spacing w:val="44"/>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注意事项：操作时不可污染或碰坏家俬、角线等。</w:t>
      </w:r>
    </w:p>
    <w:p w14:paraId="189220F0">
      <w:pPr>
        <w:kinsoku w:val="0"/>
        <w:autoSpaceDE w:val="0"/>
        <w:autoSpaceDN w:val="0"/>
        <w:adjustRightInd w:val="0"/>
        <w:snapToGrid w:val="0"/>
        <w:spacing w:before="95" w:line="227" w:lineRule="auto"/>
        <w:ind w:left="44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8.  木地板清洁与保养</w:t>
      </w:r>
    </w:p>
    <w:p w14:paraId="140C19DE">
      <w:pPr>
        <w:kinsoku w:val="0"/>
        <w:autoSpaceDE w:val="0"/>
        <w:autoSpaceDN w:val="0"/>
        <w:adjustRightInd w:val="0"/>
        <w:snapToGrid w:val="0"/>
        <w:spacing w:before="92" w:line="227"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2"/>
          <w:kern w:val="0"/>
          <w:sz w:val="20"/>
          <w:szCs w:val="20"/>
          <w:lang w:val="en-US" w:eastAsia="en-US" w:bidi="ar-SA"/>
        </w:rPr>
        <w:t>(1)</w:t>
      </w:r>
      <w:r>
        <w:rPr>
          <w:rFonts w:ascii="宋体" w:hAnsi="宋体" w:eastAsia="宋体" w:cs="宋体"/>
          <w:snapToGrid w:val="0"/>
          <w:color w:val="000000"/>
          <w:spacing w:val="39"/>
          <w:kern w:val="0"/>
          <w:sz w:val="20"/>
          <w:szCs w:val="20"/>
          <w:lang w:val="en-US" w:eastAsia="en-US" w:bidi="ar-SA"/>
        </w:rPr>
        <w:t xml:space="preserve">  </w:t>
      </w:r>
      <w:r>
        <w:rPr>
          <w:rFonts w:ascii="宋体" w:hAnsi="宋体" w:eastAsia="宋体" w:cs="宋体"/>
          <w:snapToGrid w:val="0"/>
          <w:color w:val="000000"/>
          <w:spacing w:val="2"/>
          <w:kern w:val="0"/>
          <w:sz w:val="20"/>
          <w:szCs w:val="20"/>
          <w:lang w:val="en-US" w:eastAsia="en-US" w:bidi="ar-SA"/>
        </w:rPr>
        <w:t>较脏木地板清洁：</w:t>
      </w:r>
    </w:p>
    <w:p w14:paraId="043B3E29">
      <w:pPr>
        <w:kinsoku w:val="0"/>
        <w:autoSpaceDE w:val="0"/>
        <w:autoSpaceDN w:val="0"/>
        <w:adjustRightInd w:val="0"/>
        <w:snapToGrid w:val="0"/>
        <w:spacing w:before="155" w:line="227" w:lineRule="auto"/>
        <w:ind w:left="129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1）先将木地板上大块的污块杂物清扫一遍；</w:t>
      </w:r>
    </w:p>
    <w:p w14:paraId="35DCCB9B">
      <w:pPr>
        <w:kinsoku w:val="0"/>
        <w:autoSpaceDE w:val="0"/>
        <w:autoSpaceDN w:val="0"/>
        <w:adjustRightInd w:val="0"/>
        <w:snapToGrid w:val="0"/>
        <w:spacing w:before="85" w:line="227" w:lineRule="auto"/>
        <w:jc w:val="center"/>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6"/>
          <w:kern w:val="0"/>
          <w:sz w:val="20"/>
          <w:szCs w:val="20"/>
          <w:lang w:val="en-US" w:eastAsia="en-US" w:bidi="ar-SA"/>
        </w:rPr>
        <w:t>2</w:t>
      </w:r>
      <w:r>
        <w:rPr>
          <w:rFonts w:ascii="宋体" w:hAnsi="宋体" w:eastAsia="宋体" w:cs="宋体"/>
          <w:snapToGrid w:val="0"/>
          <w:color w:val="000000"/>
          <w:spacing w:val="6"/>
          <w:kern w:val="0"/>
          <w:sz w:val="20"/>
          <w:szCs w:val="20"/>
          <w:lang w:val="en-US" w:eastAsia="en-US" w:bidi="ar-SA"/>
        </w:rPr>
        <w:t>）用润湿的地拖拖拭木地板，用刀片小心清</w:t>
      </w:r>
      <w:r>
        <w:rPr>
          <w:rFonts w:ascii="宋体" w:hAnsi="宋体" w:eastAsia="宋体" w:cs="宋体"/>
          <w:snapToGrid w:val="0"/>
          <w:color w:val="000000"/>
          <w:spacing w:val="5"/>
          <w:kern w:val="0"/>
          <w:sz w:val="20"/>
          <w:szCs w:val="20"/>
          <w:lang w:val="en-US" w:eastAsia="en-US" w:bidi="ar-SA"/>
        </w:rPr>
        <w:t>除一些较薄小污渍，并清扫干净；</w:t>
      </w:r>
    </w:p>
    <w:p w14:paraId="4E0D36ED">
      <w:pPr>
        <w:kinsoku w:val="0"/>
        <w:autoSpaceDE w:val="0"/>
        <w:autoSpaceDN w:val="0"/>
        <w:adjustRightInd w:val="0"/>
        <w:snapToGrid w:val="0"/>
        <w:spacing w:before="95" w:line="227" w:lineRule="auto"/>
        <w:ind w:left="1280"/>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9"/>
          <w:kern w:val="0"/>
          <w:sz w:val="20"/>
          <w:szCs w:val="20"/>
          <w:lang w:val="en-US" w:eastAsia="en-US" w:bidi="ar-SA"/>
        </w:rPr>
        <w:t>3</w:t>
      </w:r>
      <w:r>
        <w:rPr>
          <w:rFonts w:ascii="宋体" w:hAnsi="宋体" w:eastAsia="宋体" w:cs="宋体"/>
          <w:snapToGrid w:val="0"/>
          <w:color w:val="000000"/>
          <w:spacing w:val="9"/>
          <w:kern w:val="0"/>
          <w:sz w:val="20"/>
          <w:szCs w:val="20"/>
          <w:lang w:val="en-US" w:eastAsia="en-US" w:bidi="ar-SA"/>
        </w:rPr>
        <w:t>）再用洗净的地拖或毛巾擦净木地板，用干地拖或干毛巾擦干水迹；</w:t>
      </w:r>
    </w:p>
    <w:p w14:paraId="65C0E97F">
      <w:pPr>
        <w:kinsoku w:val="0"/>
        <w:autoSpaceDE w:val="0"/>
        <w:autoSpaceDN w:val="0"/>
        <w:adjustRightInd w:val="0"/>
        <w:snapToGrid w:val="0"/>
        <w:spacing w:before="95" w:line="227" w:lineRule="auto"/>
        <w:ind w:left="1275"/>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9"/>
          <w:kern w:val="0"/>
          <w:sz w:val="20"/>
          <w:szCs w:val="20"/>
          <w:lang w:val="en-US" w:eastAsia="en-US" w:bidi="ar-SA"/>
        </w:rPr>
        <w:t>4</w:t>
      </w:r>
      <w:r>
        <w:rPr>
          <w:rFonts w:ascii="宋体" w:hAnsi="宋体" w:eastAsia="宋体" w:cs="宋体"/>
          <w:snapToGrid w:val="0"/>
          <w:color w:val="000000"/>
          <w:spacing w:val="9"/>
          <w:kern w:val="0"/>
          <w:sz w:val="20"/>
          <w:szCs w:val="20"/>
          <w:lang w:val="en-US" w:eastAsia="en-US" w:bidi="ar-SA"/>
        </w:rPr>
        <w:t>）注意不可有太多水迹到木地板上，以免木地板浸水变形或发霉。</w:t>
      </w:r>
    </w:p>
    <w:p w14:paraId="288DF478">
      <w:pPr>
        <w:kinsoku w:val="0"/>
        <w:autoSpaceDE w:val="0"/>
        <w:autoSpaceDN w:val="0"/>
        <w:adjustRightInd w:val="0"/>
        <w:snapToGrid w:val="0"/>
        <w:spacing w:before="93" w:line="227"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(2)</w:t>
      </w:r>
      <w:r>
        <w:rPr>
          <w:rFonts w:ascii="宋体" w:hAnsi="宋体" w:eastAsia="宋体" w:cs="宋体"/>
          <w:snapToGrid w:val="0"/>
          <w:color w:val="000000"/>
          <w:spacing w:val="35"/>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木地板常见污渍清除方法</w:t>
      </w:r>
    </w:p>
    <w:p w14:paraId="3110AABA">
      <w:pPr>
        <w:widowControl/>
        <w:kinsoku w:val="0"/>
        <w:autoSpaceDE w:val="0"/>
        <w:autoSpaceDN w:val="0"/>
        <w:adjustRightInd w:val="0"/>
        <w:snapToGrid w:val="0"/>
        <w:spacing w:line="65" w:lineRule="exact"/>
        <w:jc w:val="left"/>
        <w:textAlignment w:val="baseline"/>
        <w:rPr>
          <w:rFonts w:ascii="Arial" w:hAnsi="Arial" w:eastAsia="Arial" w:cs="Arial"/>
          <w:snapToGrid w:val="0"/>
          <w:color w:val="000000"/>
          <w:kern w:val="0"/>
          <w:szCs w:val="21"/>
          <w:lang w:eastAsia="en-US"/>
        </w:rPr>
      </w:pPr>
    </w:p>
    <w:tbl>
      <w:tblPr>
        <w:tblStyle w:val="70"/>
        <w:tblW w:w="9318" w:type="dxa"/>
        <w:tblInd w:w="15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41"/>
        <w:gridCol w:w="6126"/>
        <w:gridCol w:w="1451"/>
      </w:tblGrid>
      <w:tr w14:paraId="541E25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9" w:hRule="atLeast"/>
        </w:trPr>
        <w:tc>
          <w:tcPr>
            <w:tcW w:w="1741" w:type="dxa"/>
            <w:vAlign w:val="top"/>
          </w:tcPr>
          <w:p w14:paraId="12277247">
            <w:pPr>
              <w:widowControl/>
              <w:kinsoku w:val="0"/>
              <w:autoSpaceDE w:val="0"/>
              <w:autoSpaceDN w:val="0"/>
              <w:adjustRightInd w:val="0"/>
              <w:snapToGrid w:val="0"/>
              <w:spacing w:before="94" w:line="228" w:lineRule="auto"/>
              <w:ind w:left="326"/>
              <w:jc w:val="left"/>
              <w:textAlignment w:val="baseline"/>
              <w:rPr>
                <w:rFonts w:ascii="宋体" w:hAnsi="宋体" w:eastAsia="宋体" w:cs="宋体"/>
                <w:snapToGrid w:val="0"/>
                <w:color w:val="000000"/>
                <w:kern w:val="0"/>
                <w:sz w:val="20"/>
                <w:szCs w:val="20"/>
                <w:lang w:eastAsia="en-US"/>
              </w:rPr>
            </w:pPr>
            <w:r>
              <w:rPr>
                <w:rFonts w:ascii="宋体" w:hAnsi="宋体" w:eastAsia="宋体" w:cs="宋体"/>
                <w:b/>
                <w:bCs/>
                <w:snapToGrid w:val="0"/>
                <w:color w:val="000000"/>
                <w:spacing w:val="6"/>
                <w:kern w:val="0"/>
                <w:sz w:val="20"/>
                <w:szCs w:val="20"/>
                <w:lang w:eastAsia="en-US"/>
              </w:rPr>
              <w:t>污渍类型</w:t>
            </w:r>
          </w:p>
        </w:tc>
        <w:tc>
          <w:tcPr>
            <w:tcW w:w="6126" w:type="dxa"/>
            <w:vAlign w:val="top"/>
          </w:tcPr>
          <w:p w14:paraId="18E232B9">
            <w:pPr>
              <w:widowControl/>
              <w:kinsoku w:val="0"/>
              <w:autoSpaceDE w:val="0"/>
              <w:autoSpaceDN w:val="0"/>
              <w:adjustRightInd w:val="0"/>
              <w:snapToGrid w:val="0"/>
              <w:spacing w:before="94" w:line="228" w:lineRule="auto"/>
              <w:ind w:left="2193"/>
              <w:jc w:val="left"/>
              <w:textAlignment w:val="baseline"/>
              <w:rPr>
                <w:rFonts w:ascii="宋体" w:hAnsi="宋体" w:eastAsia="宋体" w:cs="宋体"/>
                <w:snapToGrid w:val="0"/>
                <w:color w:val="000000"/>
                <w:kern w:val="0"/>
                <w:sz w:val="20"/>
                <w:szCs w:val="20"/>
                <w:lang w:eastAsia="en-US"/>
              </w:rPr>
            </w:pPr>
            <w:r>
              <w:rPr>
                <w:rFonts w:ascii="宋体" w:hAnsi="宋体" w:eastAsia="宋体" w:cs="宋体"/>
                <w:b/>
                <w:bCs/>
                <w:snapToGrid w:val="0"/>
                <w:color w:val="000000"/>
                <w:spacing w:val="6"/>
                <w:kern w:val="0"/>
                <w:sz w:val="20"/>
                <w:szCs w:val="20"/>
                <w:lang w:eastAsia="en-US"/>
              </w:rPr>
              <w:t>清除方法</w:t>
            </w:r>
          </w:p>
        </w:tc>
        <w:tc>
          <w:tcPr>
            <w:tcW w:w="1451" w:type="dxa"/>
            <w:vAlign w:val="top"/>
          </w:tcPr>
          <w:p w14:paraId="75ECE289">
            <w:pPr>
              <w:widowControl/>
              <w:kinsoku w:val="0"/>
              <w:autoSpaceDE w:val="0"/>
              <w:autoSpaceDN w:val="0"/>
              <w:adjustRightInd w:val="0"/>
              <w:snapToGrid w:val="0"/>
              <w:spacing w:before="95" w:line="228" w:lineRule="auto"/>
              <w:ind w:left="202"/>
              <w:jc w:val="left"/>
              <w:textAlignment w:val="baseline"/>
              <w:rPr>
                <w:rFonts w:ascii="宋体" w:hAnsi="宋体" w:eastAsia="宋体" w:cs="宋体"/>
                <w:snapToGrid w:val="0"/>
                <w:color w:val="000000"/>
                <w:kern w:val="0"/>
                <w:sz w:val="20"/>
                <w:szCs w:val="20"/>
                <w:lang w:eastAsia="en-US"/>
              </w:rPr>
            </w:pPr>
            <w:r>
              <w:rPr>
                <w:rFonts w:ascii="宋体" w:hAnsi="宋体" w:eastAsia="宋体" w:cs="宋体"/>
                <w:b/>
                <w:bCs/>
                <w:snapToGrid w:val="0"/>
                <w:color w:val="000000"/>
                <w:spacing w:val="6"/>
                <w:kern w:val="0"/>
                <w:sz w:val="20"/>
                <w:szCs w:val="20"/>
                <w:lang w:eastAsia="en-US"/>
              </w:rPr>
              <w:t>注意事项</w:t>
            </w:r>
          </w:p>
        </w:tc>
      </w:tr>
      <w:tr w14:paraId="178790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4" w:hRule="atLeast"/>
        </w:trPr>
        <w:tc>
          <w:tcPr>
            <w:tcW w:w="1741" w:type="dxa"/>
            <w:vAlign w:val="top"/>
          </w:tcPr>
          <w:p w14:paraId="3B193144">
            <w:pPr>
              <w:widowControl/>
              <w:kinsoku w:val="0"/>
              <w:autoSpaceDE w:val="0"/>
              <w:autoSpaceDN w:val="0"/>
              <w:adjustRightInd w:val="0"/>
              <w:snapToGrid w:val="0"/>
              <w:spacing w:before="91" w:line="228" w:lineRule="auto"/>
              <w:ind w:left="252"/>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白灰、水泥</w:t>
            </w:r>
          </w:p>
        </w:tc>
        <w:tc>
          <w:tcPr>
            <w:tcW w:w="6126" w:type="dxa"/>
            <w:vAlign w:val="top"/>
          </w:tcPr>
          <w:p w14:paraId="0179A45F">
            <w:pPr>
              <w:widowControl/>
              <w:kinsoku w:val="0"/>
              <w:autoSpaceDE w:val="0"/>
              <w:autoSpaceDN w:val="0"/>
              <w:adjustRightInd w:val="0"/>
              <w:snapToGrid w:val="0"/>
              <w:spacing w:before="91" w:line="228" w:lineRule="auto"/>
              <w:ind w:left="117"/>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8"/>
                <w:kern w:val="0"/>
                <w:sz w:val="20"/>
                <w:szCs w:val="20"/>
                <w:lang w:eastAsia="en-US"/>
              </w:rPr>
              <w:t>先弄湿润，再用刀片小心刮除，毛巾擦净。</w:t>
            </w:r>
          </w:p>
        </w:tc>
        <w:tc>
          <w:tcPr>
            <w:tcW w:w="1451" w:type="dxa"/>
            <w:vMerge w:val="restart"/>
            <w:tcBorders>
              <w:bottom w:val="nil"/>
            </w:tcBorders>
            <w:vAlign w:val="top"/>
          </w:tcPr>
          <w:p w14:paraId="5E77B5A3">
            <w:pPr>
              <w:kinsoku w:val="0"/>
              <w:autoSpaceDE w:val="0"/>
              <w:autoSpaceDN w:val="0"/>
              <w:adjustRightInd w:val="0"/>
              <w:snapToGrid w:val="0"/>
              <w:spacing w:line="426" w:lineRule="auto"/>
              <w:jc w:val="left"/>
              <w:textAlignment w:val="baseline"/>
              <w:rPr>
                <w:rFonts w:ascii="Arial" w:hAnsi="Arial" w:eastAsia="Arial" w:cs="Arial"/>
                <w:snapToGrid w:val="0"/>
                <w:color w:val="000000"/>
                <w:kern w:val="0"/>
                <w:sz w:val="21"/>
                <w:szCs w:val="21"/>
                <w:lang w:val="en-US" w:eastAsia="en-US" w:bidi="ar-SA"/>
              </w:rPr>
            </w:pPr>
          </w:p>
          <w:p w14:paraId="0FF4AC6B">
            <w:pPr>
              <w:widowControl/>
              <w:kinsoku w:val="0"/>
              <w:autoSpaceDE w:val="0"/>
              <w:autoSpaceDN w:val="0"/>
              <w:adjustRightInd w:val="0"/>
              <w:snapToGrid w:val="0"/>
              <w:spacing w:before="65" w:line="350" w:lineRule="auto"/>
              <w:ind w:left="202" w:right="199"/>
              <w:jc w:val="both"/>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7"/>
                <w:kern w:val="0"/>
                <w:sz w:val="20"/>
                <w:szCs w:val="20"/>
                <w:lang w:eastAsia="en-US"/>
              </w:rPr>
              <w:t>注意不能</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7"/>
                <w:kern w:val="0"/>
                <w:sz w:val="20"/>
                <w:szCs w:val="20"/>
                <w:lang w:eastAsia="en-US"/>
              </w:rPr>
              <w:t>刮伤或擦</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7"/>
                <w:kern w:val="0"/>
                <w:sz w:val="20"/>
                <w:szCs w:val="20"/>
                <w:lang w:eastAsia="en-US"/>
              </w:rPr>
              <w:t>花木地板</w:t>
            </w:r>
          </w:p>
        </w:tc>
      </w:tr>
      <w:tr w14:paraId="0AE0D1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4" w:hRule="atLeast"/>
        </w:trPr>
        <w:tc>
          <w:tcPr>
            <w:tcW w:w="1741" w:type="dxa"/>
            <w:vAlign w:val="top"/>
          </w:tcPr>
          <w:p w14:paraId="447FAAA5">
            <w:pPr>
              <w:widowControl/>
              <w:kinsoku w:val="0"/>
              <w:autoSpaceDE w:val="0"/>
              <w:autoSpaceDN w:val="0"/>
              <w:adjustRightInd w:val="0"/>
              <w:snapToGrid w:val="0"/>
              <w:spacing w:before="90" w:line="229" w:lineRule="auto"/>
              <w:ind w:left="541"/>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油漆</w:t>
            </w:r>
          </w:p>
        </w:tc>
        <w:tc>
          <w:tcPr>
            <w:tcW w:w="6126" w:type="dxa"/>
            <w:vAlign w:val="top"/>
          </w:tcPr>
          <w:p w14:paraId="20E1D6A3">
            <w:pPr>
              <w:widowControl/>
              <w:kinsoku w:val="0"/>
              <w:autoSpaceDE w:val="0"/>
              <w:autoSpaceDN w:val="0"/>
              <w:adjustRightInd w:val="0"/>
              <w:snapToGrid w:val="0"/>
              <w:spacing w:before="90" w:line="227" w:lineRule="auto"/>
              <w:ind w:left="114"/>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9"/>
                <w:kern w:val="0"/>
                <w:sz w:val="20"/>
                <w:szCs w:val="20"/>
                <w:lang w:eastAsia="en-US"/>
              </w:rPr>
              <w:t>用刀片小心刮除，然后用湿布或溶剂擦</w:t>
            </w:r>
          </w:p>
        </w:tc>
        <w:tc>
          <w:tcPr>
            <w:tcW w:w="1451" w:type="dxa"/>
            <w:vMerge w:val="continue"/>
            <w:tcBorders>
              <w:top w:val="nil"/>
              <w:bottom w:val="nil"/>
            </w:tcBorders>
            <w:vAlign w:val="top"/>
          </w:tcPr>
          <w:p w14:paraId="2402AAFD">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tc>
      </w:tr>
      <w:tr w14:paraId="4822D6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4" w:hRule="atLeast"/>
        </w:trPr>
        <w:tc>
          <w:tcPr>
            <w:tcW w:w="1741" w:type="dxa"/>
            <w:vAlign w:val="top"/>
          </w:tcPr>
          <w:p w14:paraId="1723026A">
            <w:pPr>
              <w:widowControl/>
              <w:kinsoku w:val="0"/>
              <w:autoSpaceDE w:val="0"/>
              <w:autoSpaceDN w:val="0"/>
              <w:adjustRightInd w:val="0"/>
              <w:snapToGrid w:val="0"/>
              <w:spacing w:before="92" w:line="228" w:lineRule="auto"/>
              <w:ind w:left="220"/>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8"/>
                <w:kern w:val="0"/>
                <w:sz w:val="20"/>
                <w:szCs w:val="20"/>
                <w:lang w:eastAsia="en-US"/>
              </w:rPr>
              <w:t>胶渍、鞋印</w:t>
            </w:r>
          </w:p>
        </w:tc>
        <w:tc>
          <w:tcPr>
            <w:tcW w:w="6126" w:type="dxa"/>
            <w:vAlign w:val="top"/>
          </w:tcPr>
          <w:p w14:paraId="1A45CD78">
            <w:pPr>
              <w:widowControl/>
              <w:kinsoku w:val="0"/>
              <w:autoSpaceDE w:val="0"/>
              <w:autoSpaceDN w:val="0"/>
              <w:adjustRightInd w:val="0"/>
              <w:snapToGrid w:val="0"/>
              <w:spacing w:before="92" w:line="227" w:lineRule="auto"/>
              <w:ind w:left="114"/>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9"/>
                <w:kern w:val="0"/>
                <w:sz w:val="20"/>
                <w:szCs w:val="20"/>
                <w:lang w:eastAsia="en-US"/>
              </w:rPr>
              <w:t>用百洁布或毛巾配合全能剂或溶剂擦</w:t>
            </w:r>
          </w:p>
        </w:tc>
        <w:tc>
          <w:tcPr>
            <w:tcW w:w="1451" w:type="dxa"/>
            <w:vMerge w:val="continue"/>
            <w:tcBorders>
              <w:top w:val="nil"/>
              <w:bottom w:val="nil"/>
            </w:tcBorders>
            <w:vAlign w:val="top"/>
          </w:tcPr>
          <w:p w14:paraId="5AAC18D7">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tc>
      </w:tr>
      <w:tr w14:paraId="442382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8" w:hRule="atLeast"/>
        </w:trPr>
        <w:tc>
          <w:tcPr>
            <w:tcW w:w="1741" w:type="dxa"/>
            <w:vAlign w:val="top"/>
          </w:tcPr>
          <w:p w14:paraId="069B1F1A">
            <w:pPr>
              <w:widowControl/>
              <w:kinsoku w:val="0"/>
              <w:autoSpaceDE w:val="0"/>
              <w:autoSpaceDN w:val="0"/>
              <w:adjustRightInd w:val="0"/>
              <w:snapToGrid w:val="0"/>
              <w:spacing w:before="288" w:line="229" w:lineRule="auto"/>
              <w:ind w:left="541"/>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油脂</w:t>
            </w:r>
          </w:p>
        </w:tc>
        <w:tc>
          <w:tcPr>
            <w:tcW w:w="6126" w:type="dxa"/>
            <w:vAlign w:val="top"/>
          </w:tcPr>
          <w:p w14:paraId="060717CE">
            <w:pPr>
              <w:widowControl/>
              <w:kinsoku w:val="0"/>
              <w:autoSpaceDE w:val="0"/>
              <w:autoSpaceDN w:val="0"/>
              <w:adjustRightInd w:val="0"/>
              <w:snapToGrid w:val="0"/>
              <w:spacing w:before="95" w:line="315" w:lineRule="auto"/>
              <w:ind w:left="112" w:right="105" w:firstLine="1"/>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8"/>
                <w:kern w:val="0"/>
                <w:sz w:val="20"/>
                <w:szCs w:val="20"/>
                <w:lang w:eastAsia="en-US"/>
              </w:rPr>
              <w:t>用全能清洁剂，洗洁精或洗衣粉洗净后马上过清水，并</w:t>
            </w:r>
            <w:r>
              <w:rPr>
                <w:rFonts w:ascii="宋体" w:hAnsi="宋体" w:eastAsia="宋体" w:cs="宋体"/>
                <w:snapToGrid w:val="0"/>
                <w:color w:val="000000"/>
                <w:spacing w:val="1"/>
                <w:kern w:val="0"/>
                <w:sz w:val="20"/>
                <w:szCs w:val="20"/>
                <w:lang w:eastAsia="en-US"/>
              </w:rPr>
              <w:t xml:space="preserve"> </w:t>
            </w:r>
            <w:r>
              <w:rPr>
                <w:rFonts w:ascii="宋体" w:hAnsi="宋体" w:eastAsia="宋体" w:cs="宋体"/>
                <w:snapToGrid w:val="0"/>
                <w:color w:val="000000"/>
                <w:spacing w:val="5"/>
                <w:kern w:val="0"/>
                <w:sz w:val="20"/>
                <w:szCs w:val="20"/>
                <w:lang w:eastAsia="en-US"/>
              </w:rPr>
              <w:t>迅速擦干。</w:t>
            </w:r>
          </w:p>
        </w:tc>
        <w:tc>
          <w:tcPr>
            <w:tcW w:w="1451" w:type="dxa"/>
            <w:vMerge w:val="continue"/>
            <w:tcBorders>
              <w:top w:val="nil"/>
            </w:tcBorders>
            <w:vAlign w:val="top"/>
          </w:tcPr>
          <w:p w14:paraId="173144A9">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tc>
      </w:tr>
    </w:tbl>
    <w:p w14:paraId="57FA55D9">
      <w:pPr>
        <w:kinsoku w:val="0"/>
        <w:autoSpaceDE w:val="0"/>
        <w:autoSpaceDN w:val="0"/>
        <w:adjustRightInd w:val="0"/>
        <w:snapToGrid w:val="0"/>
        <w:spacing w:before="30" w:line="227"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
          <w:kern w:val="0"/>
          <w:sz w:val="20"/>
          <w:szCs w:val="20"/>
          <w:lang w:val="en-US" w:eastAsia="en-US" w:bidi="ar-SA"/>
        </w:rPr>
        <w:t>(3)</w:t>
      </w:r>
      <w:r>
        <w:rPr>
          <w:rFonts w:ascii="宋体" w:hAnsi="宋体" w:eastAsia="宋体" w:cs="宋体"/>
          <w:snapToGrid w:val="0"/>
          <w:color w:val="000000"/>
          <w:spacing w:val="36"/>
          <w:kern w:val="0"/>
          <w:sz w:val="20"/>
          <w:szCs w:val="20"/>
          <w:lang w:val="en-US" w:eastAsia="en-US" w:bidi="ar-SA"/>
        </w:rPr>
        <w:t xml:space="preserve">  </w:t>
      </w:r>
      <w:r>
        <w:rPr>
          <w:rFonts w:ascii="宋体" w:hAnsi="宋体" w:eastAsia="宋体" w:cs="宋体"/>
          <w:snapToGrid w:val="0"/>
          <w:color w:val="000000"/>
          <w:spacing w:val="1"/>
          <w:kern w:val="0"/>
          <w:sz w:val="20"/>
          <w:szCs w:val="20"/>
          <w:lang w:val="en-US" w:eastAsia="en-US" w:bidi="ar-SA"/>
        </w:rPr>
        <w:t>木地板上蜡：</w:t>
      </w:r>
    </w:p>
    <w:p w14:paraId="03C87DBD">
      <w:pPr>
        <w:kinsoku w:val="0"/>
        <w:autoSpaceDE w:val="0"/>
        <w:autoSpaceDN w:val="0"/>
        <w:adjustRightInd w:val="0"/>
        <w:snapToGrid w:val="0"/>
        <w:spacing w:before="155" w:line="227" w:lineRule="auto"/>
        <w:ind w:left="129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9"/>
          <w:kern w:val="0"/>
          <w:sz w:val="20"/>
          <w:szCs w:val="20"/>
          <w:lang w:val="en-US" w:eastAsia="en-US" w:bidi="ar-SA"/>
        </w:rPr>
        <w:t>1）木地板上蜡前，要将地面彻底清洁干净</w:t>
      </w:r>
      <w:r>
        <w:rPr>
          <w:rFonts w:ascii="宋体" w:hAnsi="宋体" w:eastAsia="宋体" w:cs="宋体"/>
          <w:snapToGrid w:val="0"/>
          <w:color w:val="000000"/>
          <w:spacing w:val="8"/>
          <w:kern w:val="0"/>
          <w:sz w:val="20"/>
          <w:szCs w:val="20"/>
          <w:lang w:val="en-US" w:eastAsia="en-US" w:bidi="ar-SA"/>
        </w:rPr>
        <w:t>，不可有灰尘或任何杂质；</w:t>
      </w:r>
    </w:p>
    <w:p w14:paraId="2DADB6CE">
      <w:pPr>
        <w:kinsoku w:val="0"/>
        <w:autoSpaceDE w:val="0"/>
        <w:autoSpaceDN w:val="0"/>
        <w:adjustRightInd w:val="0"/>
        <w:snapToGrid w:val="0"/>
        <w:spacing w:before="84" w:line="270" w:lineRule="auto"/>
        <w:ind w:left="1279" w:hanging="3"/>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5"/>
          <w:kern w:val="0"/>
          <w:sz w:val="20"/>
          <w:szCs w:val="20"/>
          <w:lang w:val="en-US" w:eastAsia="en-US" w:bidi="ar-SA"/>
        </w:rPr>
        <w:t>2</w:t>
      </w:r>
      <w:r>
        <w:rPr>
          <w:rFonts w:ascii="宋体" w:hAnsi="宋体" w:eastAsia="宋体" w:cs="宋体"/>
          <w:snapToGrid w:val="0"/>
          <w:color w:val="000000"/>
          <w:spacing w:val="5"/>
          <w:kern w:val="0"/>
          <w:sz w:val="20"/>
          <w:szCs w:val="20"/>
          <w:lang w:val="en-US" w:eastAsia="en-US" w:bidi="ar-SA"/>
        </w:rPr>
        <w:t>）用蜡拖或毛巾润透蜡水后均匀地拖于木地板表面，视光泽情况可上</w:t>
      </w:r>
      <w:r>
        <w:rPr>
          <w:rFonts w:ascii="宋体" w:hAnsi="宋体" w:eastAsia="宋体" w:cs="宋体"/>
          <w:snapToGrid w:val="0"/>
          <w:color w:val="000000"/>
          <w:spacing w:val="-13"/>
          <w:kern w:val="0"/>
          <w:sz w:val="20"/>
          <w:szCs w:val="20"/>
          <w:lang w:val="en-US" w:eastAsia="en-US" w:bidi="ar-SA"/>
        </w:rPr>
        <w:t xml:space="preserve"> </w:t>
      </w:r>
      <w:r>
        <w:rPr>
          <w:rFonts w:ascii="Times New Roman" w:hAnsi="Times New Roman" w:eastAsia="Times New Roman" w:cs="Times New Roman"/>
          <w:snapToGrid w:val="0"/>
          <w:color w:val="000000"/>
          <w:spacing w:val="5"/>
          <w:kern w:val="0"/>
          <w:sz w:val="20"/>
          <w:szCs w:val="20"/>
          <w:lang w:val="en-US" w:eastAsia="en-US" w:bidi="ar-SA"/>
        </w:rPr>
        <w:t>1-2</w:t>
      </w:r>
      <w:r>
        <w:rPr>
          <w:rFonts w:ascii="Times New Roman" w:hAnsi="Times New Roman" w:eastAsia="Times New Roman" w:cs="Times New Roman"/>
          <w:snapToGrid w:val="0"/>
          <w:color w:val="000000"/>
          <w:spacing w:val="14"/>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层，</w:t>
      </w:r>
      <w:r>
        <w:rPr>
          <w:rFonts w:ascii="宋体" w:hAnsi="宋体" w:eastAsia="宋体" w:cs="宋体"/>
          <w:snapToGrid w:val="0"/>
          <w:color w:val="000000"/>
          <w:kern w:val="0"/>
          <w:sz w:val="20"/>
          <w:szCs w:val="20"/>
          <w:lang w:val="en-US" w:eastAsia="en-US" w:bidi="ar-SA"/>
        </w:rPr>
        <w:t xml:space="preserve"> </w:t>
      </w:r>
      <w:r>
        <w:rPr>
          <w:rFonts w:ascii="宋体" w:hAnsi="宋体" w:eastAsia="宋体" w:cs="宋体"/>
          <w:snapToGrid w:val="0"/>
          <w:color w:val="000000"/>
          <w:spacing w:val="8"/>
          <w:kern w:val="0"/>
          <w:sz w:val="20"/>
          <w:szCs w:val="20"/>
          <w:lang w:val="en-US" w:eastAsia="en-US" w:bidi="ar-SA"/>
        </w:rPr>
        <w:t>第二层要等第一层完全干透后进行；</w:t>
      </w:r>
    </w:p>
    <w:p w14:paraId="11035E6A">
      <w:pPr>
        <w:kinsoku w:val="0"/>
        <w:autoSpaceDE w:val="0"/>
        <w:autoSpaceDN w:val="0"/>
        <w:adjustRightInd w:val="0"/>
        <w:snapToGrid w:val="0"/>
        <w:spacing w:before="96" w:line="271" w:lineRule="auto"/>
        <w:ind w:left="1279" w:right="54"/>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10"/>
          <w:kern w:val="0"/>
          <w:sz w:val="20"/>
          <w:szCs w:val="20"/>
          <w:lang w:val="en-US" w:eastAsia="en-US" w:bidi="ar-SA"/>
        </w:rPr>
        <w:t>3</w:t>
      </w:r>
      <w:r>
        <w:rPr>
          <w:rFonts w:ascii="宋体" w:hAnsi="宋体" w:eastAsia="宋体" w:cs="宋体"/>
          <w:snapToGrid w:val="0"/>
          <w:color w:val="000000"/>
          <w:spacing w:val="10"/>
          <w:kern w:val="0"/>
          <w:sz w:val="20"/>
          <w:szCs w:val="20"/>
          <w:lang w:val="en-US" w:eastAsia="en-US" w:bidi="ar-SA"/>
        </w:rPr>
        <w:t>）落水晶蜡，可先将水晶蜡倒在小桶内，按说明书规定稀释好，用毛扫均匀</w:t>
      </w:r>
      <w:r>
        <w:rPr>
          <w:rFonts w:ascii="宋体" w:hAnsi="宋体" w:eastAsia="宋体" w:cs="宋体"/>
          <w:snapToGrid w:val="0"/>
          <w:color w:val="000000"/>
          <w:spacing w:val="6"/>
          <w:kern w:val="0"/>
          <w:sz w:val="20"/>
          <w:szCs w:val="20"/>
          <w:lang w:val="en-US" w:eastAsia="en-US" w:bidi="ar-SA"/>
        </w:rPr>
        <w:t>地油刷一层；</w:t>
      </w:r>
    </w:p>
    <w:p w14:paraId="3AEC5FA1">
      <w:pPr>
        <w:kinsoku w:val="0"/>
        <w:autoSpaceDE w:val="0"/>
        <w:autoSpaceDN w:val="0"/>
        <w:adjustRightInd w:val="0"/>
        <w:snapToGrid w:val="0"/>
        <w:spacing w:before="95" w:line="271" w:lineRule="auto"/>
        <w:ind w:left="1283" w:right="54" w:hanging="8"/>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10"/>
          <w:kern w:val="0"/>
          <w:sz w:val="20"/>
          <w:szCs w:val="20"/>
          <w:lang w:val="en-US" w:eastAsia="en-US" w:bidi="ar-SA"/>
        </w:rPr>
        <w:t>4</w:t>
      </w:r>
      <w:r>
        <w:rPr>
          <w:rFonts w:ascii="宋体" w:hAnsi="宋体" w:eastAsia="宋体" w:cs="宋体"/>
          <w:snapToGrid w:val="0"/>
          <w:color w:val="000000"/>
          <w:spacing w:val="10"/>
          <w:kern w:val="0"/>
          <w:sz w:val="20"/>
          <w:szCs w:val="20"/>
          <w:lang w:val="en-US" w:eastAsia="en-US" w:bidi="ar-SA"/>
        </w:rPr>
        <w:t>）落水晶蜡前一定要将木地板蜡洗干净，木地板起蜡只可用木地板起蜡水进</w:t>
      </w:r>
      <w:r>
        <w:rPr>
          <w:rFonts w:ascii="宋体" w:hAnsi="宋体" w:eastAsia="宋体" w:cs="宋体"/>
          <w:snapToGrid w:val="0"/>
          <w:color w:val="000000"/>
          <w:spacing w:val="-2"/>
          <w:kern w:val="0"/>
          <w:sz w:val="20"/>
          <w:szCs w:val="20"/>
          <w:lang w:val="en-US" w:eastAsia="en-US" w:bidi="ar-SA"/>
        </w:rPr>
        <w:t>行。</w:t>
      </w:r>
    </w:p>
    <w:p w14:paraId="5450CC69">
      <w:pPr>
        <w:kinsoku w:val="0"/>
        <w:autoSpaceDE w:val="0"/>
        <w:autoSpaceDN w:val="0"/>
        <w:adjustRightInd w:val="0"/>
        <w:snapToGrid w:val="0"/>
        <w:spacing w:before="93" w:line="227"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2"/>
          <w:kern w:val="0"/>
          <w:sz w:val="20"/>
          <w:szCs w:val="20"/>
          <w:lang w:val="en-US" w:eastAsia="en-US" w:bidi="ar-SA"/>
        </w:rPr>
        <w:t>(4)</w:t>
      </w:r>
      <w:r>
        <w:rPr>
          <w:rFonts w:ascii="宋体" w:hAnsi="宋体" w:eastAsia="宋体" w:cs="宋体"/>
          <w:snapToGrid w:val="0"/>
          <w:color w:val="000000"/>
          <w:spacing w:val="39"/>
          <w:kern w:val="0"/>
          <w:sz w:val="20"/>
          <w:szCs w:val="20"/>
          <w:lang w:val="en-US" w:eastAsia="en-US" w:bidi="ar-SA"/>
        </w:rPr>
        <w:t xml:space="preserve">  </w:t>
      </w:r>
      <w:r>
        <w:rPr>
          <w:rFonts w:ascii="宋体" w:hAnsi="宋体" w:eastAsia="宋体" w:cs="宋体"/>
          <w:snapToGrid w:val="0"/>
          <w:color w:val="000000"/>
          <w:spacing w:val="2"/>
          <w:kern w:val="0"/>
          <w:sz w:val="20"/>
          <w:szCs w:val="20"/>
          <w:lang w:val="en-US" w:eastAsia="en-US" w:bidi="ar-SA"/>
        </w:rPr>
        <w:t>木地板日常清洁：</w:t>
      </w:r>
    </w:p>
    <w:p w14:paraId="1437FFF2">
      <w:pPr>
        <w:kinsoku w:val="0"/>
        <w:autoSpaceDE w:val="0"/>
        <w:autoSpaceDN w:val="0"/>
        <w:adjustRightInd w:val="0"/>
        <w:snapToGrid w:val="0"/>
        <w:spacing w:before="152" w:line="228" w:lineRule="auto"/>
        <w:ind w:left="129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1）每日推尘，避免粗糙物（如砂粒）磨擦表面；</w:t>
      </w:r>
    </w:p>
    <w:p w14:paraId="55B68648">
      <w:pPr>
        <w:kinsoku w:val="0"/>
        <w:autoSpaceDE w:val="0"/>
        <w:autoSpaceDN w:val="0"/>
        <w:adjustRightInd w:val="0"/>
        <w:snapToGrid w:val="0"/>
        <w:spacing w:before="85" w:line="227" w:lineRule="auto"/>
        <w:ind w:left="1276"/>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2</w:t>
      </w:r>
      <w:r>
        <w:rPr>
          <w:rFonts w:ascii="宋体" w:hAnsi="宋体" w:eastAsia="宋体" w:cs="宋体"/>
          <w:snapToGrid w:val="0"/>
          <w:color w:val="000000"/>
          <w:spacing w:val="8"/>
          <w:kern w:val="0"/>
          <w:sz w:val="20"/>
          <w:szCs w:val="20"/>
          <w:lang w:val="en-US" w:eastAsia="en-US" w:bidi="ar-SA"/>
        </w:rPr>
        <w:t>）用溶剂清洁剂或中性清洁剂润拖。</w:t>
      </w:r>
    </w:p>
    <w:p w14:paraId="054B5359">
      <w:pPr>
        <w:kinsoku w:val="0"/>
        <w:autoSpaceDE w:val="0"/>
        <w:autoSpaceDN w:val="0"/>
        <w:adjustRightInd w:val="0"/>
        <w:snapToGrid w:val="0"/>
        <w:spacing w:before="95"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kern w:val="0"/>
          <w:sz w:val="20"/>
          <w:szCs w:val="20"/>
          <w:lang w:val="en-US" w:eastAsia="en-US" w:bidi="ar-SA"/>
        </w:rPr>
        <w:t>(5)</w:t>
      </w:r>
      <w:r>
        <w:rPr>
          <w:rFonts w:ascii="宋体" w:hAnsi="宋体" w:eastAsia="宋体" w:cs="宋体"/>
          <w:snapToGrid w:val="0"/>
          <w:color w:val="000000"/>
          <w:spacing w:val="35"/>
          <w:kern w:val="0"/>
          <w:sz w:val="20"/>
          <w:szCs w:val="20"/>
          <w:lang w:val="en-US" w:eastAsia="en-US" w:bidi="ar-SA"/>
        </w:rPr>
        <w:t xml:space="preserve">  </w:t>
      </w:r>
      <w:r>
        <w:rPr>
          <w:rFonts w:ascii="宋体" w:hAnsi="宋体" w:eastAsia="宋体" w:cs="宋体"/>
          <w:snapToGrid w:val="0"/>
          <w:color w:val="000000"/>
          <w:kern w:val="0"/>
          <w:sz w:val="20"/>
          <w:szCs w:val="20"/>
          <w:lang w:val="en-US" w:eastAsia="en-US" w:bidi="ar-SA"/>
        </w:rPr>
        <w:t>注意事项：</w:t>
      </w:r>
    </w:p>
    <w:p w14:paraId="7277FEE5">
      <w:pPr>
        <w:widowControl/>
        <w:kinsoku w:val="0"/>
        <w:autoSpaceDE w:val="0"/>
        <w:autoSpaceDN w:val="0"/>
        <w:adjustRightInd w:val="0"/>
        <w:snapToGrid w:val="0"/>
        <w:spacing w:line="265" w:lineRule="auto"/>
        <w:jc w:val="left"/>
        <w:textAlignment w:val="baseline"/>
        <w:rPr>
          <w:rFonts w:ascii="Arial" w:hAnsi="Arial" w:eastAsia="Arial" w:cs="Arial"/>
          <w:snapToGrid w:val="0"/>
          <w:color w:val="000000"/>
          <w:kern w:val="0"/>
          <w:sz w:val="21"/>
          <w:szCs w:val="21"/>
          <w:lang w:eastAsia="en-US"/>
        </w:rPr>
      </w:pPr>
    </w:p>
    <w:p w14:paraId="28F06705">
      <w:pPr>
        <w:spacing w:line="220" w:lineRule="auto"/>
        <w:rPr>
          <w:sz w:val="18"/>
          <w:szCs w:val="18"/>
        </w:rPr>
        <w:sectPr>
          <w:headerReference r:id="rId21" w:type="default"/>
          <w:footerReference r:id="rId22" w:type="default"/>
          <w:pgSz w:w="11906" w:h="16839"/>
          <w:pgMar w:top="1440" w:right="1080" w:bottom="1440" w:left="1080" w:header="854" w:footer="985" w:gutter="0"/>
          <w:cols w:space="720" w:num="1"/>
        </w:sectPr>
      </w:pPr>
    </w:p>
    <w:p w14:paraId="6437646B">
      <w:pPr>
        <w:kinsoku w:val="0"/>
        <w:autoSpaceDE w:val="0"/>
        <w:autoSpaceDN w:val="0"/>
        <w:adjustRightInd w:val="0"/>
        <w:snapToGrid w:val="0"/>
        <w:spacing w:before="216" w:line="228" w:lineRule="auto"/>
        <w:ind w:left="129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1）清洁时应小心，不可损伤表面；</w:t>
      </w:r>
    </w:p>
    <w:p w14:paraId="2228CA7C">
      <w:pPr>
        <w:kinsoku w:val="0"/>
        <w:autoSpaceDE w:val="0"/>
        <w:autoSpaceDN w:val="0"/>
        <w:adjustRightInd w:val="0"/>
        <w:snapToGrid w:val="0"/>
        <w:spacing w:before="84" w:line="228" w:lineRule="auto"/>
        <w:ind w:left="1276"/>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2</w:t>
      </w:r>
      <w:r>
        <w:rPr>
          <w:rFonts w:ascii="宋体" w:hAnsi="宋体" w:eastAsia="宋体" w:cs="宋体"/>
          <w:snapToGrid w:val="0"/>
          <w:color w:val="000000"/>
          <w:spacing w:val="8"/>
          <w:kern w:val="0"/>
          <w:sz w:val="20"/>
          <w:szCs w:val="20"/>
          <w:lang w:val="en-US" w:eastAsia="en-US" w:bidi="ar-SA"/>
        </w:rPr>
        <w:t>）不能有太多水份清洁；</w:t>
      </w:r>
    </w:p>
    <w:p w14:paraId="61327CC3">
      <w:pPr>
        <w:kinsoku w:val="0"/>
        <w:autoSpaceDE w:val="0"/>
        <w:autoSpaceDN w:val="0"/>
        <w:adjustRightInd w:val="0"/>
        <w:snapToGrid w:val="0"/>
        <w:spacing w:before="94" w:line="227" w:lineRule="auto"/>
        <w:ind w:left="1280"/>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3</w:t>
      </w:r>
      <w:r>
        <w:rPr>
          <w:rFonts w:ascii="宋体" w:hAnsi="宋体" w:eastAsia="宋体" w:cs="宋体"/>
          <w:snapToGrid w:val="0"/>
          <w:color w:val="000000"/>
          <w:spacing w:val="8"/>
          <w:kern w:val="0"/>
          <w:sz w:val="20"/>
          <w:szCs w:val="20"/>
          <w:lang w:val="en-US" w:eastAsia="en-US" w:bidi="ar-SA"/>
        </w:rPr>
        <w:t>）不可用酸性强碱性清洁剂清洁。</w:t>
      </w:r>
    </w:p>
    <w:p w14:paraId="7BF10ED5">
      <w:pPr>
        <w:kinsoku w:val="0"/>
        <w:autoSpaceDE w:val="0"/>
        <w:autoSpaceDN w:val="0"/>
        <w:adjustRightInd w:val="0"/>
        <w:snapToGrid w:val="0"/>
        <w:spacing w:before="92" w:line="228" w:lineRule="auto"/>
        <w:ind w:left="440"/>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9.</w:t>
      </w:r>
      <w:r>
        <w:rPr>
          <w:rFonts w:ascii="宋体" w:hAnsi="宋体" w:eastAsia="宋体" w:cs="宋体"/>
          <w:snapToGrid w:val="0"/>
          <w:color w:val="000000"/>
          <w:spacing w:val="14"/>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家俬清洁与保养</w:t>
      </w:r>
    </w:p>
    <w:p w14:paraId="3B19F716">
      <w:pPr>
        <w:kinsoku w:val="0"/>
        <w:autoSpaceDE w:val="0"/>
        <w:autoSpaceDN w:val="0"/>
        <w:adjustRightInd w:val="0"/>
        <w:snapToGrid w:val="0"/>
        <w:spacing w:before="94"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2"/>
          <w:kern w:val="0"/>
          <w:sz w:val="20"/>
          <w:szCs w:val="20"/>
          <w:lang w:val="en-US" w:eastAsia="en-US" w:bidi="ar-SA"/>
        </w:rPr>
        <w:t>(1)</w:t>
      </w:r>
      <w:r>
        <w:rPr>
          <w:rFonts w:ascii="宋体" w:hAnsi="宋体" w:eastAsia="宋体" w:cs="宋体"/>
          <w:snapToGrid w:val="0"/>
          <w:color w:val="000000"/>
          <w:spacing w:val="36"/>
          <w:kern w:val="0"/>
          <w:sz w:val="20"/>
          <w:szCs w:val="20"/>
          <w:lang w:val="en-US" w:eastAsia="en-US" w:bidi="ar-SA"/>
        </w:rPr>
        <w:t xml:space="preserve">  </w:t>
      </w:r>
      <w:r>
        <w:rPr>
          <w:rFonts w:ascii="宋体" w:hAnsi="宋体" w:eastAsia="宋体" w:cs="宋体"/>
          <w:snapToGrid w:val="0"/>
          <w:color w:val="000000"/>
          <w:spacing w:val="2"/>
          <w:kern w:val="0"/>
          <w:sz w:val="20"/>
          <w:szCs w:val="20"/>
          <w:lang w:val="en-US" w:eastAsia="en-US" w:bidi="ar-SA"/>
        </w:rPr>
        <w:t>家俬日常清洁</w:t>
      </w:r>
    </w:p>
    <w:p w14:paraId="42572526">
      <w:pPr>
        <w:kinsoku w:val="0"/>
        <w:autoSpaceDE w:val="0"/>
        <w:autoSpaceDN w:val="0"/>
        <w:adjustRightInd w:val="0"/>
        <w:snapToGrid w:val="0"/>
        <w:spacing w:before="153" w:line="227" w:lineRule="auto"/>
        <w:ind w:left="129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9"/>
          <w:kern w:val="0"/>
          <w:sz w:val="20"/>
          <w:szCs w:val="20"/>
          <w:lang w:val="en-US" w:eastAsia="en-US" w:bidi="ar-SA"/>
        </w:rPr>
        <w:t>1）家俬日常清洁，主要是除尘，用清水浸湿毛巾，</w:t>
      </w:r>
      <w:r>
        <w:rPr>
          <w:rFonts w:ascii="宋体" w:hAnsi="宋体" w:eastAsia="宋体" w:cs="宋体"/>
          <w:snapToGrid w:val="0"/>
          <w:color w:val="000000"/>
          <w:spacing w:val="8"/>
          <w:kern w:val="0"/>
          <w:sz w:val="20"/>
          <w:szCs w:val="20"/>
          <w:lang w:val="en-US" w:eastAsia="en-US" w:bidi="ar-SA"/>
        </w:rPr>
        <w:t>拧干水擦试干净即可；</w:t>
      </w:r>
    </w:p>
    <w:p w14:paraId="1F48BAEF">
      <w:pPr>
        <w:kinsoku w:val="0"/>
        <w:autoSpaceDE w:val="0"/>
        <w:autoSpaceDN w:val="0"/>
        <w:adjustRightInd w:val="0"/>
        <w:snapToGrid w:val="0"/>
        <w:spacing w:before="85" w:line="271" w:lineRule="auto"/>
        <w:ind w:left="1296" w:right="116" w:hanging="20"/>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10"/>
          <w:kern w:val="0"/>
          <w:sz w:val="20"/>
          <w:szCs w:val="20"/>
          <w:lang w:val="en-US" w:eastAsia="en-US" w:bidi="ar-SA"/>
        </w:rPr>
        <w:t>2</w:t>
      </w:r>
      <w:r>
        <w:rPr>
          <w:rFonts w:ascii="宋体" w:hAnsi="宋体" w:eastAsia="宋体" w:cs="宋体"/>
          <w:snapToGrid w:val="0"/>
          <w:color w:val="000000"/>
          <w:spacing w:val="10"/>
          <w:kern w:val="0"/>
          <w:sz w:val="20"/>
          <w:szCs w:val="20"/>
          <w:lang w:val="en-US" w:eastAsia="en-US" w:bidi="ar-SA"/>
        </w:rPr>
        <w:t>）如是台面等光亮表面的家俬，湿毛巾擦过之后，要用不脱绒的布擦干净水</w:t>
      </w:r>
      <w:r>
        <w:rPr>
          <w:rFonts w:ascii="宋体" w:hAnsi="宋体" w:eastAsia="宋体" w:cs="宋体"/>
          <w:snapToGrid w:val="0"/>
          <w:color w:val="000000"/>
          <w:spacing w:val="5"/>
          <w:kern w:val="0"/>
          <w:sz w:val="20"/>
          <w:szCs w:val="20"/>
          <w:lang w:val="en-US" w:eastAsia="en-US" w:bidi="ar-SA"/>
        </w:rPr>
        <w:t>印，达到光亮效果。</w:t>
      </w:r>
    </w:p>
    <w:p w14:paraId="3F4D40CC">
      <w:pPr>
        <w:kinsoku w:val="0"/>
        <w:autoSpaceDE w:val="0"/>
        <w:autoSpaceDN w:val="0"/>
        <w:adjustRightInd w:val="0"/>
        <w:snapToGrid w:val="0"/>
        <w:spacing w:before="91" w:line="271" w:lineRule="auto"/>
        <w:ind w:left="1279" w:right="116" w:firstLine="1"/>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10"/>
          <w:kern w:val="0"/>
          <w:sz w:val="20"/>
          <w:szCs w:val="20"/>
          <w:lang w:val="en-US" w:eastAsia="en-US" w:bidi="ar-SA"/>
        </w:rPr>
        <w:t>3</w:t>
      </w:r>
      <w:r>
        <w:rPr>
          <w:rFonts w:ascii="宋体" w:hAnsi="宋体" w:eastAsia="宋体" w:cs="宋体"/>
          <w:snapToGrid w:val="0"/>
          <w:color w:val="000000"/>
          <w:spacing w:val="10"/>
          <w:kern w:val="0"/>
          <w:sz w:val="20"/>
          <w:szCs w:val="20"/>
          <w:lang w:val="en-US" w:eastAsia="en-US" w:bidi="ar-SA"/>
        </w:rPr>
        <w:t>）家俬除尘应细致认真，注意柜顶，台底、角、边等易疏忽的位置，并注意</w:t>
      </w:r>
      <w:r>
        <w:rPr>
          <w:rFonts w:ascii="宋体" w:hAnsi="宋体" w:eastAsia="宋体" w:cs="宋体"/>
          <w:snapToGrid w:val="0"/>
          <w:color w:val="000000"/>
          <w:spacing w:val="6"/>
          <w:kern w:val="0"/>
          <w:sz w:val="20"/>
          <w:szCs w:val="20"/>
          <w:lang w:val="en-US" w:eastAsia="en-US" w:bidi="ar-SA"/>
        </w:rPr>
        <w:t>脏水要勤换。</w:t>
      </w:r>
    </w:p>
    <w:p w14:paraId="197C5EBA">
      <w:pPr>
        <w:kinsoku w:val="0"/>
        <w:autoSpaceDE w:val="0"/>
        <w:autoSpaceDN w:val="0"/>
        <w:adjustRightInd w:val="0"/>
        <w:snapToGrid w:val="0"/>
        <w:spacing w:before="95"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2"/>
          <w:kern w:val="0"/>
          <w:sz w:val="20"/>
          <w:szCs w:val="20"/>
          <w:lang w:val="en-US" w:eastAsia="en-US" w:bidi="ar-SA"/>
        </w:rPr>
        <w:t>(2)</w:t>
      </w:r>
      <w:r>
        <w:rPr>
          <w:rFonts w:ascii="宋体" w:hAnsi="宋体" w:eastAsia="宋体" w:cs="宋体"/>
          <w:snapToGrid w:val="0"/>
          <w:color w:val="000000"/>
          <w:spacing w:val="36"/>
          <w:kern w:val="0"/>
          <w:sz w:val="20"/>
          <w:szCs w:val="20"/>
          <w:lang w:val="en-US" w:eastAsia="en-US" w:bidi="ar-SA"/>
        </w:rPr>
        <w:t xml:space="preserve">  </w:t>
      </w:r>
      <w:r>
        <w:rPr>
          <w:rFonts w:ascii="宋体" w:hAnsi="宋体" w:eastAsia="宋体" w:cs="宋体"/>
          <w:snapToGrid w:val="0"/>
          <w:color w:val="000000"/>
          <w:spacing w:val="2"/>
          <w:kern w:val="0"/>
          <w:sz w:val="20"/>
          <w:szCs w:val="20"/>
          <w:lang w:val="en-US" w:eastAsia="en-US" w:bidi="ar-SA"/>
        </w:rPr>
        <w:t>较脏家俬清洁</w:t>
      </w:r>
    </w:p>
    <w:p w14:paraId="2A5B9EB1">
      <w:pPr>
        <w:kinsoku w:val="0"/>
        <w:autoSpaceDE w:val="0"/>
        <w:autoSpaceDN w:val="0"/>
        <w:adjustRightInd w:val="0"/>
        <w:snapToGrid w:val="0"/>
        <w:spacing w:before="151" w:line="295" w:lineRule="auto"/>
        <w:ind w:left="1279" w:right="116" w:firstLine="1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1）在装清水的桶内视情况按</w:t>
      </w:r>
      <w:r>
        <w:rPr>
          <w:rFonts w:ascii="宋体" w:hAnsi="宋体" w:eastAsia="宋体" w:cs="宋体"/>
          <w:snapToGrid w:val="0"/>
          <w:color w:val="000000"/>
          <w:spacing w:val="-21"/>
          <w:kern w:val="0"/>
          <w:sz w:val="20"/>
          <w:szCs w:val="20"/>
          <w:lang w:val="en-US" w:eastAsia="en-US" w:bidi="ar-SA"/>
        </w:rPr>
        <w:t xml:space="preserve"> </w:t>
      </w:r>
      <w:r>
        <w:rPr>
          <w:rFonts w:ascii="宋体" w:hAnsi="宋体" w:eastAsia="宋体" w:cs="宋体"/>
          <w:snapToGrid w:val="0"/>
          <w:color w:val="000000"/>
          <w:spacing w:val="8"/>
          <w:kern w:val="0"/>
          <w:sz w:val="20"/>
          <w:szCs w:val="20"/>
          <w:lang w:val="en-US" w:eastAsia="en-US" w:bidi="ar-SA"/>
        </w:rPr>
        <w:t>1:30-50</w:t>
      </w:r>
      <w:r>
        <w:rPr>
          <w:rFonts w:ascii="宋体" w:hAnsi="宋体" w:eastAsia="宋体" w:cs="宋体"/>
          <w:snapToGrid w:val="0"/>
          <w:color w:val="000000"/>
          <w:spacing w:val="-40"/>
          <w:kern w:val="0"/>
          <w:sz w:val="20"/>
          <w:szCs w:val="20"/>
          <w:lang w:val="en-US" w:eastAsia="en-US" w:bidi="ar-SA"/>
        </w:rPr>
        <w:t xml:space="preserve"> </w:t>
      </w:r>
      <w:r>
        <w:rPr>
          <w:rFonts w:ascii="宋体" w:hAnsi="宋体" w:eastAsia="宋体" w:cs="宋体"/>
          <w:snapToGrid w:val="0"/>
          <w:color w:val="000000"/>
          <w:spacing w:val="8"/>
          <w:kern w:val="0"/>
          <w:sz w:val="20"/>
          <w:szCs w:val="20"/>
          <w:lang w:val="en-US" w:eastAsia="en-US" w:bidi="ar-SA"/>
        </w:rPr>
        <w:t>加入全能清洁</w:t>
      </w:r>
      <w:r>
        <w:rPr>
          <w:rFonts w:ascii="宋体" w:hAnsi="宋体" w:eastAsia="宋体" w:cs="宋体"/>
          <w:snapToGrid w:val="0"/>
          <w:color w:val="000000"/>
          <w:spacing w:val="7"/>
          <w:kern w:val="0"/>
          <w:sz w:val="20"/>
          <w:szCs w:val="20"/>
          <w:lang w:val="en-US" w:eastAsia="en-US" w:bidi="ar-SA"/>
        </w:rPr>
        <w:t>剂，洗净毛巾拧干水后擦</w:t>
      </w:r>
      <w:r>
        <w:rPr>
          <w:rFonts w:ascii="宋体" w:hAnsi="宋体" w:eastAsia="宋体" w:cs="宋体"/>
          <w:snapToGrid w:val="0"/>
          <w:color w:val="000000"/>
          <w:spacing w:val="5"/>
          <w:kern w:val="0"/>
          <w:sz w:val="20"/>
          <w:szCs w:val="20"/>
          <w:lang w:val="en-US" w:eastAsia="en-US" w:bidi="ar-SA"/>
        </w:rPr>
        <w:t>抹家俬；</w:t>
      </w:r>
    </w:p>
    <w:p w14:paraId="2CE6AA33">
      <w:pPr>
        <w:kinsoku w:val="0"/>
        <w:autoSpaceDE w:val="0"/>
        <w:autoSpaceDN w:val="0"/>
        <w:adjustRightInd w:val="0"/>
        <w:snapToGrid w:val="0"/>
        <w:spacing w:before="83" w:line="227" w:lineRule="auto"/>
        <w:ind w:left="1276"/>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9"/>
          <w:kern w:val="0"/>
          <w:sz w:val="20"/>
          <w:szCs w:val="20"/>
          <w:lang w:val="en-US" w:eastAsia="en-US" w:bidi="ar-SA"/>
        </w:rPr>
        <w:t>2</w:t>
      </w:r>
      <w:r>
        <w:rPr>
          <w:rFonts w:ascii="宋体" w:hAnsi="宋体" w:eastAsia="宋体" w:cs="宋体"/>
          <w:snapToGrid w:val="0"/>
          <w:color w:val="000000"/>
          <w:spacing w:val="9"/>
          <w:kern w:val="0"/>
          <w:sz w:val="20"/>
          <w:szCs w:val="20"/>
          <w:lang w:val="en-US" w:eastAsia="en-US" w:bidi="ar-SA"/>
        </w:rPr>
        <w:t>）只可用中性或微碱性且对家俬无腐蚀的清洁剂；</w:t>
      </w:r>
    </w:p>
    <w:p w14:paraId="4CE403BE">
      <w:pPr>
        <w:kinsoku w:val="0"/>
        <w:autoSpaceDE w:val="0"/>
        <w:autoSpaceDN w:val="0"/>
        <w:adjustRightInd w:val="0"/>
        <w:snapToGrid w:val="0"/>
        <w:spacing w:before="95" w:line="270" w:lineRule="auto"/>
        <w:ind w:left="1286" w:right="62" w:hanging="6"/>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10"/>
          <w:kern w:val="0"/>
          <w:sz w:val="20"/>
          <w:szCs w:val="20"/>
          <w:lang w:val="en-US" w:eastAsia="en-US" w:bidi="ar-SA"/>
        </w:rPr>
        <w:t>3</w:t>
      </w:r>
      <w:r>
        <w:rPr>
          <w:rFonts w:ascii="宋体" w:hAnsi="宋体" w:eastAsia="宋体" w:cs="宋体"/>
          <w:snapToGrid w:val="0"/>
          <w:color w:val="000000"/>
          <w:spacing w:val="10"/>
          <w:kern w:val="0"/>
          <w:sz w:val="20"/>
          <w:szCs w:val="20"/>
          <w:lang w:val="en-US" w:eastAsia="en-US" w:bidi="ar-SA"/>
        </w:rPr>
        <w:t>）对于高档家俬或光泽很好的家俬清洁时要慎重，要先在不显眼位置试验是</w:t>
      </w:r>
      <w:r>
        <w:rPr>
          <w:rFonts w:ascii="宋体" w:hAnsi="宋体" w:eastAsia="宋体" w:cs="宋体"/>
          <w:snapToGrid w:val="0"/>
          <w:color w:val="000000"/>
          <w:spacing w:val="8"/>
          <w:kern w:val="0"/>
          <w:sz w:val="20"/>
          <w:szCs w:val="20"/>
          <w:lang w:val="en-US" w:eastAsia="en-US" w:bidi="ar-SA"/>
        </w:rPr>
        <w:t>否脱色，带有清洁剂的毛巾擦过之后，及时用清水擦拭一遍，并用干布擦干。</w:t>
      </w:r>
    </w:p>
    <w:p w14:paraId="4E832396">
      <w:pPr>
        <w:kinsoku w:val="0"/>
        <w:autoSpaceDE w:val="0"/>
        <w:autoSpaceDN w:val="0"/>
        <w:adjustRightInd w:val="0"/>
        <w:snapToGrid w:val="0"/>
        <w:spacing w:before="97"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4"/>
          <w:kern w:val="0"/>
          <w:sz w:val="20"/>
          <w:szCs w:val="20"/>
          <w:lang w:val="en-US" w:eastAsia="en-US" w:bidi="ar-SA"/>
        </w:rPr>
        <w:t>(3)</w:t>
      </w:r>
      <w:r>
        <w:rPr>
          <w:rFonts w:ascii="宋体" w:hAnsi="宋体" w:eastAsia="宋体" w:cs="宋体"/>
          <w:snapToGrid w:val="0"/>
          <w:color w:val="000000"/>
          <w:spacing w:val="37"/>
          <w:kern w:val="0"/>
          <w:sz w:val="20"/>
          <w:szCs w:val="20"/>
          <w:lang w:val="en-US" w:eastAsia="en-US" w:bidi="ar-SA"/>
        </w:rPr>
        <w:t xml:space="preserve">  </w:t>
      </w:r>
      <w:r>
        <w:rPr>
          <w:rFonts w:ascii="宋体" w:hAnsi="宋体" w:eastAsia="宋体" w:cs="宋体"/>
          <w:snapToGrid w:val="0"/>
          <w:color w:val="000000"/>
          <w:spacing w:val="4"/>
          <w:kern w:val="0"/>
          <w:sz w:val="20"/>
          <w:szCs w:val="20"/>
          <w:lang w:val="en-US" w:eastAsia="en-US" w:bidi="ar-SA"/>
        </w:rPr>
        <w:t>家俬常见污渍清除方法：</w:t>
      </w:r>
    </w:p>
    <w:p w14:paraId="39D1E186">
      <w:pPr>
        <w:widowControl/>
        <w:kinsoku w:val="0"/>
        <w:autoSpaceDE w:val="0"/>
        <w:autoSpaceDN w:val="0"/>
        <w:adjustRightInd w:val="0"/>
        <w:snapToGrid w:val="0"/>
        <w:spacing w:line="62" w:lineRule="exact"/>
        <w:jc w:val="left"/>
        <w:textAlignment w:val="baseline"/>
        <w:rPr>
          <w:rFonts w:ascii="Arial" w:hAnsi="Arial" w:eastAsia="Arial" w:cs="Arial"/>
          <w:snapToGrid w:val="0"/>
          <w:color w:val="000000"/>
          <w:kern w:val="0"/>
          <w:szCs w:val="21"/>
          <w:lang w:eastAsia="en-US"/>
        </w:rPr>
      </w:pPr>
    </w:p>
    <w:tbl>
      <w:tblPr>
        <w:tblStyle w:val="70"/>
        <w:tblW w:w="9219" w:type="dxa"/>
        <w:tblInd w:w="15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656"/>
        <w:gridCol w:w="4563"/>
      </w:tblGrid>
      <w:tr w14:paraId="2FB0D1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4656" w:type="dxa"/>
            <w:vAlign w:val="top"/>
          </w:tcPr>
          <w:p w14:paraId="32D4EBAE">
            <w:pPr>
              <w:widowControl/>
              <w:kinsoku w:val="0"/>
              <w:autoSpaceDE w:val="0"/>
              <w:autoSpaceDN w:val="0"/>
              <w:adjustRightInd w:val="0"/>
              <w:snapToGrid w:val="0"/>
              <w:spacing w:before="94" w:line="228" w:lineRule="auto"/>
              <w:ind w:left="1466"/>
              <w:jc w:val="left"/>
              <w:textAlignment w:val="baseline"/>
              <w:rPr>
                <w:rFonts w:ascii="宋体" w:hAnsi="宋体" w:eastAsia="宋体" w:cs="宋体"/>
                <w:snapToGrid w:val="0"/>
                <w:color w:val="000000"/>
                <w:kern w:val="0"/>
                <w:sz w:val="20"/>
                <w:szCs w:val="20"/>
                <w:lang w:eastAsia="en-US"/>
              </w:rPr>
            </w:pPr>
            <w:r>
              <w:rPr>
                <w:rFonts w:ascii="宋体" w:hAnsi="宋体" w:eastAsia="宋体" w:cs="宋体"/>
                <w:b/>
                <w:bCs/>
                <w:snapToGrid w:val="0"/>
                <w:color w:val="000000"/>
                <w:spacing w:val="6"/>
                <w:kern w:val="0"/>
                <w:sz w:val="20"/>
                <w:szCs w:val="20"/>
                <w:lang w:eastAsia="en-US"/>
              </w:rPr>
              <w:t>污渍清除方法</w:t>
            </w:r>
          </w:p>
        </w:tc>
        <w:tc>
          <w:tcPr>
            <w:tcW w:w="4563" w:type="dxa"/>
            <w:vAlign w:val="top"/>
          </w:tcPr>
          <w:p w14:paraId="7191DE22">
            <w:pPr>
              <w:widowControl/>
              <w:kinsoku w:val="0"/>
              <w:autoSpaceDE w:val="0"/>
              <w:autoSpaceDN w:val="0"/>
              <w:adjustRightInd w:val="0"/>
              <w:snapToGrid w:val="0"/>
              <w:spacing w:before="94" w:line="228" w:lineRule="auto"/>
              <w:ind w:left="1633"/>
              <w:jc w:val="left"/>
              <w:textAlignment w:val="baseline"/>
              <w:rPr>
                <w:rFonts w:ascii="宋体" w:hAnsi="宋体" w:eastAsia="宋体" w:cs="宋体"/>
                <w:snapToGrid w:val="0"/>
                <w:color w:val="000000"/>
                <w:kern w:val="0"/>
                <w:sz w:val="20"/>
                <w:szCs w:val="20"/>
                <w:lang w:eastAsia="en-US"/>
              </w:rPr>
            </w:pPr>
            <w:r>
              <w:rPr>
                <w:rFonts w:ascii="宋体" w:hAnsi="宋体" w:eastAsia="宋体" w:cs="宋体"/>
                <w:b/>
                <w:bCs/>
                <w:snapToGrid w:val="0"/>
                <w:color w:val="000000"/>
                <w:spacing w:val="6"/>
                <w:kern w:val="0"/>
                <w:sz w:val="20"/>
                <w:szCs w:val="20"/>
                <w:lang w:eastAsia="en-US"/>
              </w:rPr>
              <w:t>注意事项</w:t>
            </w:r>
          </w:p>
        </w:tc>
      </w:tr>
      <w:tr w14:paraId="346B0E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22" w:hRule="atLeast"/>
        </w:trPr>
        <w:tc>
          <w:tcPr>
            <w:tcW w:w="4656" w:type="dxa"/>
            <w:vAlign w:val="top"/>
          </w:tcPr>
          <w:p w14:paraId="6F3C3C10">
            <w:pPr>
              <w:widowControl/>
              <w:kinsoku w:val="0"/>
              <w:autoSpaceDE w:val="0"/>
              <w:autoSpaceDN w:val="0"/>
              <w:adjustRightInd w:val="0"/>
              <w:snapToGrid w:val="0"/>
              <w:spacing w:before="142" w:line="294" w:lineRule="auto"/>
              <w:ind w:left="478" w:right="105" w:hanging="366"/>
              <w:jc w:val="left"/>
              <w:textAlignment w:val="baseline"/>
              <w:rPr>
                <w:rFonts w:ascii="宋体" w:hAnsi="宋体" w:eastAsia="宋体" w:cs="宋体"/>
                <w:snapToGrid w:val="0"/>
                <w:color w:val="000000"/>
                <w:spacing w:val="10"/>
                <w:kern w:val="0"/>
                <w:sz w:val="20"/>
                <w:szCs w:val="20"/>
                <w:lang w:eastAsia="en-US"/>
              </w:rPr>
            </w:pPr>
            <w:r>
              <w:rPr>
                <w:rFonts w:ascii="宋体" w:hAnsi="宋体" w:eastAsia="宋体" w:cs="宋体"/>
                <w:snapToGrid w:val="0"/>
                <w:color w:val="000000"/>
                <w:spacing w:val="10"/>
                <w:kern w:val="0"/>
                <w:sz w:val="20"/>
                <w:szCs w:val="20"/>
                <w:lang w:eastAsia="en-US"/>
              </w:rPr>
              <w:t>a) 透明胶、圆珠笔油：用酒精或松节油擦；</w:t>
            </w:r>
          </w:p>
          <w:p w14:paraId="70BCEF7A">
            <w:pPr>
              <w:widowControl/>
              <w:kinsoku w:val="0"/>
              <w:autoSpaceDE w:val="0"/>
              <w:autoSpaceDN w:val="0"/>
              <w:adjustRightInd w:val="0"/>
              <w:snapToGrid w:val="0"/>
              <w:spacing w:before="142" w:line="294" w:lineRule="auto"/>
              <w:ind w:left="478" w:right="105" w:hanging="366"/>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0"/>
                <w:kern w:val="0"/>
                <w:sz w:val="20"/>
                <w:szCs w:val="20"/>
                <w:lang w:eastAsia="en-US"/>
              </w:rPr>
              <w:t>b)</w:t>
            </w:r>
            <w:r>
              <w:rPr>
                <w:rFonts w:ascii="宋体" w:hAnsi="宋体" w:eastAsia="宋体" w:cs="宋体"/>
                <w:snapToGrid w:val="0"/>
                <w:color w:val="000000"/>
                <w:spacing w:val="69"/>
                <w:kern w:val="0"/>
                <w:sz w:val="20"/>
                <w:szCs w:val="20"/>
                <w:lang w:eastAsia="en-US"/>
              </w:rPr>
              <w:t xml:space="preserve"> </w:t>
            </w:r>
            <w:r>
              <w:rPr>
                <w:rFonts w:ascii="宋体" w:hAnsi="宋体" w:eastAsia="宋体" w:cs="宋体"/>
                <w:snapToGrid w:val="0"/>
                <w:color w:val="000000"/>
                <w:spacing w:val="10"/>
                <w:kern w:val="0"/>
                <w:sz w:val="20"/>
                <w:szCs w:val="20"/>
                <w:lang w:eastAsia="en-US"/>
              </w:rPr>
              <w:t>踢脚印：用百洁布配合清洁剂擦，如除</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8"/>
                <w:kern w:val="0"/>
                <w:sz w:val="20"/>
                <w:szCs w:val="20"/>
                <w:lang w:eastAsia="en-US"/>
              </w:rPr>
              <w:t>不掉，再用酒精或松节油擦；</w:t>
            </w:r>
          </w:p>
          <w:p w14:paraId="6A63BB8D">
            <w:pPr>
              <w:widowControl/>
              <w:kinsoku w:val="0"/>
              <w:autoSpaceDE w:val="0"/>
              <w:autoSpaceDN w:val="0"/>
              <w:adjustRightInd w:val="0"/>
              <w:snapToGrid w:val="0"/>
              <w:spacing w:before="143" w:line="294" w:lineRule="auto"/>
              <w:ind w:left="475" w:right="107" w:hanging="355"/>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4"/>
                <w:kern w:val="0"/>
                <w:sz w:val="20"/>
                <w:szCs w:val="20"/>
                <w:lang w:eastAsia="en-US"/>
              </w:rPr>
              <w:t>c)</w:t>
            </w:r>
            <w:r>
              <w:rPr>
                <w:rFonts w:ascii="宋体" w:hAnsi="宋体" w:eastAsia="宋体" w:cs="宋体"/>
                <w:snapToGrid w:val="0"/>
                <w:color w:val="000000"/>
                <w:spacing w:val="69"/>
                <w:kern w:val="0"/>
                <w:sz w:val="20"/>
                <w:szCs w:val="20"/>
                <w:lang w:eastAsia="en-US"/>
              </w:rPr>
              <w:t xml:space="preserve"> </w:t>
            </w:r>
            <w:r>
              <w:rPr>
                <w:rFonts w:ascii="宋体" w:hAnsi="宋体" w:eastAsia="宋体" w:cs="宋体"/>
                <w:snapToGrid w:val="0"/>
                <w:color w:val="000000"/>
                <w:spacing w:val="4"/>
                <w:kern w:val="0"/>
                <w:sz w:val="20"/>
                <w:szCs w:val="20"/>
                <w:lang w:eastAsia="en-US"/>
              </w:rPr>
              <w:t>烧痕:用金属抛光剂顺着纹路擦，再用松</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5"/>
                <w:kern w:val="0"/>
                <w:sz w:val="20"/>
                <w:szCs w:val="20"/>
                <w:lang w:eastAsia="en-US"/>
              </w:rPr>
              <w:t>节油擦；</w:t>
            </w:r>
          </w:p>
          <w:p w14:paraId="6275B7CF">
            <w:pPr>
              <w:widowControl/>
              <w:kinsoku w:val="0"/>
              <w:autoSpaceDE w:val="0"/>
              <w:autoSpaceDN w:val="0"/>
              <w:adjustRightInd w:val="0"/>
              <w:snapToGrid w:val="0"/>
              <w:spacing w:before="142" w:line="294" w:lineRule="auto"/>
              <w:ind w:left="477" w:right="105" w:hanging="357"/>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0"/>
                <w:kern w:val="0"/>
                <w:sz w:val="20"/>
                <w:szCs w:val="20"/>
                <w:lang w:eastAsia="en-US"/>
              </w:rPr>
              <w:t>d)</w:t>
            </w:r>
            <w:r>
              <w:rPr>
                <w:rFonts w:ascii="宋体" w:hAnsi="宋体" w:eastAsia="宋体" w:cs="宋体"/>
                <w:snapToGrid w:val="0"/>
                <w:color w:val="000000"/>
                <w:spacing w:val="61"/>
                <w:kern w:val="0"/>
                <w:sz w:val="20"/>
                <w:szCs w:val="20"/>
                <w:lang w:eastAsia="en-US"/>
              </w:rPr>
              <w:t xml:space="preserve"> </w:t>
            </w:r>
            <w:r>
              <w:rPr>
                <w:rFonts w:ascii="宋体" w:hAnsi="宋体" w:eastAsia="宋体" w:cs="宋体"/>
                <w:snapToGrid w:val="0"/>
                <w:color w:val="000000"/>
                <w:spacing w:val="10"/>
                <w:kern w:val="0"/>
                <w:sz w:val="20"/>
                <w:szCs w:val="20"/>
                <w:lang w:eastAsia="en-US"/>
              </w:rPr>
              <w:t>划痕：用同样颜色蜡笔、鞋油或液状抛</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5"/>
                <w:kern w:val="0"/>
                <w:sz w:val="20"/>
                <w:szCs w:val="20"/>
                <w:lang w:eastAsia="en-US"/>
              </w:rPr>
              <w:t>光剂掩盖。</w:t>
            </w:r>
          </w:p>
        </w:tc>
        <w:tc>
          <w:tcPr>
            <w:tcW w:w="4563" w:type="dxa"/>
            <w:vAlign w:val="top"/>
          </w:tcPr>
          <w:p w14:paraId="31892AE1">
            <w:pPr>
              <w:widowControl/>
              <w:kinsoku w:val="0"/>
              <w:autoSpaceDE w:val="0"/>
              <w:autoSpaceDN w:val="0"/>
              <w:adjustRightInd w:val="0"/>
              <w:snapToGrid w:val="0"/>
              <w:spacing w:before="91" w:line="293" w:lineRule="auto"/>
              <w:ind w:left="473" w:right="111" w:hanging="359"/>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5"/>
                <w:kern w:val="0"/>
                <w:sz w:val="20"/>
                <w:szCs w:val="20"/>
                <w:lang w:eastAsia="en-US"/>
              </w:rPr>
              <w:t>a)</w:t>
            </w:r>
            <w:r>
              <w:rPr>
                <w:rFonts w:ascii="宋体" w:hAnsi="宋体" w:eastAsia="宋体" w:cs="宋体"/>
                <w:snapToGrid w:val="0"/>
                <w:color w:val="000000"/>
                <w:spacing w:val="72"/>
                <w:kern w:val="0"/>
                <w:sz w:val="20"/>
                <w:szCs w:val="20"/>
                <w:lang w:eastAsia="en-US"/>
              </w:rPr>
              <w:t xml:space="preserve"> </w:t>
            </w:r>
            <w:r>
              <w:rPr>
                <w:rFonts w:ascii="宋体" w:hAnsi="宋体" w:eastAsia="宋体" w:cs="宋体"/>
                <w:snapToGrid w:val="0"/>
                <w:color w:val="000000"/>
                <w:spacing w:val="5"/>
                <w:kern w:val="0"/>
                <w:sz w:val="20"/>
                <w:szCs w:val="20"/>
                <w:lang w:eastAsia="en-US"/>
              </w:rPr>
              <w:t>除渍所用的药剂，应先在不显眼位置，</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8"/>
                <w:kern w:val="0"/>
                <w:sz w:val="20"/>
                <w:szCs w:val="20"/>
                <w:lang w:eastAsia="en-US"/>
              </w:rPr>
              <w:t>做脱色试验，如脱色应放弃使用；</w:t>
            </w:r>
          </w:p>
          <w:p w14:paraId="69E324C3">
            <w:pPr>
              <w:widowControl/>
              <w:kinsoku w:val="0"/>
              <w:autoSpaceDE w:val="0"/>
              <w:autoSpaceDN w:val="0"/>
              <w:adjustRightInd w:val="0"/>
              <w:snapToGrid w:val="0"/>
              <w:spacing w:before="145" w:line="293" w:lineRule="auto"/>
              <w:ind w:left="475" w:right="110" w:hanging="365"/>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5"/>
                <w:kern w:val="0"/>
                <w:sz w:val="20"/>
                <w:szCs w:val="20"/>
                <w:lang w:eastAsia="en-US"/>
              </w:rPr>
              <w:t>b)</w:t>
            </w:r>
            <w:r>
              <w:rPr>
                <w:rFonts w:ascii="宋体" w:hAnsi="宋体" w:eastAsia="宋体" w:cs="宋体"/>
                <w:snapToGrid w:val="0"/>
                <w:color w:val="000000"/>
                <w:spacing w:val="77"/>
                <w:kern w:val="0"/>
                <w:sz w:val="20"/>
                <w:szCs w:val="20"/>
                <w:lang w:eastAsia="en-US"/>
              </w:rPr>
              <w:t xml:space="preserve"> </w:t>
            </w:r>
            <w:r>
              <w:rPr>
                <w:rFonts w:ascii="宋体" w:hAnsi="宋体" w:eastAsia="宋体" w:cs="宋体"/>
                <w:snapToGrid w:val="0"/>
                <w:color w:val="000000"/>
                <w:spacing w:val="5"/>
                <w:kern w:val="0"/>
                <w:sz w:val="20"/>
                <w:szCs w:val="20"/>
                <w:lang w:eastAsia="en-US"/>
              </w:rPr>
              <w:t>除渍后造成的暗光或颜色变淡等，可用</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8"/>
                <w:kern w:val="0"/>
                <w:sz w:val="20"/>
                <w:szCs w:val="20"/>
                <w:lang w:eastAsia="en-US"/>
              </w:rPr>
              <w:t>家俬蜡上蜡抛光，帮助恢复。</w:t>
            </w:r>
          </w:p>
        </w:tc>
      </w:tr>
    </w:tbl>
    <w:p w14:paraId="28A78B1E">
      <w:pPr>
        <w:kinsoku w:val="0"/>
        <w:autoSpaceDE w:val="0"/>
        <w:autoSpaceDN w:val="0"/>
        <w:adjustRightInd w:val="0"/>
        <w:snapToGrid w:val="0"/>
        <w:spacing w:before="31"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
          <w:kern w:val="0"/>
          <w:sz w:val="20"/>
          <w:szCs w:val="20"/>
          <w:lang w:val="en-US" w:eastAsia="en-US" w:bidi="ar-SA"/>
        </w:rPr>
        <w:t>(4)</w:t>
      </w:r>
      <w:r>
        <w:rPr>
          <w:rFonts w:ascii="宋体" w:hAnsi="宋体" w:eastAsia="宋体" w:cs="宋体"/>
          <w:snapToGrid w:val="0"/>
          <w:color w:val="000000"/>
          <w:spacing w:val="38"/>
          <w:kern w:val="0"/>
          <w:sz w:val="20"/>
          <w:szCs w:val="20"/>
          <w:lang w:val="en-US" w:eastAsia="en-US" w:bidi="ar-SA"/>
        </w:rPr>
        <w:t xml:space="preserve">  </w:t>
      </w:r>
      <w:r>
        <w:rPr>
          <w:rFonts w:ascii="宋体" w:hAnsi="宋体" w:eastAsia="宋体" w:cs="宋体"/>
          <w:snapToGrid w:val="0"/>
          <w:color w:val="000000"/>
          <w:spacing w:val="-1"/>
          <w:kern w:val="0"/>
          <w:sz w:val="20"/>
          <w:szCs w:val="20"/>
          <w:lang w:val="en-US" w:eastAsia="en-US" w:bidi="ar-SA"/>
        </w:rPr>
        <w:t>家俬保养</w:t>
      </w:r>
    </w:p>
    <w:p w14:paraId="384946A9">
      <w:pPr>
        <w:kinsoku w:val="0"/>
        <w:autoSpaceDE w:val="0"/>
        <w:autoSpaceDN w:val="0"/>
        <w:adjustRightInd w:val="0"/>
        <w:snapToGrid w:val="0"/>
        <w:spacing w:before="151" w:line="227" w:lineRule="auto"/>
        <w:ind w:left="129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1）家俬保养上蜡，可用家俬蜡配合干毛巾均匀地涂抹一层；</w:t>
      </w:r>
    </w:p>
    <w:p w14:paraId="1817C790">
      <w:pPr>
        <w:kinsoku w:val="0"/>
        <w:autoSpaceDE w:val="0"/>
        <w:autoSpaceDN w:val="0"/>
        <w:adjustRightInd w:val="0"/>
        <w:snapToGrid w:val="0"/>
        <w:spacing w:before="86" w:line="227" w:lineRule="auto"/>
        <w:ind w:left="1276"/>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2</w:t>
      </w:r>
      <w:r>
        <w:rPr>
          <w:rFonts w:ascii="宋体" w:hAnsi="宋体" w:eastAsia="宋体" w:cs="宋体"/>
          <w:snapToGrid w:val="0"/>
          <w:color w:val="000000"/>
          <w:spacing w:val="8"/>
          <w:kern w:val="0"/>
          <w:sz w:val="20"/>
          <w:szCs w:val="20"/>
          <w:lang w:val="en-US" w:eastAsia="en-US" w:bidi="ar-SA"/>
        </w:rPr>
        <w:t>）光亮表面上蜡之后，要用不脱毛净布抛光；</w:t>
      </w:r>
    </w:p>
    <w:p w14:paraId="42D881BB">
      <w:pPr>
        <w:kinsoku w:val="0"/>
        <w:autoSpaceDE w:val="0"/>
        <w:autoSpaceDN w:val="0"/>
        <w:adjustRightInd w:val="0"/>
        <w:snapToGrid w:val="0"/>
        <w:spacing w:before="95" w:line="271" w:lineRule="auto"/>
        <w:ind w:left="1282" w:right="116" w:hanging="2"/>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10"/>
          <w:kern w:val="0"/>
          <w:sz w:val="20"/>
          <w:szCs w:val="20"/>
          <w:lang w:val="en-US" w:eastAsia="en-US" w:bidi="ar-SA"/>
        </w:rPr>
        <w:t>3</w:t>
      </w:r>
      <w:r>
        <w:rPr>
          <w:rFonts w:ascii="宋体" w:hAnsi="宋体" w:eastAsia="宋体" w:cs="宋体"/>
          <w:snapToGrid w:val="0"/>
          <w:color w:val="000000"/>
          <w:spacing w:val="10"/>
          <w:kern w:val="0"/>
          <w:sz w:val="20"/>
          <w:szCs w:val="20"/>
          <w:lang w:val="en-US" w:eastAsia="en-US" w:bidi="ar-SA"/>
        </w:rPr>
        <w:t>）光泽表面家俬，宜选用油性小的保养剂进行，避免吸附尘埃，形成手印或</w:t>
      </w:r>
      <w:r>
        <w:rPr>
          <w:rFonts w:ascii="宋体" w:hAnsi="宋体" w:eastAsia="宋体" w:cs="宋体"/>
          <w:snapToGrid w:val="0"/>
          <w:color w:val="000000"/>
          <w:spacing w:val="5"/>
          <w:kern w:val="0"/>
          <w:sz w:val="20"/>
          <w:szCs w:val="20"/>
          <w:lang w:val="en-US" w:eastAsia="en-US" w:bidi="ar-SA"/>
        </w:rPr>
        <w:t>不易抛光；</w:t>
      </w:r>
    </w:p>
    <w:p w14:paraId="73823507">
      <w:pPr>
        <w:kinsoku w:val="0"/>
        <w:autoSpaceDE w:val="0"/>
        <w:autoSpaceDN w:val="0"/>
        <w:adjustRightInd w:val="0"/>
        <w:snapToGrid w:val="0"/>
        <w:spacing w:before="94" w:line="228" w:lineRule="auto"/>
        <w:ind w:left="1275"/>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9"/>
          <w:kern w:val="0"/>
          <w:sz w:val="20"/>
          <w:szCs w:val="20"/>
          <w:lang w:val="en-US" w:eastAsia="en-US" w:bidi="ar-SA"/>
        </w:rPr>
        <w:t>4</w:t>
      </w:r>
      <w:r>
        <w:rPr>
          <w:rFonts w:ascii="宋体" w:hAnsi="宋体" w:eastAsia="宋体" w:cs="宋体"/>
          <w:snapToGrid w:val="0"/>
          <w:color w:val="000000"/>
          <w:spacing w:val="9"/>
          <w:kern w:val="0"/>
          <w:sz w:val="20"/>
          <w:szCs w:val="20"/>
          <w:lang w:val="en-US" w:eastAsia="en-US" w:bidi="ar-SA"/>
        </w:rPr>
        <w:t>）有凹纹的雕花家俬上蜡宜薄，注意防止雕刻内藏纳污垢；</w:t>
      </w:r>
    </w:p>
    <w:p w14:paraId="1F115DAD">
      <w:pPr>
        <w:kinsoku w:val="0"/>
        <w:autoSpaceDE w:val="0"/>
        <w:autoSpaceDN w:val="0"/>
        <w:adjustRightInd w:val="0"/>
        <w:snapToGrid w:val="0"/>
        <w:spacing w:before="91" w:line="271" w:lineRule="auto"/>
        <w:ind w:left="1284" w:right="116" w:hanging="3"/>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5</w:t>
      </w:r>
      <w:r>
        <w:rPr>
          <w:rFonts w:ascii="宋体" w:hAnsi="宋体" w:eastAsia="宋体" w:cs="宋体"/>
          <w:snapToGrid w:val="0"/>
          <w:color w:val="000000"/>
          <w:spacing w:val="8"/>
          <w:kern w:val="0"/>
          <w:sz w:val="20"/>
          <w:szCs w:val="20"/>
          <w:lang w:val="en-US" w:eastAsia="en-US" w:bidi="ar-SA"/>
        </w:rPr>
        <w:t>）家俬上蜡不宜太厚，一般视光滑有光泽即可，</w:t>
      </w:r>
      <w:r>
        <w:rPr>
          <w:rFonts w:ascii="宋体" w:hAnsi="宋体" w:eastAsia="宋体" w:cs="宋体"/>
          <w:snapToGrid w:val="0"/>
          <w:color w:val="000000"/>
          <w:spacing w:val="-35"/>
          <w:kern w:val="0"/>
          <w:sz w:val="20"/>
          <w:szCs w:val="20"/>
          <w:lang w:val="en-US" w:eastAsia="en-US" w:bidi="ar-SA"/>
        </w:rPr>
        <w:t xml:space="preserve"> </w:t>
      </w:r>
      <w:r>
        <w:rPr>
          <w:rFonts w:ascii="宋体" w:hAnsi="宋体" w:eastAsia="宋体" w:cs="宋体"/>
          <w:snapToGrid w:val="0"/>
          <w:color w:val="000000"/>
          <w:spacing w:val="8"/>
          <w:kern w:val="0"/>
          <w:sz w:val="20"/>
          <w:szCs w:val="20"/>
          <w:lang w:val="en-US" w:eastAsia="en-US" w:bidi="ar-SA"/>
        </w:rPr>
        <w:t>日常清洁用湿毛巾擦拭，或</w:t>
      </w:r>
      <w:r>
        <w:rPr>
          <w:rFonts w:ascii="宋体" w:hAnsi="宋体" w:eastAsia="宋体" w:cs="宋体"/>
          <w:snapToGrid w:val="0"/>
          <w:color w:val="000000"/>
          <w:spacing w:val="6"/>
          <w:kern w:val="0"/>
          <w:sz w:val="20"/>
          <w:szCs w:val="20"/>
          <w:lang w:val="en-US" w:eastAsia="en-US" w:bidi="ar-SA"/>
        </w:rPr>
        <w:t>并用干毛巾抹净。</w:t>
      </w:r>
    </w:p>
    <w:p w14:paraId="53517889">
      <w:pPr>
        <w:kinsoku w:val="0"/>
        <w:autoSpaceDE w:val="0"/>
        <w:autoSpaceDN w:val="0"/>
        <w:adjustRightInd w:val="0"/>
        <w:snapToGrid w:val="0"/>
        <w:spacing w:before="95"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kern w:val="0"/>
          <w:sz w:val="20"/>
          <w:szCs w:val="20"/>
          <w:lang w:val="en-US" w:eastAsia="en-US" w:bidi="ar-SA"/>
        </w:rPr>
        <w:t>(5)</w:t>
      </w:r>
      <w:r>
        <w:rPr>
          <w:rFonts w:ascii="宋体" w:hAnsi="宋体" w:eastAsia="宋体" w:cs="宋体"/>
          <w:snapToGrid w:val="0"/>
          <w:color w:val="000000"/>
          <w:spacing w:val="35"/>
          <w:kern w:val="0"/>
          <w:sz w:val="20"/>
          <w:szCs w:val="20"/>
          <w:lang w:val="en-US" w:eastAsia="en-US" w:bidi="ar-SA"/>
        </w:rPr>
        <w:t xml:space="preserve">  </w:t>
      </w:r>
      <w:r>
        <w:rPr>
          <w:rFonts w:ascii="宋体" w:hAnsi="宋体" w:eastAsia="宋体" w:cs="宋体"/>
          <w:snapToGrid w:val="0"/>
          <w:color w:val="000000"/>
          <w:kern w:val="0"/>
          <w:sz w:val="20"/>
          <w:szCs w:val="20"/>
          <w:lang w:val="en-US" w:eastAsia="en-US" w:bidi="ar-SA"/>
        </w:rPr>
        <w:t>注意事项：</w:t>
      </w:r>
    </w:p>
    <w:p w14:paraId="0C9CBF4C">
      <w:pPr>
        <w:kinsoku w:val="0"/>
        <w:autoSpaceDE w:val="0"/>
        <w:autoSpaceDN w:val="0"/>
        <w:adjustRightInd w:val="0"/>
        <w:snapToGrid w:val="0"/>
        <w:spacing w:before="153" w:line="228" w:lineRule="auto"/>
        <w:ind w:left="129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1）要避开直接的热或明火，如烟头，热灰、热盘或热管；</w:t>
      </w:r>
    </w:p>
    <w:p w14:paraId="5688205F">
      <w:pPr>
        <w:kinsoku w:val="0"/>
        <w:autoSpaceDE w:val="0"/>
        <w:autoSpaceDN w:val="0"/>
        <w:adjustRightInd w:val="0"/>
        <w:snapToGrid w:val="0"/>
        <w:spacing w:before="84" w:line="228" w:lineRule="auto"/>
        <w:ind w:left="1276"/>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7"/>
          <w:kern w:val="0"/>
          <w:sz w:val="20"/>
          <w:szCs w:val="20"/>
          <w:lang w:val="en-US" w:eastAsia="en-US" w:bidi="ar-SA"/>
        </w:rPr>
        <w:t>2</w:t>
      </w:r>
      <w:r>
        <w:rPr>
          <w:rFonts w:ascii="宋体" w:hAnsi="宋体" w:eastAsia="宋体" w:cs="宋体"/>
          <w:snapToGrid w:val="0"/>
          <w:color w:val="000000"/>
          <w:spacing w:val="7"/>
          <w:kern w:val="0"/>
          <w:sz w:val="20"/>
          <w:szCs w:val="20"/>
          <w:lang w:val="en-US" w:eastAsia="en-US" w:bidi="ar-SA"/>
        </w:rPr>
        <w:t>）勿用粗糙物磨擦；</w:t>
      </w:r>
    </w:p>
    <w:p w14:paraId="161EE93D">
      <w:pPr>
        <w:kinsoku w:val="0"/>
        <w:autoSpaceDE w:val="0"/>
        <w:autoSpaceDN w:val="0"/>
        <w:adjustRightInd w:val="0"/>
        <w:snapToGrid w:val="0"/>
        <w:spacing w:before="93" w:line="228" w:lineRule="auto"/>
        <w:ind w:left="1280"/>
        <w:jc w:val="left"/>
        <w:textAlignment w:val="baseline"/>
        <w:rPr>
          <w:rFonts w:ascii="宋体" w:hAnsi="宋体" w:eastAsia="宋体" w:cs="宋体"/>
          <w:snapToGrid w:val="0"/>
          <w:color w:val="000000"/>
          <w:spacing w:val="8"/>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3</w:t>
      </w:r>
      <w:r>
        <w:rPr>
          <w:rFonts w:ascii="宋体" w:hAnsi="宋体" w:eastAsia="宋体" w:cs="宋体"/>
          <w:snapToGrid w:val="0"/>
          <w:color w:val="000000"/>
          <w:spacing w:val="8"/>
          <w:kern w:val="0"/>
          <w:sz w:val="20"/>
          <w:szCs w:val="20"/>
          <w:lang w:val="en-US" w:eastAsia="en-US" w:bidi="ar-SA"/>
        </w:rPr>
        <w:t>）勿在家俬表面碰撞或拖拽重物；</w:t>
      </w:r>
    </w:p>
    <w:p w14:paraId="435B726D">
      <w:pPr>
        <w:kinsoku w:val="0"/>
        <w:autoSpaceDE w:val="0"/>
        <w:autoSpaceDN w:val="0"/>
        <w:adjustRightInd w:val="0"/>
        <w:snapToGrid w:val="0"/>
        <w:spacing w:before="93" w:line="228" w:lineRule="auto"/>
        <w:ind w:left="1280"/>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4</w:t>
      </w:r>
      <w:r>
        <w:rPr>
          <w:rFonts w:ascii="宋体" w:hAnsi="宋体" w:eastAsia="宋体" w:cs="宋体"/>
          <w:snapToGrid w:val="0"/>
          <w:color w:val="000000"/>
          <w:spacing w:val="8"/>
          <w:kern w:val="0"/>
          <w:sz w:val="20"/>
          <w:szCs w:val="20"/>
          <w:lang w:val="en-US" w:eastAsia="en-US" w:bidi="ar-SA"/>
        </w:rPr>
        <w:t>）勿与强酸、强碱接触。</w:t>
      </w:r>
    </w:p>
    <w:p w14:paraId="27E65175">
      <w:pPr>
        <w:kinsoku w:val="0"/>
        <w:autoSpaceDE w:val="0"/>
        <w:autoSpaceDN w:val="0"/>
        <w:adjustRightInd w:val="0"/>
        <w:snapToGrid w:val="0"/>
        <w:spacing w:before="92" w:line="228" w:lineRule="auto"/>
        <w:ind w:left="45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10. 不锈钢清洁与保养</w:t>
      </w:r>
    </w:p>
    <w:p w14:paraId="758CE883">
      <w:pPr>
        <w:kinsoku w:val="0"/>
        <w:autoSpaceDE w:val="0"/>
        <w:autoSpaceDN w:val="0"/>
        <w:adjustRightInd w:val="0"/>
        <w:snapToGrid w:val="0"/>
        <w:spacing w:before="93"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2"/>
          <w:kern w:val="0"/>
          <w:sz w:val="20"/>
          <w:szCs w:val="20"/>
          <w:lang w:val="en-US" w:eastAsia="en-US" w:bidi="ar-SA"/>
        </w:rPr>
        <w:t>(1)</w:t>
      </w:r>
      <w:r>
        <w:rPr>
          <w:rFonts w:ascii="宋体" w:hAnsi="宋体" w:eastAsia="宋体" w:cs="宋体"/>
          <w:snapToGrid w:val="0"/>
          <w:color w:val="000000"/>
          <w:spacing w:val="39"/>
          <w:kern w:val="0"/>
          <w:sz w:val="20"/>
          <w:szCs w:val="20"/>
          <w:lang w:val="en-US" w:eastAsia="en-US" w:bidi="ar-SA"/>
        </w:rPr>
        <w:t xml:space="preserve">  </w:t>
      </w:r>
      <w:r>
        <w:rPr>
          <w:rFonts w:ascii="宋体" w:hAnsi="宋体" w:eastAsia="宋体" w:cs="宋体"/>
          <w:snapToGrid w:val="0"/>
          <w:color w:val="000000"/>
          <w:spacing w:val="2"/>
          <w:kern w:val="0"/>
          <w:sz w:val="20"/>
          <w:szCs w:val="20"/>
          <w:lang w:val="en-US" w:eastAsia="en-US" w:bidi="ar-SA"/>
        </w:rPr>
        <w:t>不锈钢清洁步骤：</w:t>
      </w:r>
    </w:p>
    <w:p w14:paraId="0CEA6900">
      <w:pPr>
        <w:kinsoku w:val="0"/>
        <w:autoSpaceDE w:val="0"/>
        <w:autoSpaceDN w:val="0"/>
        <w:adjustRightInd w:val="0"/>
        <w:snapToGrid w:val="0"/>
        <w:spacing w:before="151" w:line="294" w:lineRule="auto"/>
        <w:ind w:left="1283" w:firstLine="12"/>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1）用全能清洁剂、玻璃水或洗洁精配合较湿</w:t>
      </w:r>
      <w:r>
        <w:rPr>
          <w:rFonts w:ascii="宋体" w:hAnsi="宋体" w:eastAsia="宋体" w:cs="宋体"/>
          <w:snapToGrid w:val="0"/>
          <w:color w:val="000000"/>
          <w:spacing w:val="5"/>
          <w:kern w:val="0"/>
          <w:sz w:val="20"/>
          <w:szCs w:val="20"/>
          <w:lang w:val="en-US" w:eastAsia="en-US" w:bidi="ar-SA"/>
        </w:rPr>
        <w:t>毛巾，把不锈钢上面水痕、灰尘、</w:t>
      </w:r>
      <w:r>
        <w:rPr>
          <w:rFonts w:ascii="宋体" w:hAnsi="宋体" w:eastAsia="宋体" w:cs="宋体"/>
          <w:snapToGrid w:val="0"/>
          <w:color w:val="000000"/>
          <w:spacing w:val="6"/>
          <w:kern w:val="0"/>
          <w:sz w:val="20"/>
          <w:szCs w:val="20"/>
          <w:lang w:val="en-US" w:eastAsia="en-US" w:bidi="ar-SA"/>
        </w:rPr>
        <w:t>油污等擦干净</w:t>
      </w:r>
    </w:p>
    <w:p w14:paraId="3311FBD9">
      <w:pPr>
        <w:kinsoku w:val="0"/>
        <w:autoSpaceDE w:val="0"/>
        <w:autoSpaceDN w:val="0"/>
        <w:adjustRightInd w:val="0"/>
        <w:snapToGrid w:val="0"/>
        <w:spacing w:before="85" w:line="227" w:lineRule="auto"/>
        <w:ind w:left="1276"/>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2</w:t>
      </w:r>
      <w:r>
        <w:rPr>
          <w:rFonts w:ascii="宋体" w:hAnsi="宋体" w:eastAsia="宋体" w:cs="宋体"/>
          <w:snapToGrid w:val="0"/>
          <w:color w:val="000000"/>
          <w:spacing w:val="8"/>
          <w:kern w:val="0"/>
          <w:sz w:val="20"/>
          <w:szCs w:val="20"/>
          <w:lang w:val="en-US" w:eastAsia="en-US" w:bidi="ar-SA"/>
        </w:rPr>
        <w:t>）用干净不脱毛绒的毛巾，把水迹擦干。</w:t>
      </w:r>
    </w:p>
    <w:p w14:paraId="4660CB10">
      <w:pPr>
        <w:kinsoku w:val="0"/>
        <w:autoSpaceDE w:val="0"/>
        <w:autoSpaceDN w:val="0"/>
        <w:adjustRightInd w:val="0"/>
        <w:snapToGrid w:val="0"/>
        <w:spacing w:before="95"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3"/>
          <w:kern w:val="0"/>
          <w:sz w:val="20"/>
          <w:szCs w:val="20"/>
          <w:lang w:val="en-US" w:eastAsia="en-US" w:bidi="ar-SA"/>
        </w:rPr>
        <w:t>(2)</w:t>
      </w:r>
      <w:r>
        <w:rPr>
          <w:rFonts w:ascii="宋体" w:hAnsi="宋体" w:eastAsia="宋体" w:cs="宋体"/>
          <w:snapToGrid w:val="0"/>
          <w:color w:val="000000"/>
          <w:spacing w:val="41"/>
          <w:kern w:val="0"/>
          <w:sz w:val="20"/>
          <w:szCs w:val="20"/>
          <w:lang w:val="en-US" w:eastAsia="en-US" w:bidi="ar-SA"/>
        </w:rPr>
        <w:t xml:space="preserve">  </w:t>
      </w:r>
      <w:r>
        <w:rPr>
          <w:rFonts w:ascii="宋体" w:hAnsi="宋体" w:eastAsia="宋体" w:cs="宋体"/>
          <w:snapToGrid w:val="0"/>
          <w:color w:val="000000"/>
          <w:spacing w:val="3"/>
          <w:kern w:val="0"/>
          <w:sz w:val="20"/>
          <w:szCs w:val="20"/>
          <w:lang w:val="en-US" w:eastAsia="en-US" w:bidi="ar-SA"/>
        </w:rPr>
        <w:t>不锈钢污渍清除方法：</w:t>
      </w:r>
    </w:p>
    <w:p w14:paraId="3D7458CB">
      <w:pPr>
        <w:widowControl/>
        <w:kinsoku w:val="0"/>
        <w:autoSpaceDE w:val="0"/>
        <w:autoSpaceDN w:val="0"/>
        <w:adjustRightInd w:val="0"/>
        <w:snapToGrid w:val="0"/>
        <w:spacing w:line="62" w:lineRule="exact"/>
        <w:jc w:val="left"/>
        <w:textAlignment w:val="baseline"/>
        <w:rPr>
          <w:rFonts w:ascii="Arial" w:hAnsi="Arial" w:eastAsia="Arial" w:cs="Arial"/>
          <w:snapToGrid w:val="0"/>
          <w:color w:val="000000"/>
          <w:kern w:val="0"/>
          <w:szCs w:val="21"/>
          <w:lang w:eastAsia="en-US"/>
        </w:rPr>
      </w:pPr>
    </w:p>
    <w:tbl>
      <w:tblPr>
        <w:tblStyle w:val="70"/>
        <w:tblW w:w="9458" w:type="dxa"/>
        <w:tblInd w:w="8"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61"/>
        <w:gridCol w:w="5383"/>
        <w:gridCol w:w="2414"/>
      </w:tblGrid>
      <w:tr w14:paraId="0526A6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1661" w:type="dxa"/>
            <w:vAlign w:val="top"/>
          </w:tcPr>
          <w:p w14:paraId="6AF88C94">
            <w:pPr>
              <w:widowControl/>
              <w:kinsoku w:val="0"/>
              <w:autoSpaceDE w:val="0"/>
              <w:autoSpaceDN w:val="0"/>
              <w:adjustRightInd w:val="0"/>
              <w:snapToGrid w:val="0"/>
              <w:spacing w:before="94" w:line="228" w:lineRule="auto"/>
              <w:ind w:left="307"/>
              <w:jc w:val="left"/>
              <w:textAlignment w:val="baseline"/>
              <w:rPr>
                <w:rFonts w:ascii="宋体" w:hAnsi="宋体" w:eastAsia="宋体" w:cs="宋体"/>
                <w:snapToGrid w:val="0"/>
                <w:color w:val="000000"/>
                <w:kern w:val="0"/>
                <w:sz w:val="20"/>
                <w:szCs w:val="20"/>
                <w:lang w:eastAsia="en-US"/>
              </w:rPr>
            </w:pPr>
            <w:r>
              <w:rPr>
                <w:rFonts w:ascii="宋体" w:hAnsi="宋体" w:eastAsia="宋体" w:cs="宋体"/>
                <w:b/>
                <w:bCs/>
                <w:snapToGrid w:val="0"/>
                <w:color w:val="000000"/>
                <w:spacing w:val="6"/>
                <w:kern w:val="0"/>
                <w:sz w:val="20"/>
                <w:szCs w:val="20"/>
                <w:lang w:eastAsia="en-US"/>
              </w:rPr>
              <w:t>污渍类型</w:t>
            </w:r>
          </w:p>
        </w:tc>
        <w:tc>
          <w:tcPr>
            <w:tcW w:w="5383" w:type="dxa"/>
            <w:vAlign w:val="top"/>
          </w:tcPr>
          <w:p w14:paraId="4EE1BC29">
            <w:pPr>
              <w:widowControl/>
              <w:kinsoku w:val="0"/>
              <w:autoSpaceDE w:val="0"/>
              <w:autoSpaceDN w:val="0"/>
              <w:adjustRightInd w:val="0"/>
              <w:snapToGrid w:val="0"/>
              <w:spacing w:before="94" w:line="228" w:lineRule="auto"/>
              <w:ind w:left="1925"/>
              <w:jc w:val="left"/>
              <w:textAlignment w:val="baseline"/>
              <w:rPr>
                <w:rFonts w:ascii="宋体" w:hAnsi="宋体" w:eastAsia="宋体" w:cs="宋体"/>
                <w:snapToGrid w:val="0"/>
                <w:color w:val="000000"/>
                <w:kern w:val="0"/>
                <w:sz w:val="20"/>
                <w:szCs w:val="20"/>
                <w:lang w:eastAsia="en-US"/>
              </w:rPr>
            </w:pPr>
            <w:r>
              <w:rPr>
                <w:rFonts w:ascii="宋体" w:hAnsi="宋体" w:eastAsia="宋体" w:cs="宋体"/>
                <w:b/>
                <w:bCs/>
                <w:snapToGrid w:val="0"/>
                <w:color w:val="000000"/>
                <w:spacing w:val="6"/>
                <w:kern w:val="0"/>
                <w:sz w:val="20"/>
                <w:szCs w:val="20"/>
                <w:lang w:eastAsia="en-US"/>
              </w:rPr>
              <w:t>清除方法</w:t>
            </w:r>
          </w:p>
        </w:tc>
        <w:tc>
          <w:tcPr>
            <w:tcW w:w="2414" w:type="dxa"/>
            <w:vAlign w:val="top"/>
          </w:tcPr>
          <w:p w14:paraId="11AFFEAE">
            <w:pPr>
              <w:widowControl/>
              <w:kinsoku w:val="0"/>
              <w:autoSpaceDE w:val="0"/>
              <w:autoSpaceDN w:val="0"/>
              <w:adjustRightInd w:val="0"/>
              <w:snapToGrid w:val="0"/>
              <w:spacing w:before="94" w:line="228" w:lineRule="auto"/>
              <w:ind w:left="632"/>
              <w:jc w:val="left"/>
              <w:textAlignment w:val="baseline"/>
              <w:rPr>
                <w:rFonts w:ascii="宋体" w:hAnsi="宋体" w:eastAsia="宋体" w:cs="宋体"/>
                <w:snapToGrid w:val="0"/>
                <w:color w:val="000000"/>
                <w:kern w:val="0"/>
                <w:sz w:val="20"/>
                <w:szCs w:val="20"/>
                <w:lang w:eastAsia="en-US"/>
              </w:rPr>
            </w:pPr>
            <w:r>
              <w:rPr>
                <w:rFonts w:ascii="宋体" w:hAnsi="宋体" w:eastAsia="宋体" w:cs="宋体"/>
                <w:b/>
                <w:bCs/>
                <w:snapToGrid w:val="0"/>
                <w:color w:val="000000"/>
                <w:spacing w:val="6"/>
                <w:kern w:val="0"/>
                <w:sz w:val="20"/>
                <w:szCs w:val="20"/>
                <w:lang w:eastAsia="en-US"/>
              </w:rPr>
              <w:t>注意事项</w:t>
            </w:r>
          </w:p>
        </w:tc>
      </w:tr>
      <w:tr w14:paraId="38C1F4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 w:hRule="atLeast"/>
        </w:trPr>
        <w:tc>
          <w:tcPr>
            <w:tcW w:w="1661" w:type="dxa"/>
            <w:vAlign w:val="top"/>
          </w:tcPr>
          <w:p w14:paraId="37F7158E">
            <w:pPr>
              <w:widowControl/>
              <w:kinsoku w:val="0"/>
              <w:autoSpaceDE w:val="0"/>
              <w:autoSpaceDN w:val="0"/>
              <w:adjustRightInd w:val="0"/>
              <w:snapToGrid w:val="0"/>
              <w:spacing w:before="90" w:line="228" w:lineRule="auto"/>
              <w:ind w:left="519"/>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水泥</w:t>
            </w:r>
          </w:p>
        </w:tc>
        <w:tc>
          <w:tcPr>
            <w:tcW w:w="5383" w:type="dxa"/>
            <w:vAlign w:val="top"/>
          </w:tcPr>
          <w:p w14:paraId="6CF898AF">
            <w:pPr>
              <w:widowControl/>
              <w:kinsoku w:val="0"/>
              <w:autoSpaceDE w:val="0"/>
              <w:autoSpaceDN w:val="0"/>
              <w:adjustRightInd w:val="0"/>
              <w:snapToGrid w:val="0"/>
              <w:spacing w:before="91" w:line="227" w:lineRule="auto"/>
              <w:ind w:left="113"/>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9"/>
                <w:kern w:val="0"/>
                <w:sz w:val="20"/>
                <w:szCs w:val="20"/>
                <w:lang w:eastAsia="en-US"/>
              </w:rPr>
              <w:t>用刀片轻刮，然后用百洁布配合水擦</w:t>
            </w:r>
          </w:p>
        </w:tc>
        <w:tc>
          <w:tcPr>
            <w:tcW w:w="2414" w:type="dxa"/>
            <w:vMerge w:val="restart"/>
            <w:tcBorders>
              <w:bottom w:val="nil"/>
            </w:tcBorders>
            <w:vAlign w:val="top"/>
          </w:tcPr>
          <w:p w14:paraId="2ABFF2D1">
            <w:pPr>
              <w:widowControl/>
              <w:kinsoku w:val="0"/>
              <w:autoSpaceDE w:val="0"/>
              <w:autoSpaceDN w:val="0"/>
              <w:adjustRightInd w:val="0"/>
              <w:snapToGrid w:val="0"/>
              <w:spacing w:before="91" w:line="295" w:lineRule="auto"/>
              <w:ind w:left="475" w:right="109" w:hanging="360"/>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2"/>
                <w:kern w:val="0"/>
                <w:sz w:val="20"/>
                <w:szCs w:val="20"/>
                <w:lang w:eastAsia="en-US"/>
              </w:rPr>
              <w:t>a)</w:t>
            </w:r>
            <w:r>
              <w:rPr>
                <w:rFonts w:ascii="宋体" w:hAnsi="宋体" w:eastAsia="宋体" w:cs="宋体"/>
                <w:snapToGrid w:val="0"/>
                <w:color w:val="000000"/>
                <w:spacing w:val="61"/>
                <w:kern w:val="0"/>
                <w:sz w:val="20"/>
                <w:szCs w:val="20"/>
                <w:lang w:eastAsia="en-US"/>
              </w:rPr>
              <w:t xml:space="preserve"> </w:t>
            </w:r>
            <w:r>
              <w:rPr>
                <w:rFonts w:ascii="宋体" w:hAnsi="宋体" w:eastAsia="宋体" w:cs="宋体"/>
                <w:snapToGrid w:val="0"/>
                <w:color w:val="000000"/>
                <w:spacing w:val="12"/>
                <w:kern w:val="0"/>
                <w:sz w:val="20"/>
                <w:szCs w:val="20"/>
                <w:lang w:eastAsia="en-US"/>
              </w:rPr>
              <w:t>不可用钢丝球擦</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4"/>
                <w:kern w:val="0"/>
                <w:sz w:val="20"/>
                <w:szCs w:val="20"/>
                <w:lang w:eastAsia="en-US"/>
              </w:rPr>
              <w:t>花表面；</w:t>
            </w:r>
          </w:p>
          <w:p w14:paraId="2DCB7083">
            <w:pPr>
              <w:widowControl/>
              <w:kinsoku w:val="0"/>
              <w:autoSpaceDE w:val="0"/>
              <w:autoSpaceDN w:val="0"/>
              <w:adjustRightInd w:val="0"/>
              <w:snapToGrid w:val="0"/>
              <w:spacing w:before="141" w:line="316" w:lineRule="auto"/>
              <w:ind w:left="475" w:right="109" w:hanging="364"/>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2"/>
                <w:kern w:val="0"/>
                <w:sz w:val="20"/>
                <w:szCs w:val="20"/>
                <w:lang w:eastAsia="en-US"/>
              </w:rPr>
              <w:t>b)</w:t>
            </w:r>
            <w:r>
              <w:rPr>
                <w:rFonts w:ascii="宋体" w:hAnsi="宋体" w:eastAsia="宋体" w:cs="宋体"/>
                <w:snapToGrid w:val="0"/>
                <w:color w:val="000000"/>
                <w:spacing w:val="65"/>
                <w:kern w:val="0"/>
                <w:sz w:val="20"/>
                <w:szCs w:val="20"/>
                <w:lang w:eastAsia="en-US"/>
              </w:rPr>
              <w:t xml:space="preserve"> </w:t>
            </w:r>
            <w:r>
              <w:rPr>
                <w:rFonts w:ascii="宋体" w:hAnsi="宋体" w:eastAsia="宋体" w:cs="宋体"/>
                <w:snapToGrid w:val="0"/>
                <w:color w:val="000000"/>
                <w:spacing w:val="12"/>
                <w:kern w:val="0"/>
                <w:sz w:val="20"/>
                <w:szCs w:val="20"/>
                <w:lang w:eastAsia="en-US"/>
              </w:rPr>
              <w:t>小心使用刀片或</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15"/>
                <w:kern w:val="0"/>
                <w:sz w:val="20"/>
                <w:szCs w:val="20"/>
                <w:lang w:eastAsia="en-US"/>
              </w:rPr>
              <w:t>其它工具不能刮</w:t>
            </w:r>
            <w:r>
              <w:rPr>
                <w:rFonts w:ascii="宋体" w:hAnsi="宋体" w:eastAsia="宋体" w:cs="宋体"/>
                <w:snapToGrid w:val="0"/>
                <w:color w:val="000000"/>
                <w:spacing w:val="4"/>
                <w:kern w:val="0"/>
                <w:sz w:val="20"/>
                <w:szCs w:val="20"/>
                <w:lang w:eastAsia="en-US"/>
              </w:rPr>
              <w:t xml:space="preserve"> </w:t>
            </w:r>
            <w:r>
              <w:rPr>
                <w:rFonts w:ascii="宋体" w:hAnsi="宋体" w:eastAsia="宋体" w:cs="宋体"/>
                <w:snapToGrid w:val="0"/>
                <w:color w:val="000000"/>
                <w:kern w:val="0"/>
                <w:sz w:val="20"/>
                <w:szCs w:val="20"/>
                <w:lang w:eastAsia="en-US"/>
              </w:rPr>
              <w:t>花；</w:t>
            </w:r>
          </w:p>
          <w:p w14:paraId="57358C92">
            <w:pPr>
              <w:widowControl/>
              <w:kinsoku w:val="0"/>
              <w:autoSpaceDE w:val="0"/>
              <w:autoSpaceDN w:val="0"/>
              <w:adjustRightInd w:val="0"/>
              <w:snapToGrid w:val="0"/>
              <w:spacing w:before="142" w:line="293" w:lineRule="auto"/>
              <w:ind w:left="474" w:right="109" w:hanging="356"/>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1"/>
                <w:kern w:val="0"/>
                <w:sz w:val="20"/>
                <w:szCs w:val="20"/>
                <w:lang w:eastAsia="en-US"/>
              </w:rPr>
              <w:t>c)</w:t>
            </w:r>
            <w:r>
              <w:rPr>
                <w:rFonts w:ascii="宋体" w:hAnsi="宋体" w:eastAsia="宋体" w:cs="宋体"/>
                <w:snapToGrid w:val="0"/>
                <w:color w:val="000000"/>
                <w:spacing w:val="67"/>
                <w:kern w:val="0"/>
                <w:sz w:val="20"/>
                <w:szCs w:val="20"/>
                <w:lang w:eastAsia="en-US"/>
              </w:rPr>
              <w:t xml:space="preserve"> </w:t>
            </w:r>
            <w:r>
              <w:rPr>
                <w:rFonts w:ascii="宋体" w:hAnsi="宋体" w:eastAsia="宋体" w:cs="宋体"/>
                <w:snapToGrid w:val="0"/>
                <w:color w:val="000000"/>
                <w:spacing w:val="11"/>
                <w:kern w:val="0"/>
                <w:sz w:val="20"/>
                <w:szCs w:val="20"/>
                <w:lang w:eastAsia="en-US"/>
              </w:rPr>
              <w:t>不可用酸性清洁</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4"/>
                <w:kern w:val="0"/>
                <w:sz w:val="20"/>
                <w:szCs w:val="20"/>
                <w:lang w:eastAsia="en-US"/>
              </w:rPr>
              <w:t>剂清洁。</w:t>
            </w:r>
          </w:p>
        </w:tc>
      </w:tr>
      <w:tr w14:paraId="19CD68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2" w:hRule="atLeast"/>
        </w:trPr>
        <w:tc>
          <w:tcPr>
            <w:tcW w:w="1661" w:type="dxa"/>
            <w:vAlign w:val="top"/>
          </w:tcPr>
          <w:p w14:paraId="199094F1">
            <w:pPr>
              <w:widowControl/>
              <w:kinsoku w:val="0"/>
              <w:autoSpaceDE w:val="0"/>
              <w:autoSpaceDN w:val="0"/>
              <w:adjustRightInd w:val="0"/>
              <w:snapToGrid w:val="0"/>
              <w:spacing w:before="287" w:line="228" w:lineRule="auto"/>
              <w:ind w:left="517"/>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4"/>
                <w:kern w:val="0"/>
                <w:sz w:val="20"/>
                <w:szCs w:val="20"/>
                <w:lang w:eastAsia="en-US"/>
              </w:rPr>
              <w:t>锈渍</w:t>
            </w:r>
          </w:p>
        </w:tc>
        <w:tc>
          <w:tcPr>
            <w:tcW w:w="5383" w:type="dxa"/>
            <w:vAlign w:val="top"/>
          </w:tcPr>
          <w:p w14:paraId="2C616390">
            <w:pPr>
              <w:widowControl/>
              <w:kinsoku w:val="0"/>
              <w:autoSpaceDE w:val="0"/>
              <w:autoSpaceDN w:val="0"/>
              <w:adjustRightInd w:val="0"/>
              <w:snapToGrid w:val="0"/>
              <w:spacing w:before="93" w:line="314" w:lineRule="auto"/>
              <w:ind w:left="109" w:right="104" w:firstLine="1"/>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2"/>
                <w:kern w:val="0"/>
                <w:sz w:val="20"/>
                <w:szCs w:val="20"/>
                <w:lang w:eastAsia="en-US"/>
              </w:rPr>
              <w:t>铜水、石灰或金属擦亮剂反复擦，然后用干毛巾</w:t>
            </w:r>
            <w:r>
              <w:rPr>
                <w:rFonts w:ascii="宋体" w:hAnsi="宋体" w:eastAsia="宋体" w:cs="宋体"/>
                <w:snapToGrid w:val="0"/>
                <w:color w:val="000000"/>
                <w:spacing w:val="7"/>
                <w:kern w:val="0"/>
                <w:sz w:val="20"/>
                <w:szCs w:val="20"/>
                <w:lang w:eastAsia="en-US"/>
              </w:rPr>
              <w:t xml:space="preserve"> </w:t>
            </w:r>
            <w:r>
              <w:rPr>
                <w:rFonts w:ascii="宋体" w:hAnsi="宋体" w:eastAsia="宋体" w:cs="宋体"/>
                <w:snapToGrid w:val="0"/>
                <w:color w:val="000000"/>
                <w:spacing w:val="5"/>
                <w:kern w:val="0"/>
                <w:sz w:val="20"/>
                <w:szCs w:val="20"/>
                <w:lang w:eastAsia="en-US"/>
              </w:rPr>
              <w:t>擦干净。</w:t>
            </w:r>
          </w:p>
        </w:tc>
        <w:tc>
          <w:tcPr>
            <w:tcW w:w="2414" w:type="dxa"/>
            <w:vMerge w:val="continue"/>
            <w:tcBorders>
              <w:top w:val="nil"/>
              <w:bottom w:val="nil"/>
            </w:tcBorders>
            <w:vAlign w:val="top"/>
          </w:tcPr>
          <w:p w14:paraId="0A738F35">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tc>
      </w:tr>
      <w:tr w14:paraId="6AAA70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2" w:hRule="atLeast"/>
        </w:trPr>
        <w:tc>
          <w:tcPr>
            <w:tcW w:w="1661" w:type="dxa"/>
            <w:vAlign w:val="top"/>
          </w:tcPr>
          <w:p w14:paraId="5B60D1D2">
            <w:pPr>
              <w:widowControl/>
              <w:kinsoku w:val="0"/>
              <w:autoSpaceDE w:val="0"/>
              <w:autoSpaceDN w:val="0"/>
              <w:adjustRightInd w:val="0"/>
              <w:snapToGrid w:val="0"/>
              <w:spacing w:before="287" w:line="228" w:lineRule="auto"/>
              <w:ind w:left="519"/>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水渍</w:t>
            </w:r>
          </w:p>
        </w:tc>
        <w:tc>
          <w:tcPr>
            <w:tcW w:w="5383" w:type="dxa"/>
            <w:vAlign w:val="top"/>
          </w:tcPr>
          <w:p w14:paraId="6C037352">
            <w:pPr>
              <w:widowControl/>
              <w:kinsoku w:val="0"/>
              <w:autoSpaceDE w:val="0"/>
              <w:autoSpaceDN w:val="0"/>
              <w:adjustRightInd w:val="0"/>
              <w:snapToGrid w:val="0"/>
              <w:spacing w:before="93" w:line="314" w:lineRule="auto"/>
              <w:ind w:left="113" w:right="104"/>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2"/>
                <w:kern w:val="0"/>
                <w:sz w:val="20"/>
                <w:szCs w:val="20"/>
                <w:lang w:eastAsia="en-US"/>
              </w:rPr>
              <w:t>用全能清洁剂配合百洁布擦，如无法清除使用铜</w:t>
            </w:r>
            <w:r>
              <w:rPr>
                <w:rFonts w:ascii="宋体" w:hAnsi="宋体" w:eastAsia="宋体" w:cs="宋体"/>
                <w:snapToGrid w:val="0"/>
                <w:color w:val="000000"/>
                <w:spacing w:val="6"/>
                <w:kern w:val="0"/>
                <w:sz w:val="20"/>
                <w:szCs w:val="20"/>
                <w:lang w:eastAsia="en-US"/>
              </w:rPr>
              <w:t xml:space="preserve"> </w:t>
            </w:r>
            <w:r>
              <w:rPr>
                <w:rFonts w:ascii="宋体" w:hAnsi="宋体" w:eastAsia="宋体" w:cs="宋体"/>
                <w:snapToGrid w:val="0"/>
                <w:color w:val="000000"/>
                <w:spacing w:val="8"/>
                <w:kern w:val="0"/>
                <w:sz w:val="20"/>
                <w:szCs w:val="20"/>
                <w:lang w:eastAsia="en-US"/>
              </w:rPr>
              <w:t>水、石灰或金属擦亮剂擦</w:t>
            </w:r>
          </w:p>
        </w:tc>
        <w:tc>
          <w:tcPr>
            <w:tcW w:w="2414" w:type="dxa"/>
            <w:vMerge w:val="continue"/>
            <w:tcBorders>
              <w:top w:val="nil"/>
              <w:bottom w:val="nil"/>
            </w:tcBorders>
            <w:vAlign w:val="top"/>
          </w:tcPr>
          <w:p w14:paraId="4D5EC5B7">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tc>
      </w:tr>
      <w:tr w14:paraId="1CBECE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1" w:hRule="atLeast"/>
        </w:trPr>
        <w:tc>
          <w:tcPr>
            <w:tcW w:w="1661" w:type="dxa"/>
            <w:vAlign w:val="top"/>
          </w:tcPr>
          <w:p w14:paraId="4BE16FB4">
            <w:pPr>
              <w:widowControl/>
              <w:kinsoku w:val="0"/>
              <w:autoSpaceDE w:val="0"/>
              <w:autoSpaceDN w:val="0"/>
              <w:adjustRightInd w:val="0"/>
              <w:snapToGrid w:val="0"/>
              <w:spacing w:before="273" w:line="228" w:lineRule="auto"/>
              <w:ind w:left="202"/>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8"/>
                <w:kern w:val="0"/>
                <w:sz w:val="20"/>
                <w:szCs w:val="20"/>
                <w:lang w:eastAsia="en-US"/>
              </w:rPr>
              <w:t>胶渍、油漆</w:t>
            </w:r>
          </w:p>
        </w:tc>
        <w:tc>
          <w:tcPr>
            <w:tcW w:w="5383" w:type="dxa"/>
            <w:vAlign w:val="top"/>
          </w:tcPr>
          <w:p w14:paraId="7FE567D4">
            <w:pPr>
              <w:widowControl/>
              <w:kinsoku w:val="0"/>
              <w:autoSpaceDE w:val="0"/>
              <w:autoSpaceDN w:val="0"/>
              <w:adjustRightInd w:val="0"/>
              <w:snapToGrid w:val="0"/>
              <w:spacing w:before="94" w:line="227" w:lineRule="auto"/>
              <w:ind w:left="113"/>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8"/>
                <w:kern w:val="0"/>
                <w:sz w:val="20"/>
                <w:szCs w:val="20"/>
                <w:lang w:eastAsia="en-US"/>
              </w:rPr>
              <w:t>用天那水擦，及时配合用全能清洁剂擦干净。</w:t>
            </w:r>
          </w:p>
        </w:tc>
        <w:tc>
          <w:tcPr>
            <w:tcW w:w="2414" w:type="dxa"/>
            <w:vMerge w:val="continue"/>
            <w:tcBorders>
              <w:top w:val="nil"/>
            </w:tcBorders>
            <w:vAlign w:val="top"/>
          </w:tcPr>
          <w:p w14:paraId="06F48238">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tc>
      </w:tr>
    </w:tbl>
    <w:p w14:paraId="4C660BF9">
      <w:pPr>
        <w:kinsoku w:val="0"/>
        <w:autoSpaceDE w:val="0"/>
        <w:autoSpaceDN w:val="0"/>
        <w:adjustRightInd w:val="0"/>
        <w:snapToGrid w:val="0"/>
        <w:spacing w:before="31" w:line="231"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kern w:val="0"/>
          <w:sz w:val="20"/>
          <w:szCs w:val="20"/>
          <w:lang w:val="en-US" w:eastAsia="en-US" w:bidi="ar-SA"/>
        </w:rPr>
        <w:t>(3)</w:t>
      </w:r>
      <w:r>
        <w:rPr>
          <w:rFonts w:ascii="宋体" w:hAnsi="宋体" w:eastAsia="宋体" w:cs="宋体"/>
          <w:snapToGrid w:val="0"/>
          <w:color w:val="000000"/>
          <w:spacing w:val="40"/>
          <w:kern w:val="0"/>
          <w:sz w:val="20"/>
          <w:szCs w:val="20"/>
          <w:lang w:val="en-US" w:eastAsia="en-US" w:bidi="ar-SA"/>
        </w:rPr>
        <w:t xml:space="preserve">  </w:t>
      </w:r>
      <w:r>
        <w:rPr>
          <w:rFonts w:ascii="宋体" w:hAnsi="宋体" w:eastAsia="宋体" w:cs="宋体"/>
          <w:snapToGrid w:val="0"/>
          <w:color w:val="000000"/>
          <w:kern w:val="0"/>
          <w:sz w:val="20"/>
          <w:szCs w:val="20"/>
          <w:lang w:val="en-US" w:eastAsia="en-US" w:bidi="ar-SA"/>
        </w:rPr>
        <w:t>不锈钢上油：</w:t>
      </w:r>
    </w:p>
    <w:p w14:paraId="53B4858A">
      <w:pPr>
        <w:kinsoku w:val="0"/>
        <w:autoSpaceDE w:val="0"/>
        <w:autoSpaceDN w:val="0"/>
        <w:adjustRightInd w:val="0"/>
        <w:snapToGrid w:val="0"/>
        <w:spacing w:before="148" w:line="228" w:lineRule="auto"/>
        <w:ind w:left="129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1）镜光不锈钢表面，不需上油，有纹路亚光不锈钢需上油；</w:t>
      </w:r>
    </w:p>
    <w:p w14:paraId="0840BC86">
      <w:pPr>
        <w:kinsoku w:val="0"/>
        <w:autoSpaceDE w:val="0"/>
        <w:autoSpaceDN w:val="0"/>
        <w:adjustRightInd w:val="0"/>
        <w:snapToGrid w:val="0"/>
        <w:spacing w:before="85" w:line="271" w:lineRule="auto"/>
        <w:ind w:left="1278" w:right="71" w:hanging="2"/>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10"/>
          <w:kern w:val="0"/>
          <w:sz w:val="20"/>
          <w:szCs w:val="20"/>
          <w:lang w:val="en-US" w:eastAsia="en-US" w:bidi="ar-SA"/>
        </w:rPr>
        <w:t>2</w:t>
      </w:r>
      <w:r>
        <w:rPr>
          <w:rFonts w:ascii="宋体" w:hAnsi="宋体" w:eastAsia="宋体" w:cs="宋体"/>
          <w:snapToGrid w:val="0"/>
          <w:color w:val="000000"/>
          <w:spacing w:val="10"/>
          <w:kern w:val="0"/>
          <w:sz w:val="20"/>
          <w:szCs w:val="20"/>
          <w:lang w:val="en-US" w:eastAsia="en-US" w:bidi="ar-SA"/>
        </w:rPr>
        <w:t>）不锈钢上油，应先清洁干净，将不锈钢油装在小喷壶内，喷在毛巾或不锈</w:t>
      </w:r>
      <w:r>
        <w:rPr>
          <w:rFonts w:ascii="宋体" w:hAnsi="宋体" w:eastAsia="宋体" w:cs="宋体"/>
          <w:snapToGrid w:val="0"/>
          <w:color w:val="000000"/>
          <w:spacing w:val="9"/>
          <w:kern w:val="0"/>
          <w:sz w:val="20"/>
          <w:szCs w:val="20"/>
          <w:lang w:val="en-US" w:eastAsia="en-US" w:bidi="ar-SA"/>
        </w:rPr>
        <w:t>钢表面，顺着不锈钢的纹路，均匀地涂抹一层；</w:t>
      </w:r>
    </w:p>
    <w:p w14:paraId="496E532D">
      <w:pPr>
        <w:kinsoku w:val="0"/>
        <w:autoSpaceDE w:val="0"/>
        <w:autoSpaceDN w:val="0"/>
        <w:adjustRightInd w:val="0"/>
        <w:snapToGrid w:val="0"/>
        <w:spacing w:before="94" w:line="271" w:lineRule="auto"/>
        <w:ind w:left="1281" w:right="71" w:hanging="1"/>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10"/>
          <w:kern w:val="0"/>
          <w:sz w:val="20"/>
          <w:szCs w:val="20"/>
          <w:lang w:val="en-US" w:eastAsia="en-US" w:bidi="ar-SA"/>
        </w:rPr>
        <w:t>3</w:t>
      </w:r>
      <w:r>
        <w:rPr>
          <w:rFonts w:ascii="宋体" w:hAnsi="宋体" w:eastAsia="宋体" w:cs="宋体"/>
          <w:snapToGrid w:val="0"/>
          <w:color w:val="000000"/>
          <w:spacing w:val="10"/>
          <w:kern w:val="0"/>
          <w:sz w:val="20"/>
          <w:szCs w:val="20"/>
          <w:lang w:val="en-US" w:eastAsia="en-US" w:bidi="ar-SA"/>
        </w:rPr>
        <w:t>）上过油后应用干净不脱绒的布，顺着纹路轻擦几下，抹去厚的油和部分毛</w:t>
      </w:r>
      <w:r>
        <w:rPr>
          <w:rFonts w:ascii="宋体" w:hAnsi="宋体" w:eastAsia="宋体" w:cs="宋体"/>
          <w:snapToGrid w:val="0"/>
          <w:color w:val="000000"/>
          <w:spacing w:val="7"/>
          <w:kern w:val="0"/>
          <w:sz w:val="20"/>
          <w:szCs w:val="20"/>
          <w:lang w:val="en-US" w:eastAsia="en-US" w:bidi="ar-SA"/>
        </w:rPr>
        <w:t>绒等，保持光亮。</w:t>
      </w:r>
    </w:p>
    <w:p w14:paraId="78AE0D9C">
      <w:pPr>
        <w:kinsoku w:val="0"/>
        <w:autoSpaceDE w:val="0"/>
        <w:autoSpaceDN w:val="0"/>
        <w:adjustRightInd w:val="0"/>
        <w:snapToGrid w:val="0"/>
        <w:spacing w:before="94"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2"/>
          <w:kern w:val="0"/>
          <w:sz w:val="20"/>
          <w:szCs w:val="20"/>
          <w:lang w:val="en-US" w:eastAsia="en-US" w:bidi="ar-SA"/>
        </w:rPr>
        <w:t>(4)</w:t>
      </w:r>
      <w:r>
        <w:rPr>
          <w:rFonts w:ascii="宋体" w:hAnsi="宋体" w:eastAsia="宋体" w:cs="宋体"/>
          <w:snapToGrid w:val="0"/>
          <w:color w:val="000000"/>
          <w:spacing w:val="40"/>
          <w:kern w:val="0"/>
          <w:sz w:val="20"/>
          <w:szCs w:val="20"/>
          <w:lang w:val="en-US" w:eastAsia="en-US" w:bidi="ar-SA"/>
        </w:rPr>
        <w:t xml:space="preserve">  </w:t>
      </w:r>
      <w:r>
        <w:rPr>
          <w:rFonts w:ascii="宋体" w:hAnsi="宋体" w:eastAsia="宋体" w:cs="宋体"/>
          <w:snapToGrid w:val="0"/>
          <w:color w:val="000000"/>
          <w:spacing w:val="2"/>
          <w:kern w:val="0"/>
          <w:sz w:val="20"/>
          <w:szCs w:val="20"/>
          <w:lang w:val="en-US" w:eastAsia="en-US" w:bidi="ar-SA"/>
        </w:rPr>
        <w:t>不锈钢日常保养</w:t>
      </w:r>
    </w:p>
    <w:p w14:paraId="4EBDF9F8">
      <w:pPr>
        <w:kinsoku w:val="0"/>
        <w:autoSpaceDE w:val="0"/>
        <w:autoSpaceDN w:val="0"/>
        <w:adjustRightInd w:val="0"/>
        <w:snapToGrid w:val="0"/>
        <w:spacing w:before="152" w:line="294" w:lineRule="auto"/>
        <w:ind w:left="1281" w:right="122" w:firstLine="13"/>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1）镜光不锈钢表面手印、水印、灰渍等可用玻璃水等清洁剂或湿毛巾擦掉，</w:t>
      </w:r>
      <w:r>
        <w:rPr>
          <w:rFonts w:ascii="宋体" w:hAnsi="宋体" w:eastAsia="宋体" w:cs="宋体"/>
          <w:snapToGrid w:val="0"/>
          <w:color w:val="000000"/>
          <w:spacing w:val="7"/>
          <w:kern w:val="0"/>
          <w:sz w:val="20"/>
          <w:szCs w:val="20"/>
          <w:lang w:val="en-US" w:eastAsia="en-US" w:bidi="ar-SA"/>
        </w:rPr>
        <w:t>再用不脱绒的布擦光亮；</w:t>
      </w:r>
    </w:p>
    <w:p w14:paraId="4753C020">
      <w:pPr>
        <w:kinsoku w:val="0"/>
        <w:autoSpaceDE w:val="0"/>
        <w:autoSpaceDN w:val="0"/>
        <w:adjustRightInd w:val="0"/>
        <w:snapToGrid w:val="0"/>
        <w:spacing w:before="83" w:line="272" w:lineRule="auto"/>
        <w:ind w:left="1281" w:right="71" w:hanging="5"/>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9"/>
          <w:kern w:val="0"/>
          <w:sz w:val="20"/>
          <w:szCs w:val="20"/>
          <w:lang w:val="en-US" w:eastAsia="en-US" w:bidi="ar-SA"/>
        </w:rPr>
        <w:t>2</w:t>
      </w:r>
      <w:r>
        <w:rPr>
          <w:rFonts w:ascii="宋体" w:hAnsi="宋体" w:eastAsia="宋体" w:cs="宋体"/>
          <w:snapToGrid w:val="0"/>
          <w:color w:val="000000"/>
          <w:spacing w:val="9"/>
          <w:kern w:val="0"/>
          <w:sz w:val="20"/>
          <w:szCs w:val="20"/>
          <w:lang w:val="en-US" w:eastAsia="en-US" w:bidi="ar-SA"/>
        </w:rPr>
        <w:t>）</w:t>
      </w:r>
      <w:r>
        <w:rPr>
          <w:rFonts w:ascii="宋体" w:hAnsi="宋体" w:eastAsia="宋体" w:cs="宋体"/>
          <w:snapToGrid w:val="0"/>
          <w:color w:val="000000"/>
          <w:spacing w:val="-59"/>
          <w:kern w:val="0"/>
          <w:sz w:val="20"/>
          <w:szCs w:val="20"/>
          <w:lang w:val="en-US" w:eastAsia="en-US" w:bidi="ar-SA"/>
        </w:rPr>
        <w:t xml:space="preserve"> </w:t>
      </w:r>
      <w:r>
        <w:rPr>
          <w:rFonts w:ascii="宋体" w:hAnsi="宋体" w:eastAsia="宋体" w:cs="宋体"/>
          <w:snapToGrid w:val="0"/>
          <w:color w:val="000000"/>
          <w:spacing w:val="9"/>
          <w:kern w:val="0"/>
          <w:sz w:val="20"/>
          <w:szCs w:val="20"/>
          <w:lang w:val="en-US" w:eastAsia="en-US" w:bidi="ar-SA"/>
        </w:rPr>
        <w:t>已上油的亚光不锈钢，有手印、灰渍等，用含有少量不锈钢油的</w:t>
      </w:r>
      <w:r>
        <w:rPr>
          <w:rFonts w:ascii="宋体" w:hAnsi="宋体" w:eastAsia="宋体" w:cs="宋体"/>
          <w:snapToGrid w:val="0"/>
          <w:color w:val="000000"/>
          <w:spacing w:val="8"/>
          <w:kern w:val="0"/>
          <w:sz w:val="20"/>
          <w:szCs w:val="20"/>
          <w:lang w:val="en-US" w:eastAsia="en-US" w:bidi="ar-SA"/>
        </w:rPr>
        <w:t>净布擦至</w:t>
      </w:r>
      <w:r>
        <w:rPr>
          <w:rFonts w:ascii="宋体" w:hAnsi="宋体" w:eastAsia="宋体" w:cs="宋体"/>
          <w:snapToGrid w:val="0"/>
          <w:color w:val="000000"/>
          <w:spacing w:val="5"/>
          <w:kern w:val="0"/>
          <w:sz w:val="20"/>
          <w:szCs w:val="20"/>
          <w:lang w:val="en-US" w:eastAsia="en-US" w:bidi="ar-SA"/>
        </w:rPr>
        <w:t>光亮即可。</w:t>
      </w:r>
    </w:p>
    <w:p w14:paraId="7BB94643">
      <w:pPr>
        <w:kinsoku w:val="0"/>
        <w:autoSpaceDE w:val="0"/>
        <w:autoSpaceDN w:val="0"/>
        <w:adjustRightInd w:val="0"/>
        <w:snapToGrid w:val="0"/>
        <w:spacing w:before="93"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kern w:val="0"/>
          <w:sz w:val="20"/>
          <w:szCs w:val="20"/>
          <w:lang w:val="en-US" w:eastAsia="en-US" w:bidi="ar-SA"/>
        </w:rPr>
        <w:t>(5)</w:t>
      </w:r>
      <w:r>
        <w:rPr>
          <w:rFonts w:ascii="宋体" w:hAnsi="宋体" w:eastAsia="宋体" w:cs="宋体"/>
          <w:snapToGrid w:val="0"/>
          <w:color w:val="000000"/>
          <w:spacing w:val="35"/>
          <w:kern w:val="0"/>
          <w:sz w:val="20"/>
          <w:szCs w:val="20"/>
          <w:lang w:val="en-US" w:eastAsia="en-US" w:bidi="ar-SA"/>
        </w:rPr>
        <w:t xml:space="preserve">  </w:t>
      </w:r>
      <w:r>
        <w:rPr>
          <w:rFonts w:ascii="宋体" w:hAnsi="宋体" w:eastAsia="宋体" w:cs="宋体"/>
          <w:snapToGrid w:val="0"/>
          <w:color w:val="000000"/>
          <w:kern w:val="0"/>
          <w:sz w:val="20"/>
          <w:szCs w:val="20"/>
          <w:lang w:val="en-US" w:eastAsia="en-US" w:bidi="ar-SA"/>
        </w:rPr>
        <w:t>注意事项：</w:t>
      </w:r>
    </w:p>
    <w:p w14:paraId="4FEE9516">
      <w:pPr>
        <w:kinsoku w:val="0"/>
        <w:autoSpaceDE w:val="0"/>
        <w:autoSpaceDN w:val="0"/>
        <w:adjustRightInd w:val="0"/>
        <w:snapToGrid w:val="0"/>
        <w:spacing w:before="153" w:line="227" w:lineRule="auto"/>
        <w:ind w:left="129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1）使用的毛巾应干净无沙粒等，工具不可将不锈钢表面擦出划痕；</w:t>
      </w:r>
    </w:p>
    <w:p w14:paraId="152E8F60">
      <w:pPr>
        <w:kinsoku w:val="0"/>
        <w:autoSpaceDE w:val="0"/>
        <w:autoSpaceDN w:val="0"/>
        <w:adjustRightInd w:val="0"/>
        <w:snapToGrid w:val="0"/>
        <w:spacing w:before="85" w:line="227" w:lineRule="auto"/>
        <w:ind w:left="1276"/>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2</w:t>
      </w:r>
      <w:r>
        <w:rPr>
          <w:rFonts w:ascii="宋体" w:hAnsi="宋体" w:eastAsia="宋体" w:cs="宋体"/>
          <w:snapToGrid w:val="0"/>
          <w:color w:val="000000"/>
          <w:spacing w:val="8"/>
          <w:kern w:val="0"/>
          <w:sz w:val="20"/>
          <w:szCs w:val="20"/>
          <w:lang w:val="en-US" w:eastAsia="en-US" w:bidi="ar-SA"/>
        </w:rPr>
        <w:t>）使用的清洁剂应无腐蚀不锈钢表面；</w:t>
      </w:r>
    </w:p>
    <w:p w14:paraId="223B93DA">
      <w:pPr>
        <w:kinsoku w:val="0"/>
        <w:autoSpaceDE w:val="0"/>
        <w:autoSpaceDN w:val="0"/>
        <w:adjustRightInd w:val="0"/>
        <w:snapToGrid w:val="0"/>
        <w:spacing w:before="93" w:line="271" w:lineRule="auto"/>
        <w:ind w:left="1281" w:right="71" w:hanging="1"/>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10"/>
          <w:kern w:val="0"/>
          <w:sz w:val="20"/>
          <w:szCs w:val="20"/>
          <w:lang w:val="en-US" w:eastAsia="en-US" w:bidi="ar-SA"/>
        </w:rPr>
        <w:t>3</w:t>
      </w:r>
      <w:r>
        <w:rPr>
          <w:rFonts w:ascii="宋体" w:hAnsi="宋体" w:eastAsia="宋体" w:cs="宋体"/>
          <w:snapToGrid w:val="0"/>
          <w:color w:val="000000"/>
          <w:spacing w:val="10"/>
          <w:kern w:val="0"/>
          <w:sz w:val="20"/>
          <w:szCs w:val="20"/>
          <w:lang w:val="en-US" w:eastAsia="en-US" w:bidi="ar-SA"/>
        </w:rPr>
        <w:t>）清洁完后，应选用不脱绒的布，将不锈钢表面的毛绒或微尘等擦掉，提高</w:t>
      </w:r>
      <w:r>
        <w:rPr>
          <w:rFonts w:ascii="宋体" w:hAnsi="宋体" w:eastAsia="宋体" w:cs="宋体"/>
          <w:snapToGrid w:val="0"/>
          <w:color w:val="000000"/>
          <w:spacing w:val="4"/>
          <w:kern w:val="0"/>
          <w:sz w:val="20"/>
          <w:szCs w:val="20"/>
          <w:lang w:val="en-US" w:eastAsia="en-US" w:bidi="ar-SA"/>
        </w:rPr>
        <w:t>光亮度。</w:t>
      </w:r>
    </w:p>
    <w:p w14:paraId="2ED1D3A9">
      <w:pPr>
        <w:kinsoku w:val="0"/>
        <w:autoSpaceDE w:val="0"/>
        <w:autoSpaceDN w:val="0"/>
        <w:adjustRightInd w:val="0"/>
        <w:snapToGrid w:val="0"/>
        <w:spacing w:before="95" w:line="228" w:lineRule="auto"/>
        <w:ind w:left="45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2"/>
          <w:kern w:val="0"/>
          <w:sz w:val="20"/>
          <w:szCs w:val="20"/>
          <w:lang w:val="en-US" w:eastAsia="en-US" w:bidi="ar-SA"/>
        </w:rPr>
        <w:t>11.</w:t>
      </w:r>
      <w:r>
        <w:rPr>
          <w:rFonts w:ascii="宋体" w:hAnsi="宋体" w:eastAsia="宋体" w:cs="宋体"/>
          <w:snapToGrid w:val="0"/>
          <w:color w:val="000000"/>
          <w:spacing w:val="23"/>
          <w:kern w:val="0"/>
          <w:sz w:val="20"/>
          <w:szCs w:val="20"/>
          <w:lang w:val="en-US" w:eastAsia="en-US" w:bidi="ar-SA"/>
        </w:rPr>
        <w:t xml:space="preserve"> </w:t>
      </w:r>
      <w:r>
        <w:rPr>
          <w:rFonts w:ascii="宋体" w:hAnsi="宋体" w:eastAsia="宋体" w:cs="宋体"/>
          <w:snapToGrid w:val="0"/>
          <w:color w:val="000000"/>
          <w:spacing w:val="2"/>
          <w:kern w:val="0"/>
          <w:sz w:val="20"/>
          <w:szCs w:val="20"/>
          <w:lang w:val="en-US" w:eastAsia="en-US" w:bidi="ar-SA"/>
        </w:rPr>
        <w:t>玻璃清洁</w:t>
      </w:r>
    </w:p>
    <w:p w14:paraId="52762179">
      <w:pPr>
        <w:kinsoku w:val="0"/>
        <w:autoSpaceDE w:val="0"/>
        <w:autoSpaceDN w:val="0"/>
        <w:adjustRightInd w:val="0"/>
        <w:snapToGrid w:val="0"/>
        <w:spacing w:before="93" w:line="299" w:lineRule="auto"/>
        <w:ind w:left="383" w:right="4810" w:firstLine="355"/>
        <w:jc w:val="left"/>
        <w:textAlignment w:val="baseline"/>
        <w:rPr>
          <w:rFonts w:ascii="宋体" w:hAnsi="宋体" w:eastAsia="宋体" w:cs="宋体"/>
          <w:snapToGrid w:val="0"/>
          <w:color w:val="000000"/>
          <w:spacing w:val="1"/>
          <w:kern w:val="0"/>
          <w:sz w:val="20"/>
          <w:szCs w:val="20"/>
          <w:lang w:val="en-US" w:eastAsia="en-US" w:bidi="ar-SA"/>
        </w:rPr>
      </w:pPr>
      <w:r>
        <w:rPr>
          <w:rFonts w:ascii="宋体" w:hAnsi="宋体" w:eastAsia="宋体" w:cs="宋体"/>
          <w:snapToGrid w:val="0"/>
          <w:color w:val="000000"/>
          <w:spacing w:val="4"/>
          <w:kern w:val="0"/>
          <w:sz w:val="20"/>
          <w:szCs w:val="20"/>
          <w:lang w:val="en-US" w:eastAsia="en-US" w:bidi="ar-SA"/>
        </w:rPr>
        <w:t>(1)</w:t>
      </w:r>
      <w:r>
        <w:rPr>
          <w:rFonts w:ascii="宋体" w:hAnsi="宋体" w:eastAsia="宋体" w:cs="宋体"/>
          <w:snapToGrid w:val="0"/>
          <w:color w:val="000000"/>
          <w:spacing w:val="42"/>
          <w:kern w:val="0"/>
          <w:sz w:val="20"/>
          <w:szCs w:val="20"/>
          <w:lang w:val="en-US" w:eastAsia="en-US" w:bidi="ar-SA"/>
        </w:rPr>
        <w:t xml:space="preserve">  </w:t>
      </w:r>
      <w:r>
        <w:rPr>
          <w:rFonts w:ascii="宋体" w:hAnsi="宋体" w:eastAsia="宋体" w:cs="宋体"/>
          <w:snapToGrid w:val="0"/>
          <w:color w:val="000000"/>
          <w:spacing w:val="4"/>
          <w:kern w:val="0"/>
          <w:sz w:val="20"/>
          <w:szCs w:val="20"/>
          <w:lang w:val="en-US" w:eastAsia="en-US" w:bidi="ar-SA"/>
        </w:rPr>
        <w:t>玻璃清洁前应先除掉污迹</w:t>
      </w:r>
      <w:r>
        <w:rPr>
          <w:rFonts w:ascii="宋体" w:hAnsi="宋体" w:eastAsia="宋体" w:cs="宋体"/>
          <w:snapToGrid w:val="0"/>
          <w:color w:val="000000"/>
          <w:spacing w:val="1"/>
          <w:kern w:val="0"/>
          <w:sz w:val="20"/>
          <w:szCs w:val="20"/>
          <w:lang w:val="en-US" w:eastAsia="en-US" w:bidi="ar-SA"/>
        </w:rPr>
        <w:t xml:space="preserve"> </w:t>
      </w:r>
    </w:p>
    <w:p w14:paraId="6F2B33CD">
      <w:pPr>
        <w:kinsoku w:val="0"/>
        <w:autoSpaceDE w:val="0"/>
        <w:autoSpaceDN w:val="0"/>
        <w:adjustRightInd w:val="0"/>
        <w:snapToGrid w:val="0"/>
        <w:spacing w:before="93" w:line="299" w:lineRule="auto"/>
        <w:ind w:left="383" w:right="4810" w:firstLine="35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玻璃常见污渍清除方法：</w:t>
      </w:r>
    </w:p>
    <w:p w14:paraId="13BB2EB1">
      <w:pPr>
        <w:widowControl/>
        <w:kinsoku w:val="0"/>
        <w:autoSpaceDE w:val="0"/>
        <w:autoSpaceDN w:val="0"/>
        <w:adjustRightInd w:val="0"/>
        <w:snapToGrid w:val="0"/>
        <w:spacing w:line="51" w:lineRule="exact"/>
        <w:jc w:val="left"/>
        <w:textAlignment w:val="baseline"/>
        <w:rPr>
          <w:rFonts w:ascii="Arial" w:hAnsi="Arial" w:eastAsia="Arial" w:cs="Arial"/>
          <w:snapToGrid w:val="0"/>
          <w:color w:val="000000"/>
          <w:kern w:val="0"/>
          <w:szCs w:val="21"/>
          <w:lang w:eastAsia="en-US"/>
        </w:rPr>
      </w:pPr>
    </w:p>
    <w:tbl>
      <w:tblPr>
        <w:tblStyle w:val="70"/>
        <w:tblW w:w="9299" w:type="dxa"/>
        <w:tblInd w:w="8"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703"/>
        <w:gridCol w:w="4596"/>
      </w:tblGrid>
      <w:tr w14:paraId="016CA7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6" w:hRule="atLeast"/>
        </w:trPr>
        <w:tc>
          <w:tcPr>
            <w:tcW w:w="4703" w:type="dxa"/>
            <w:vAlign w:val="top"/>
          </w:tcPr>
          <w:p w14:paraId="63C32CE1">
            <w:pPr>
              <w:widowControl/>
              <w:kinsoku w:val="0"/>
              <w:autoSpaceDE w:val="0"/>
              <w:autoSpaceDN w:val="0"/>
              <w:adjustRightInd w:val="0"/>
              <w:snapToGrid w:val="0"/>
              <w:spacing w:before="94" w:line="228" w:lineRule="auto"/>
              <w:ind w:left="1457"/>
              <w:jc w:val="left"/>
              <w:textAlignment w:val="baseline"/>
              <w:rPr>
                <w:rFonts w:ascii="宋体" w:hAnsi="宋体" w:eastAsia="宋体" w:cs="宋体"/>
                <w:snapToGrid w:val="0"/>
                <w:color w:val="000000"/>
                <w:kern w:val="0"/>
                <w:sz w:val="20"/>
                <w:szCs w:val="20"/>
                <w:lang w:eastAsia="en-US"/>
              </w:rPr>
            </w:pPr>
            <w:r>
              <w:rPr>
                <w:rFonts w:ascii="宋体" w:hAnsi="宋体" w:eastAsia="宋体" w:cs="宋体"/>
                <w:b/>
                <w:bCs/>
                <w:snapToGrid w:val="0"/>
                <w:color w:val="000000"/>
                <w:spacing w:val="6"/>
                <w:kern w:val="0"/>
                <w:sz w:val="20"/>
                <w:szCs w:val="20"/>
                <w:lang w:eastAsia="en-US"/>
              </w:rPr>
              <w:t>污渍清除方法</w:t>
            </w:r>
          </w:p>
        </w:tc>
        <w:tc>
          <w:tcPr>
            <w:tcW w:w="4596" w:type="dxa"/>
            <w:vAlign w:val="top"/>
          </w:tcPr>
          <w:p w14:paraId="3362A4E8">
            <w:pPr>
              <w:widowControl/>
              <w:kinsoku w:val="0"/>
              <w:autoSpaceDE w:val="0"/>
              <w:autoSpaceDN w:val="0"/>
              <w:adjustRightInd w:val="0"/>
              <w:snapToGrid w:val="0"/>
              <w:spacing w:before="95" w:line="228" w:lineRule="auto"/>
              <w:ind w:left="1614"/>
              <w:jc w:val="left"/>
              <w:textAlignment w:val="baseline"/>
              <w:rPr>
                <w:rFonts w:ascii="宋体" w:hAnsi="宋体" w:eastAsia="宋体" w:cs="宋体"/>
                <w:snapToGrid w:val="0"/>
                <w:color w:val="000000"/>
                <w:kern w:val="0"/>
                <w:sz w:val="20"/>
                <w:szCs w:val="20"/>
                <w:lang w:eastAsia="en-US"/>
              </w:rPr>
            </w:pPr>
            <w:r>
              <w:rPr>
                <w:rFonts w:ascii="宋体" w:hAnsi="宋体" w:eastAsia="宋体" w:cs="宋体"/>
                <w:b/>
                <w:bCs/>
                <w:snapToGrid w:val="0"/>
                <w:color w:val="000000"/>
                <w:spacing w:val="6"/>
                <w:kern w:val="0"/>
                <w:sz w:val="20"/>
                <w:szCs w:val="20"/>
                <w:lang w:eastAsia="en-US"/>
              </w:rPr>
              <w:t>注意事项</w:t>
            </w:r>
          </w:p>
        </w:tc>
      </w:tr>
      <w:tr w14:paraId="22BC4D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68" w:hRule="atLeast"/>
        </w:trPr>
        <w:tc>
          <w:tcPr>
            <w:tcW w:w="4703" w:type="dxa"/>
            <w:vAlign w:val="top"/>
          </w:tcPr>
          <w:p w14:paraId="60FD2258">
            <w:pPr>
              <w:widowControl/>
              <w:numPr>
                <w:ilvl w:val="0"/>
                <w:numId w:val="2"/>
              </w:numPr>
              <w:kinsoku w:val="0"/>
              <w:autoSpaceDE w:val="0"/>
              <w:autoSpaceDN w:val="0"/>
              <w:adjustRightInd w:val="0"/>
              <w:snapToGrid w:val="0"/>
              <w:spacing w:before="93" w:line="227" w:lineRule="auto"/>
              <w:ind w:left="117"/>
              <w:jc w:val="left"/>
              <w:textAlignment w:val="baseline"/>
              <w:rPr>
                <w:rFonts w:ascii="宋体" w:hAnsi="宋体" w:eastAsia="宋体" w:cs="宋体"/>
                <w:snapToGrid w:val="0"/>
                <w:color w:val="000000"/>
                <w:spacing w:val="6"/>
                <w:kern w:val="0"/>
                <w:sz w:val="20"/>
                <w:szCs w:val="20"/>
                <w:lang w:eastAsia="en-US"/>
              </w:rPr>
            </w:pPr>
            <w:r>
              <w:rPr>
                <w:rFonts w:ascii="宋体" w:hAnsi="宋体" w:eastAsia="宋体" w:cs="宋体"/>
                <w:snapToGrid w:val="0"/>
                <w:color w:val="000000"/>
                <w:spacing w:val="6"/>
                <w:kern w:val="0"/>
                <w:sz w:val="20"/>
                <w:szCs w:val="20"/>
                <w:lang w:eastAsia="en-US"/>
              </w:rPr>
              <w:t>水泥：用刀片刮干净；</w:t>
            </w:r>
          </w:p>
          <w:p w14:paraId="6878D811">
            <w:pPr>
              <w:widowControl/>
              <w:kinsoku w:val="0"/>
              <w:autoSpaceDE w:val="0"/>
              <w:autoSpaceDN w:val="0"/>
              <w:adjustRightInd w:val="0"/>
              <w:snapToGrid w:val="0"/>
              <w:spacing w:before="94" w:line="294" w:lineRule="auto"/>
              <w:ind w:left="478" w:right="157" w:hanging="365"/>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6"/>
                <w:kern w:val="0"/>
                <w:sz w:val="20"/>
                <w:szCs w:val="20"/>
                <w:lang w:eastAsia="en-US"/>
              </w:rPr>
              <w:t>b)</w:t>
            </w:r>
            <w:r>
              <w:rPr>
                <w:rFonts w:ascii="宋体" w:hAnsi="宋体" w:eastAsia="宋体" w:cs="宋体"/>
                <w:snapToGrid w:val="0"/>
                <w:color w:val="000000"/>
                <w:spacing w:val="69"/>
                <w:kern w:val="0"/>
                <w:sz w:val="20"/>
                <w:szCs w:val="20"/>
                <w:lang w:eastAsia="en-US"/>
              </w:rPr>
              <w:t xml:space="preserve"> </w:t>
            </w:r>
            <w:r>
              <w:rPr>
                <w:rFonts w:ascii="宋体" w:hAnsi="宋体" w:eastAsia="宋体" w:cs="宋体"/>
                <w:snapToGrid w:val="0"/>
                <w:color w:val="000000"/>
                <w:spacing w:val="6"/>
                <w:kern w:val="0"/>
                <w:sz w:val="20"/>
                <w:szCs w:val="20"/>
                <w:lang w:eastAsia="en-US"/>
              </w:rPr>
              <w:t>玻璃胶、水油漆：用刀片将厚层刮去，</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7"/>
                <w:kern w:val="0"/>
                <w:sz w:val="20"/>
                <w:szCs w:val="20"/>
                <w:lang w:eastAsia="en-US"/>
              </w:rPr>
              <w:t>再用天那擦干净；</w:t>
            </w:r>
          </w:p>
          <w:p w14:paraId="731B89A2">
            <w:pPr>
              <w:widowControl/>
              <w:kinsoku w:val="0"/>
              <w:autoSpaceDE w:val="0"/>
              <w:autoSpaceDN w:val="0"/>
              <w:adjustRightInd w:val="0"/>
              <w:snapToGrid w:val="0"/>
              <w:spacing w:before="143" w:line="294" w:lineRule="auto"/>
              <w:ind w:left="474" w:right="106" w:hanging="354"/>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8"/>
                <w:kern w:val="0"/>
                <w:sz w:val="20"/>
                <w:szCs w:val="20"/>
                <w:lang w:eastAsia="en-US"/>
              </w:rPr>
              <w:t>c)</w:t>
            </w:r>
            <w:r>
              <w:rPr>
                <w:rFonts w:ascii="宋体" w:hAnsi="宋体" w:eastAsia="宋体" w:cs="宋体"/>
                <w:snapToGrid w:val="0"/>
                <w:color w:val="000000"/>
                <w:spacing w:val="75"/>
                <w:kern w:val="0"/>
                <w:sz w:val="20"/>
                <w:szCs w:val="20"/>
                <w:lang w:eastAsia="en-US"/>
              </w:rPr>
              <w:t xml:space="preserve"> </w:t>
            </w:r>
            <w:r>
              <w:rPr>
                <w:rFonts w:ascii="宋体" w:hAnsi="宋体" w:eastAsia="宋体" w:cs="宋体"/>
                <w:snapToGrid w:val="0"/>
                <w:color w:val="000000"/>
                <w:spacing w:val="8"/>
                <w:kern w:val="0"/>
                <w:sz w:val="20"/>
                <w:szCs w:val="20"/>
                <w:lang w:eastAsia="en-US"/>
              </w:rPr>
              <w:t>油污：用洗洁精、碱性清洁剂视油污程</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4"/>
                <w:kern w:val="0"/>
                <w:sz w:val="20"/>
                <w:szCs w:val="20"/>
                <w:lang w:eastAsia="en-US"/>
              </w:rPr>
              <w:t>度</w:t>
            </w:r>
            <w:r>
              <w:rPr>
                <w:rFonts w:ascii="宋体" w:hAnsi="宋体" w:eastAsia="宋体" w:cs="宋体"/>
                <w:snapToGrid w:val="0"/>
                <w:color w:val="000000"/>
                <w:spacing w:val="-23"/>
                <w:kern w:val="0"/>
                <w:sz w:val="20"/>
                <w:szCs w:val="20"/>
                <w:lang w:eastAsia="en-US"/>
              </w:rPr>
              <w:t xml:space="preserve"> </w:t>
            </w:r>
            <w:r>
              <w:rPr>
                <w:rFonts w:ascii="宋体" w:hAnsi="宋体" w:eastAsia="宋体" w:cs="宋体"/>
                <w:snapToGrid w:val="0"/>
                <w:color w:val="000000"/>
                <w:spacing w:val="4"/>
                <w:kern w:val="0"/>
                <w:sz w:val="20"/>
                <w:szCs w:val="20"/>
                <w:lang w:eastAsia="en-US"/>
              </w:rPr>
              <w:t>1:5-30</w:t>
            </w:r>
            <w:r>
              <w:rPr>
                <w:rFonts w:ascii="宋体" w:hAnsi="宋体" w:eastAsia="宋体" w:cs="宋体"/>
                <w:snapToGrid w:val="0"/>
                <w:color w:val="000000"/>
                <w:spacing w:val="-41"/>
                <w:kern w:val="0"/>
                <w:sz w:val="20"/>
                <w:szCs w:val="20"/>
                <w:lang w:eastAsia="en-US"/>
              </w:rPr>
              <w:t xml:space="preserve"> </w:t>
            </w:r>
            <w:r>
              <w:rPr>
                <w:rFonts w:ascii="宋体" w:hAnsi="宋体" w:eastAsia="宋体" w:cs="宋体"/>
                <w:snapToGrid w:val="0"/>
                <w:color w:val="000000"/>
                <w:spacing w:val="4"/>
                <w:kern w:val="0"/>
                <w:sz w:val="20"/>
                <w:szCs w:val="20"/>
                <w:lang w:eastAsia="en-US"/>
              </w:rPr>
              <w:t>稀释进行清洗；</w:t>
            </w:r>
          </w:p>
          <w:p w14:paraId="7EAF929D">
            <w:pPr>
              <w:widowControl/>
              <w:numPr>
                <w:ilvl w:val="0"/>
                <w:numId w:val="2"/>
              </w:numPr>
              <w:kinsoku w:val="0"/>
              <w:autoSpaceDE w:val="0"/>
              <w:autoSpaceDN w:val="0"/>
              <w:adjustRightInd w:val="0"/>
              <w:snapToGrid w:val="0"/>
              <w:spacing w:before="93" w:line="227" w:lineRule="auto"/>
              <w:ind w:left="117"/>
              <w:jc w:val="left"/>
              <w:textAlignment w:val="baseline"/>
              <w:rPr>
                <w:rFonts w:ascii="宋体" w:hAnsi="宋体" w:eastAsia="宋体" w:cs="宋体"/>
                <w:snapToGrid w:val="0"/>
                <w:color w:val="000000"/>
                <w:spacing w:val="6"/>
                <w:kern w:val="0"/>
                <w:sz w:val="20"/>
                <w:szCs w:val="20"/>
                <w:lang w:eastAsia="en-US"/>
              </w:rPr>
            </w:pPr>
            <w:r>
              <w:rPr>
                <w:rFonts w:ascii="宋体" w:hAnsi="宋体" w:eastAsia="宋体" w:cs="宋体"/>
                <w:snapToGrid w:val="0"/>
                <w:color w:val="000000"/>
                <w:spacing w:val="6"/>
                <w:kern w:val="0"/>
                <w:sz w:val="20"/>
                <w:szCs w:val="20"/>
                <w:lang w:eastAsia="en-US"/>
              </w:rPr>
              <w:t>手印、微尘：用玻璃水视情况 1 :10-40，稀释后清洁</w:t>
            </w:r>
          </w:p>
        </w:tc>
        <w:tc>
          <w:tcPr>
            <w:tcW w:w="4596" w:type="dxa"/>
            <w:vAlign w:val="top"/>
          </w:tcPr>
          <w:p w14:paraId="2C82248C">
            <w:pPr>
              <w:widowControl/>
              <w:kinsoku w:val="0"/>
              <w:autoSpaceDE w:val="0"/>
              <w:autoSpaceDN w:val="0"/>
              <w:adjustRightInd w:val="0"/>
              <w:snapToGrid w:val="0"/>
              <w:spacing w:before="94" w:line="294" w:lineRule="auto"/>
              <w:ind w:left="478" w:right="157" w:hanging="365"/>
              <w:jc w:val="left"/>
              <w:textAlignment w:val="baseline"/>
              <w:rPr>
                <w:rFonts w:ascii="宋体" w:hAnsi="宋体" w:eastAsia="宋体" w:cs="宋体"/>
                <w:snapToGrid w:val="0"/>
                <w:color w:val="000000"/>
                <w:spacing w:val="6"/>
                <w:kern w:val="0"/>
                <w:sz w:val="20"/>
                <w:szCs w:val="20"/>
                <w:lang w:eastAsia="en-US"/>
              </w:rPr>
            </w:pPr>
            <w:r>
              <w:rPr>
                <w:rFonts w:ascii="宋体" w:hAnsi="宋体" w:eastAsia="宋体" w:cs="宋体"/>
                <w:snapToGrid w:val="0"/>
                <w:color w:val="000000"/>
                <w:spacing w:val="6"/>
                <w:kern w:val="0"/>
                <w:sz w:val="20"/>
                <w:szCs w:val="20"/>
                <w:lang w:eastAsia="en-US"/>
              </w:rPr>
              <w:t>a) 使用的刀片 宜锋利，并倾斜 45 度以下，用力柔和，避免将玻璃面刮花；</w:t>
            </w:r>
          </w:p>
          <w:p w14:paraId="5A3D0E50">
            <w:pPr>
              <w:widowControl/>
              <w:kinsoku w:val="0"/>
              <w:autoSpaceDE w:val="0"/>
              <w:autoSpaceDN w:val="0"/>
              <w:adjustRightInd w:val="0"/>
              <w:snapToGrid w:val="0"/>
              <w:spacing w:before="94" w:line="294" w:lineRule="auto"/>
              <w:ind w:left="478" w:right="157" w:hanging="365"/>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6"/>
                <w:kern w:val="0"/>
                <w:sz w:val="20"/>
                <w:szCs w:val="20"/>
                <w:lang w:eastAsia="en-US"/>
              </w:rPr>
              <w:t>b) 配合一定的水进行除渍，有利于提高工 作速度，效果和避免刮花。</w:t>
            </w:r>
          </w:p>
        </w:tc>
      </w:tr>
    </w:tbl>
    <w:p w14:paraId="5B4D6D15">
      <w:pPr>
        <w:widowControl/>
        <w:kinsoku w:val="0"/>
        <w:autoSpaceDE w:val="0"/>
        <w:autoSpaceDN w:val="0"/>
        <w:adjustRightInd w:val="0"/>
        <w:snapToGrid w:val="0"/>
        <w:spacing w:line="252" w:lineRule="auto"/>
        <w:jc w:val="left"/>
        <w:textAlignment w:val="baseline"/>
        <w:rPr>
          <w:rFonts w:ascii="Arial" w:hAnsi="Arial" w:eastAsia="Arial" w:cs="Arial"/>
          <w:snapToGrid w:val="0"/>
          <w:color w:val="000000"/>
          <w:kern w:val="0"/>
          <w:sz w:val="21"/>
          <w:szCs w:val="21"/>
          <w:lang w:eastAsia="en-US"/>
        </w:rPr>
      </w:pPr>
    </w:p>
    <w:p w14:paraId="48948C11">
      <w:pPr>
        <w:spacing w:line="220" w:lineRule="auto"/>
        <w:rPr>
          <w:sz w:val="18"/>
          <w:szCs w:val="18"/>
        </w:rPr>
        <w:sectPr>
          <w:headerReference r:id="rId23" w:type="default"/>
          <w:footerReference r:id="rId24" w:type="default"/>
          <w:pgSz w:w="11906" w:h="16839"/>
          <w:pgMar w:top="1440" w:right="1080" w:bottom="1440" w:left="1080" w:header="854" w:footer="985" w:gutter="0"/>
          <w:cols w:space="720" w:num="1"/>
        </w:sectPr>
      </w:pPr>
    </w:p>
    <w:p w14:paraId="3FCF1C3E">
      <w:pPr>
        <w:kinsoku w:val="0"/>
        <w:autoSpaceDE w:val="0"/>
        <w:autoSpaceDN w:val="0"/>
        <w:adjustRightInd w:val="0"/>
        <w:snapToGrid w:val="0"/>
        <w:spacing w:before="65"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
          <w:kern w:val="0"/>
          <w:sz w:val="20"/>
          <w:szCs w:val="20"/>
          <w:lang w:val="en-US" w:eastAsia="en-US" w:bidi="ar-SA"/>
        </w:rPr>
        <w:t>(2)</w:t>
      </w:r>
      <w:r>
        <w:rPr>
          <w:rFonts w:ascii="宋体" w:hAnsi="宋体" w:eastAsia="宋体" w:cs="宋体"/>
          <w:snapToGrid w:val="0"/>
          <w:color w:val="000000"/>
          <w:spacing w:val="39"/>
          <w:kern w:val="0"/>
          <w:sz w:val="20"/>
          <w:szCs w:val="20"/>
          <w:lang w:val="en-US" w:eastAsia="en-US" w:bidi="ar-SA"/>
        </w:rPr>
        <w:t xml:space="preserve">  </w:t>
      </w:r>
      <w:r>
        <w:rPr>
          <w:rFonts w:ascii="宋体" w:hAnsi="宋体" w:eastAsia="宋体" w:cs="宋体"/>
          <w:snapToGrid w:val="0"/>
          <w:color w:val="000000"/>
          <w:spacing w:val="-1"/>
          <w:kern w:val="0"/>
          <w:sz w:val="20"/>
          <w:szCs w:val="20"/>
          <w:lang w:val="en-US" w:eastAsia="en-US" w:bidi="ar-SA"/>
        </w:rPr>
        <w:t>玻璃清洗：</w:t>
      </w:r>
    </w:p>
    <w:p w14:paraId="4CB6AC8C">
      <w:pPr>
        <w:kinsoku w:val="0"/>
        <w:autoSpaceDE w:val="0"/>
        <w:autoSpaceDN w:val="0"/>
        <w:adjustRightInd w:val="0"/>
        <w:snapToGrid w:val="0"/>
        <w:spacing w:before="153" w:line="227" w:lineRule="auto"/>
        <w:ind w:left="129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8"/>
          <w:kern w:val="0"/>
          <w:sz w:val="20"/>
          <w:szCs w:val="20"/>
          <w:lang w:val="en-US" w:eastAsia="en-US" w:bidi="ar-SA"/>
        </w:rPr>
        <w:t>1）玻璃清洗的频率根据干净程度而定（即脏即清洁</w:t>
      </w:r>
      <w:r>
        <w:rPr>
          <w:rFonts w:ascii="宋体" w:hAnsi="宋体" w:eastAsia="宋体" w:cs="宋体"/>
          <w:snapToGrid w:val="0"/>
          <w:color w:val="000000"/>
          <w:spacing w:val="-48"/>
          <w:kern w:val="0"/>
          <w:sz w:val="20"/>
          <w:szCs w:val="20"/>
          <w:lang w:val="en-US" w:eastAsia="en-US" w:bidi="ar-SA"/>
        </w:rPr>
        <w:t>）；</w:t>
      </w:r>
    </w:p>
    <w:p w14:paraId="44A95732">
      <w:pPr>
        <w:kinsoku w:val="0"/>
        <w:autoSpaceDE w:val="0"/>
        <w:autoSpaceDN w:val="0"/>
        <w:adjustRightInd w:val="0"/>
        <w:snapToGrid w:val="0"/>
        <w:spacing w:before="82" w:line="227" w:lineRule="auto"/>
        <w:ind w:left="1276"/>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9"/>
          <w:kern w:val="0"/>
          <w:sz w:val="20"/>
          <w:szCs w:val="20"/>
          <w:lang w:val="en-US" w:eastAsia="en-US" w:bidi="ar-SA"/>
        </w:rPr>
        <w:t>2</w:t>
      </w:r>
      <w:r>
        <w:rPr>
          <w:rFonts w:ascii="宋体" w:hAnsi="宋体" w:eastAsia="宋体" w:cs="宋体"/>
          <w:snapToGrid w:val="0"/>
          <w:color w:val="000000"/>
          <w:spacing w:val="9"/>
          <w:kern w:val="0"/>
          <w:sz w:val="20"/>
          <w:szCs w:val="20"/>
          <w:lang w:val="en-US" w:eastAsia="en-US" w:bidi="ar-SA"/>
        </w:rPr>
        <w:t>）清洗玻璃先把清洁剂按比例稀释后，用桶装好；</w:t>
      </w:r>
    </w:p>
    <w:p w14:paraId="09AE6460">
      <w:pPr>
        <w:kinsoku w:val="0"/>
        <w:autoSpaceDE w:val="0"/>
        <w:autoSpaceDN w:val="0"/>
        <w:adjustRightInd w:val="0"/>
        <w:snapToGrid w:val="0"/>
        <w:spacing w:before="95" w:line="271" w:lineRule="auto"/>
        <w:ind w:left="1279" w:right="71" w:firstLine="1"/>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10"/>
          <w:kern w:val="0"/>
          <w:sz w:val="20"/>
          <w:szCs w:val="20"/>
          <w:lang w:val="en-US" w:eastAsia="en-US" w:bidi="ar-SA"/>
        </w:rPr>
        <w:t>3</w:t>
      </w:r>
      <w:r>
        <w:rPr>
          <w:rFonts w:ascii="宋体" w:hAnsi="宋体" w:eastAsia="宋体" w:cs="宋体"/>
          <w:snapToGrid w:val="0"/>
          <w:color w:val="000000"/>
          <w:spacing w:val="10"/>
          <w:kern w:val="0"/>
          <w:sz w:val="20"/>
          <w:szCs w:val="20"/>
          <w:lang w:val="en-US" w:eastAsia="en-US" w:bidi="ar-SA"/>
        </w:rPr>
        <w:t>）用浸有玻璃清洁溶液的毛套，擦洗玻璃，需清洗的玻璃应全部涂抹到，污</w:t>
      </w:r>
      <w:r>
        <w:rPr>
          <w:rFonts w:ascii="宋体" w:hAnsi="宋体" w:eastAsia="宋体" w:cs="宋体"/>
          <w:snapToGrid w:val="0"/>
          <w:color w:val="000000"/>
          <w:spacing w:val="8"/>
          <w:kern w:val="0"/>
          <w:sz w:val="20"/>
          <w:szCs w:val="20"/>
          <w:lang w:val="en-US" w:eastAsia="en-US" w:bidi="ar-SA"/>
        </w:rPr>
        <w:t>迹较重的地方重点抹；</w:t>
      </w:r>
    </w:p>
    <w:p w14:paraId="7C8B2608">
      <w:pPr>
        <w:kinsoku w:val="0"/>
        <w:autoSpaceDE w:val="0"/>
        <w:autoSpaceDN w:val="0"/>
        <w:adjustRightInd w:val="0"/>
        <w:snapToGrid w:val="0"/>
        <w:spacing w:before="94" w:line="271" w:lineRule="auto"/>
        <w:ind w:left="1279" w:right="71" w:hanging="4"/>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10"/>
          <w:kern w:val="0"/>
          <w:sz w:val="20"/>
          <w:szCs w:val="20"/>
          <w:lang w:val="en-US" w:eastAsia="en-US" w:bidi="ar-SA"/>
        </w:rPr>
        <w:t>4</w:t>
      </w:r>
      <w:r>
        <w:rPr>
          <w:rFonts w:ascii="宋体" w:hAnsi="宋体" w:eastAsia="宋体" w:cs="宋体"/>
          <w:snapToGrid w:val="0"/>
          <w:color w:val="000000"/>
          <w:spacing w:val="10"/>
          <w:kern w:val="0"/>
          <w:sz w:val="20"/>
          <w:szCs w:val="20"/>
          <w:lang w:val="en-US" w:eastAsia="en-US" w:bidi="ar-SA"/>
        </w:rPr>
        <w:t>）用玻璃刮，刮去表面的水迹，一般按竖线顺序由一边向另一边刮水，玻璃</w:t>
      </w:r>
      <w:r>
        <w:rPr>
          <w:rFonts w:ascii="宋体" w:hAnsi="宋体" w:eastAsia="宋体" w:cs="宋体"/>
          <w:snapToGrid w:val="0"/>
          <w:color w:val="000000"/>
          <w:spacing w:val="9"/>
          <w:kern w:val="0"/>
          <w:sz w:val="20"/>
          <w:szCs w:val="20"/>
          <w:lang w:val="en-US" w:eastAsia="en-US" w:bidi="ar-SA"/>
        </w:rPr>
        <w:t>刮路宜重叠三分之一，当较矮时，可作横向刮水；</w:t>
      </w:r>
    </w:p>
    <w:p w14:paraId="64FA394A">
      <w:pPr>
        <w:kinsoku w:val="0"/>
        <w:autoSpaceDE w:val="0"/>
        <w:autoSpaceDN w:val="0"/>
        <w:adjustRightInd w:val="0"/>
        <w:snapToGrid w:val="0"/>
        <w:spacing w:before="94" w:line="228" w:lineRule="auto"/>
        <w:ind w:left="1281"/>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5</w:t>
      </w:r>
      <w:r>
        <w:rPr>
          <w:rFonts w:ascii="宋体" w:hAnsi="宋体" w:eastAsia="宋体" w:cs="宋体"/>
          <w:snapToGrid w:val="0"/>
          <w:color w:val="000000"/>
          <w:spacing w:val="8"/>
          <w:kern w:val="0"/>
          <w:sz w:val="20"/>
          <w:szCs w:val="20"/>
          <w:lang w:val="en-US" w:eastAsia="en-US" w:bidi="ar-SA"/>
        </w:rPr>
        <w:t>）每一次刮水宜用毛巾把玻璃刮上的水抹去；</w:t>
      </w:r>
    </w:p>
    <w:p w14:paraId="466642C4">
      <w:pPr>
        <w:kinsoku w:val="0"/>
        <w:autoSpaceDE w:val="0"/>
        <w:autoSpaceDN w:val="0"/>
        <w:adjustRightInd w:val="0"/>
        <w:snapToGrid w:val="0"/>
        <w:spacing w:before="94" w:line="227" w:lineRule="auto"/>
        <w:ind w:left="1280"/>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6</w:t>
      </w:r>
      <w:r>
        <w:rPr>
          <w:rFonts w:ascii="宋体" w:hAnsi="宋体" w:eastAsia="宋体" w:cs="宋体"/>
          <w:snapToGrid w:val="0"/>
          <w:color w:val="000000"/>
          <w:spacing w:val="8"/>
          <w:kern w:val="0"/>
          <w:sz w:val="20"/>
          <w:szCs w:val="20"/>
          <w:lang w:val="en-US" w:eastAsia="en-US" w:bidi="ar-SA"/>
        </w:rPr>
        <w:t>）刮水后用无绒毛巾抹干净玻璃上和边框的水分；</w:t>
      </w:r>
    </w:p>
    <w:p w14:paraId="6F22FD50">
      <w:pPr>
        <w:kinsoku w:val="0"/>
        <w:autoSpaceDE w:val="0"/>
        <w:autoSpaceDN w:val="0"/>
        <w:adjustRightInd w:val="0"/>
        <w:snapToGrid w:val="0"/>
        <w:spacing w:before="92" w:line="227" w:lineRule="auto"/>
        <w:ind w:left="1279"/>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7</w:t>
      </w:r>
      <w:r>
        <w:rPr>
          <w:rFonts w:ascii="宋体" w:hAnsi="宋体" w:eastAsia="宋体" w:cs="宋体"/>
          <w:snapToGrid w:val="0"/>
          <w:color w:val="000000"/>
          <w:spacing w:val="8"/>
          <w:kern w:val="0"/>
          <w:sz w:val="20"/>
          <w:szCs w:val="20"/>
          <w:lang w:val="en-US" w:eastAsia="en-US" w:bidi="ar-SA"/>
        </w:rPr>
        <w:t>）最后须抹干净地面的污水；</w:t>
      </w:r>
    </w:p>
    <w:p w14:paraId="4A43106E">
      <w:pPr>
        <w:kinsoku w:val="0"/>
        <w:autoSpaceDE w:val="0"/>
        <w:autoSpaceDN w:val="0"/>
        <w:adjustRightInd w:val="0"/>
        <w:snapToGrid w:val="0"/>
        <w:spacing w:before="95" w:line="227" w:lineRule="auto"/>
        <w:ind w:left="1284"/>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8</w:t>
      </w:r>
      <w:r>
        <w:rPr>
          <w:rFonts w:ascii="宋体" w:hAnsi="宋体" w:eastAsia="宋体" w:cs="宋体"/>
          <w:snapToGrid w:val="0"/>
          <w:color w:val="000000"/>
          <w:spacing w:val="8"/>
          <w:kern w:val="0"/>
          <w:sz w:val="20"/>
          <w:szCs w:val="20"/>
          <w:lang w:val="en-US" w:eastAsia="en-US" w:bidi="ar-SA"/>
        </w:rPr>
        <w:t>）清刮高处玻璃时，可把玻璃刮、毛套套在伸缩杆上。</w:t>
      </w:r>
    </w:p>
    <w:p w14:paraId="3B7BF057">
      <w:pPr>
        <w:kinsoku w:val="0"/>
        <w:autoSpaceDE w:val="0"/>
        <w:autoSpaceDN w:val="0"/>
        <w:adjustRightInd w:val="0"/>
        <w:snapToGrid w:val="0"/>
        <w:spacing w:before="95" w:line="271" w:lineRule="auto"/>
        <w:ind w:left="1287" w:right="70" w:hanging="549"/>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(3)</w:t>
      </w:r>
      <w:r>
        <w:rPr>
          <w:rFonts w:ascii="宋体" w:hAnsi="宋体" w:eastAsia="宋体" w:cs="宋体"/>
          <w:snapToGrid w:val="0"/>
          <w:color w:val="000000"/>
          <w:spacing w:val="37"/>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玻璃日常清洁可以将玻璃水视不同环境按</w:t>
      </w:r>
      <w:r>
        <w:rPr>
          <w:rFonts w:ascii="宋体" w:hAnsi="宋体" w:eastAsia="宋体" w:cs="宋体"/>
          <w:snapToGrid w:val="0"/>
          <w:color w:val="000000"/>
          <w:spacing w:val="-23"/>
          <w:kern w:val="0"/>
          <w:sz w:val="20"/>
          <w:szCs w:val="20"/>
          <w:lang w:val="en-US" w:eastAsia="en-US" w:bidi="ar-SA"/>
        </w:rPr>
        <w:t xml:space="preserve"> </w:t>
      </w:r>
      <w:r>
        <w:rPr>
          <w:rFonts w:ascii="Times New Roman" w:hAnsi="Times New Roman" w:eastAsia="Times New Roman" w:cs="Times New Roman"/>
          <w:snapToGrid w:val="0"/>
          <w:color w:val="000000"/>
          <w:spacing w:val="6"/>
          <w:kern w:val="0"/>
          <w:sz w:val="20"/>
          <w:szCs w:val="20"/>
          <w:lang w:val="en-US" w:eastAsia="en-US" w:bidi="ar-SA"/>
        </w:rPr>
        <w:t>1:10:30</w:t>
      </w:r>
      <w:r>
        <w:rPr>
          <w:rFonts w:ascii="Times New Roman" w:hAnsi="Times New Roman" w:eastAsia="Times New Roman" w:cs="Times New Roman"/>
          <w:snapToGrid w:val="0"/>
          <w:color w:val="000000"/>
          <w:spacing w:val="33"/>
          <w:kern w:val="0"/>
          <w:sz w:val="20"/>
          <w:szCs w:val="20"/>
          <w:lang w:val="en-US" w:eastAsia="en-US" w:bidi="ar-SA"/>
        </w:rPr>
        <w:t xml:space="preserve"> </w:t>
      </w:r>
      <w:r>
        <w:rPr>
          <w:rFonts w:ascii="宋体" w:hAnsi="宋体" w:eastAsia="宋体" w:cs="宋体"/>
          <w:snapToGrid w:val="0"/>
          <w:color w:val="000000"/>
          <w:spacing w:val="6"/>
          <w:kern w:val="0"/>
          <w:sz w:val="20"/>
          <w:szCs w:val="20"/>
          <w:lang w:val="en-US" w:eastAsia="en-US" w:bidi="ar-SA"/>
        </w:rPr>
        <w:t>比例稀释后，装在</w:t>
      </w:r>
      <w:r>
        <w:rPr>
          <w:rFonts w:ascii="宋体" w:hAnsi="宋体" w:eastAsia="宋体" w:cs="宋体"/>
          <w:snapToGrid w:val="0"/>
          <w:color w:val="000000"/>
          <w:spacing w:val="5"/>
          <w:kern w:val="0"/>
          <w:sz w:val="20"/>
          <w:szCs w:val="20"/>
          <w:lang w:val="en-US" w:eastAsia="en-US" w:bidi="ar-SA"/>
        </w:rPr>
        <w:t>小喷壶内</w:t>
      </w:r>
      <w:r>
        <w:rPr>
          <w:rFonts w:ascii="宋体" w:hAnsi="宋体" w:eastAsia="宋体" w:cs="宋体"/>
          <w:snapToGrid w:val="0"/>
          <w:color w:val="000000"/>
          <w:spacing w:val="9"/>
          <w:kern w:val="0"/>
          <w:sz w:val="20"/>
          <w:szCs w:val="20"/>
          <w:lang w:val="en-US" w:eastAsia="en-US" w:bidi="ar-SA"/>
        </w:rPr>
        <w:t>喷在污印、手印上或用湿毛巾擦过后，再用不脱绒的布抹干净水印。</w:t>
      </w:r>
    </w:p>
    <w:p w14:paraId="6F12445E">
      <w:pPr>
        <w:kinsoku w:val="0"/>
        <w:autoSpaceDE w:val="0"/>
        <w:autoSpaceDN w:val="0"/>
        <w:adjustRightInd w:val="0"/>
        <w:snapToGrid w:val="0"/>
        <w:spacing w:before="95"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kern w:val="0"/>
          <w:sz w:val="20"/>
          <w:szCs w:val="20"/>
          <w:lang w:val="en-US" w:eastAsia="en-US" w:bidi="ar-SA"/>
        </w:rPr>
        <w:t>(4)</w:t>
      </w:r>
      <w:r>
        <w:rPr>
          <w:rFonts w:ascii="宋体" w:hAnsi="宋体" w:eastAsia="宋体" w:cs="宋体"/>
          <w:snapToGrid w:val="0"/>
          <w:color w:val="000000"/>
          <w:spacing w:val="35"/>
          <w:kern w:val="0"/>
          <w:sz w:val="20"/>
          <w:szCs w:val="20"/>
          <w:lang w:val="en-US" w:eastAsia="en-US" w:bidi="ar-SA"/>
        </w:rPr>
        <w:t xml:space="preserve">  </w:t>
      </w:r>
      <w:r>
        <w:rPr>
          <w:rFonts w:ascii="宋体" w:hAnsi="宋体" w:eastAsia="宋体" w:cs="宋体"/>
          <w:snapToGrid w:val="0"/>
          <w:color w:val="000000"/>
          <w:kern w:val="0"/>
          <w:sz w:val="20"/>
          <w:szCs w:val="20"/>
          <w:lang w:val="en-US" w:eastAsia="en-US" w:bidi="ar-SA"/>
        </w:rPr>
        <w:t>注意事项：</w:t>
      </w:r>
    </w:p>
    <w:p w14:paraId="19028955">
      <w:pPr>
        <w:kinsoku w:val="0"/>
        <w:autoSpaceDE w:val="0"/>
        <w:autoSpaceDN w:val="0"/>
        <w:adjustRightInd w:val="0"/>
        <w:snapToGrid w:val="0"/>
        <w:spacing w:before="151" w:line="228" w:lineRule="auto"/>
        <w:ind w:left="129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1）避免粗糙的工具损坏玻璃表面；</w:t>
      </w:r>
    </w:p>
    <w:p w14:paraId="040A06D5">
      <w:pPr>
        <w:kinsoku w:val="0"/>
        <w:autoSpaceDE w:val="0"/>
        <w:autoSpaceDN w:val="0"/>
        <w:adjustRightInd w:val="0"/>
        <w:snapToGrid w:val="0"/>
        <w:spacing w:before="84" w:line="227" w:lineRule="auto"/>
        <w:ind w:left="1276"/>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2</w:t>
      </w:r>
      <w:r>
        <w:rPr>
          <w:rFonts w:ascii="宋体" w:hAnsi="宋体" w:eastAsia="宋体" w:cs="宋体"/>
          <w:snapToGrid w:val="0"/>
          <w:color w:val="000000"/>
          <w:spacing w:val="8"/>
          <w:kern w:val="0"/>
          <w:sz w:val="20"/>
          <w:szCs w:val="20"/>
          <w:lang w:val="en-US" w:eastAsia="en-US" w:bidi="ar-SA"/>
        </w:rPr>
        <w:t>）不可使用对玻璃有腐蚀性的清洁剂；</w:t>
      </w:r>
    </w:p>
    <w:p w14:paraId="23FEB0C2">
      <w:pPr>
        <w:kinsoku w:val="0"/>
        <w:autoSpaceDE w:val="0"/>
        <w:autoSpaceDN w:val="0"/>
        <w:adjustRightInd w:val="0"/>
        <w:snapToGrid w:val="0"/>
        <w:spacing w:before="95" w:line="227" w:lineRule="auto"/>
        <w:ind w:left="1280"/>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9"/>
          <w:kern w:val="0"/>
          <w:sz w:val="20"/>
          <w:szCs w:val="20"/>
          <w:lang w:val="en-US" w:eastAsia="en-US" w:bidi="ar-SA"/>
        </w:rPr>
        <w:t>3</w:t>
      </w:r>
      <w:r>
        <w:rPr>
          <w:rFonts w:ascii="宋体" w:hAnsi="宋体" w:eastAsia="宋体" w:cs="宋体"/>
          <w:snapToGrid w:val="0"/>
          <w:color w:val="000000"/>
          <w:spacing w:val="9"/>
          <w:kern w:val="0"/>
          <w:sz w:val="20"/>
          <w:szCs w:val="20"/>
          <w:lang w:val="en-US" w:eastAsia="en-US" w:bidi="ar-SA"/>
        </w:rPr>
        <w:t>）注意镀膜玻璃，随意使用刀片、工具或溶剂清洁剂会造成镀膜损坏；</w:t>
      </w:r>
    </w:p>
    <w:p w14:paraId="187BC734">
      <w:pPr>
        <w:kinsoku w:val="0"/>
        <w:autoSpaceDE w:val="0"/>
        <w:autoSpaceDN w:val="0"/>
        <w:adjustRightInd w:val="0"/>
        <w:snapToGrid w:val="0"/>
        <w:spacing w:before="95" w:line="227" w:lineRule="auto"/>
        <w:jc w:val="center"/>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6"/>
          <w:kern w:val="0"/>
          <w:sz w:val="20"/>
          <w:szCs w:val="20"/>
          <w:lang w:val="en-US" w:eastAsia="en-US" w:bidi="ar-SA"/>
        </w:rPr>
        <w:t>4</w:t>
      </w:r>
      <w:r>
        <w:rPr>
          <w:rFonts w:ascii="宋体" w:hAnsi="宋体" w:eastAsia="宋体" w:cs="宋体"/>
          <w:snapToGrid w:val="0"/>
          <w:color w:val="000000"/>
          <w:spacing w:val="6"/>
          <w:kern w:val="0"/>
          <w:sz w:val="20"/>
          <w:szCs w:val="20"/>
          <w:lang w:val="en-US" w:eastAsia="en-US" w:bidi="ar-SA"/>
        </w:rPr>
        <w:t>）清洗玻璃时，避免水分污染玻璃附近的白灰、墙布等墙面或碰坏附近设施。</w:t>
      </w:r>
    </w:p>
    <w:p w14:paraId="13F57ED3">
      <w:pPr>
        <w:kinsoku w:val="0"/>
        <w:autoSpaceDE w:val="0"/>
        <w:autoSpaceDN w:val="0"/>
        <w:adjustRightInd w:val="0"/>
        <w:snapToGrid w:val="0"/>
        <w:spacing w:before="93" w:line="228" w:lineRule="auto"/>
        <w:ind w:left="45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3"/>
          <w:kern w:val="0"/>
          <w:sz w:val="20"/>
          <w:szCs w:val="20"/>
          <w:lang w:val="en-US" w:eastAsia="en-US" w:bidi="ar-SA"/>
        </w:rPr>
        <w:t>12.</w:t>
      </w:r>
      <w:r>
        <w:rPr>
          <w:rFonts w:ascii="宋体" w:hAnsi="宋体" w:eastAsia="宋体" w:cs="宋体"/>
          <w:snapToGrid w:val="0"/>
          <w:color w:val="000000"/>
          <w:spacing w:val="17"/>
          <w:kern w:val="0"/>
          <w:sz w:val="20"/>
          <w:szCs w:val="20"/>
          <w:lang w:val="en-US" w:eastAsia="en-US" w:bidi="ar-SA"/>
        </w:rPr>
        <w:t xml:space="preserve"> </w:t>
      </w:r>
      <w:r>
        <w:rPr>
          <w:rFonts w:ascii="宋体" w:hAnsi="宋体" w:eastAsia="宋体" w:cs="宋体"/>
          <w:snapToGrid w:val="0"/>
          <w:color w:val="000000"/>
          <w:spacing w:val="3"/>
          <w:kern w:val="0"/>
          <w:sz w:val="20"/>
          <w:szCs w:val="20"/>
          <w:lang w:val="en-US" w:eastAsia="en-US" w:bidi="ar-SA"/>
        </w:rPr>
        <w:t>地毯清洁</w:t>
      </w:r>
    </w:p>
    <w:p w14:paraId="44099089">
      <w:pPr>
        <w:kinsoku w:val="0"/>
        <w:autoSpaceDE w:val="0"/>
        <w:autoSpaceDN w:val="0"/>
        <w:adjustRightInd w:val="0"/>
        <w:snapToGrid w:val="0"/>
        <w:spacing w:before="95"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(1)</w:t>
      </w:r>
      <w:r>
        <w:rPr>
          <w:rFonts w:ascii="宋体" w:hAnsi="宋体" w:eastAsia="宋体" w:cs="宋体"/>
          <w:snapToGrid w:val="0"/>
          <w:color w:val="000000"/>
          <w:spacing w:val="43"/>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地毯日常清洁保养应做好三个方面：</w:t>
      </w:r>
    </w:p>
    <w:p w14:paraId="39D38699">
      <w:pPr>
        <w:kinsoku w:val="0"/>
        <w:autoSpaceDE w:val="0"/>
        <w:autoSpaceDN w:val="0"/>
        <w:adjustRightInd w:val="0"/>
        <w:snapToGrid w:val="0"/>
        <w:spacing w:before="152" w:line="228" w:lineRule="auto"/>
        <w:ind w:left="129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6"/>
          <w:kern w:val="0"/>
          <w:sz w:val="20"/>
          <w:szCs w:val="20"/>
          <w:lang w:val="en-US" w:eastAsia="en-US" w:bidi="ar-SA"/>
        </w:rPr>
        <w:t>1）定期吸尘，及时除渍；</w:t>
      </w:r>
      <w:r>
        <w:rPr>
          <w:rFonts w:ascii="宋体" w:hAnsi="宋体" w:eastAsia="宋体" w:cs="宋体"/>
          <w:snapToGrid w:val="0"/>
          <w:color w:val="000000"/>
          <w:spacing w:val="7"/>
          <w:kern w:val="0"/>
          <w:sz w:val="20"/>
          <w:szCs w:val="20"/>
          <w:lang w:val="en-US" w:eastAsia="en-US" w:bidi="ar-SA"/>
        </w:rPr>
        <w:t>—吸走尘埃、细小污物、沙粒使地毯免受污染或磨损；—污渍应及时清除，在</w:t>
      </w:r>
      <w:r>
        <w:rPr>
          <w:rFonts w:ascii="宋体" w:hAnsi="宋体" w:eastAsia="宋体" w:cs="宋体"/>
          <w:snapToGrid w:val="0"/>
          <w:color w:val="000000"/>
          <w:spacing w:val="-22"/>
          <w:kern w:val="0"/>
          <w:sz w:val="20"/>
          <w:szCs w:val="20"/>
          <w:lang w:val="en-US" w:eastAsia="en-US" w:bidi="ar-SA"/>
        </w:rPr>
        <w:t xml:space="preserve"> </w:t>
      </w:r>
      <w:r>
        <w:rPr>
          <w:rFonts w:ascii="宋体" w:hAnsi="宋体" w:eastAsia="宋体" w:cs="宋体"/>
          <w:snapToGrid w:val="0"/>
          <w:color w:val="000000"/>
          <w:spacing w:val="7"/>
          <w:kern w:val="0"/>
          <w:sz w:val="20"/>
          <w:szCs w:val="20"/>
          <w:lang w:val="en-US" w:eastAsia="en-US" w:bidi="ar-SA"/>
        </w:rPr>
        <w:t>12</w:t>
      </w:r>
      <w:r>
        <w:rPr>
          <w:rFonts w:ascii="宋体" w:hAnsi="宋体" w:eastAsia="宋体" w:cs="宋体"/>
          <w:snapToGrid w:val="0"/>
          <w:color w:val="000000"/>
          <w:spacing w:val="-35"/>
          <w:kern w:val="0"/>
          <w:sz w:val="20"/>
          <w:szCs w:val="20"/>
          <w:lang w:val="en-US" w:eastAsia="en-US" w:bidi="ar-SA"/>
        </w:rPr>
        <w:t xml:space="preserve"> </w:t>
      </w:r>
      <w:r>
        <w:rPr>
          <w:rFonts w:ascii="宋体" w:hAnsi="宋体" w:eastAsia="宋体" w:cs="宋体"/>
          <w:snapToGrid w:val="0"/>
          <w:color w:val="000000"/>
          <w:spacing w:val="7"/>
          <w:kern w:val="0"/>
          <w:sz w:val="20"/>
          <w:szCs w:val="20"/>
          <w:lang w:val="en-US" w:eastAsia="en-US" w:bidi="ar-SA"/>
        </w:rPr>
        <w:t>小时后将变成不易清洗。</w:t>
      </w:r>
    </w:p>
    <w:p w14:paraId="369541E2">
      <w:pPr>
        <w:kinsoku w:val="0"/>
        <w:autoSpaceDE w:val="0"/>
        <w:autoSpaceDN w:val="0"/>
        <w:adjustRightInd w:val="0"/>
        <w:snapToGrid w:val="0"/>
        <w:spacing w:before="1" w:line="226" w:lineRule="auto"/>
        <w:ind w:left="1276"/>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7"/>
          <w:kern w:val="0"/>
          <w:sz w:val="20"/>
          <w:szCs w:val="20"/>
          <w:lang w:val="en-US" w:eastAsia="en-US" w:bidi="ar-SA"/>
        </w:rPr>
        <w:t>2</w:t>
      </w:r>
      <w:r>
        <w:rPr>
          <w:rFonts w:ascii="宋体" w:hAnsi="宋体" w:eastAsia="宋体" w:cs="宋体"/>
          <w:snapToGrid w:val="0"/>
          <w:color w:val="000000"/>
          <w:spacing w:val="7"/>
          <w:kern w:val="0"/>
          <w:sz w:val="20"/>
          <w:szCs w:val="20"/>
          <w:lang w:val="en-US" w:eastAsia="en-US" w:bidi="ar-SA"/>
        </w:rPr>
        <w:t>）干泡清洗</w:t>
      </w:r>
      <w:r>
        <w:rPr>
          <w:rFonts w:ascii="宋体" w:hAnsi="宋体" w:eastAsia="宋体" w:cs="宋体"/>
          <w:snapToGrid w:val="0"/>
          <w:color w:val="000000"/>
          <w:spacing w:val="9"/>
          <w:kern w:val="0"/>
          <w:sz w:val="20"/>
          <w:szCs w:val="20"/>
          <w:lang w:val="en-US" w:eastAsia="en-US" w:bidi="ar-SA"/>
        </w:rPr>
        <w:t>—清洁地毯表层的污脏，对地毯损伤小，并且风干时间短。</w:t>
      </w:r>
    </w:p>
    <w:p w14:paraId="00761D55">
      <w:pPr>
        <w:kinsoku w:val="0"/>
        <w:autoSpaceDE w:val="0"/>
        <w:autoSpaceDN w:val="0"/>
        <w:adjustRightInd w:val="0"/>
        <w:snapToGrid w:val="0"/>
        <w:spacing w:before="85" w:line="228" w:lineRule="auto"/>
        <w:ind w:left="1280"/>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7"/>
          <w:kern w:val="0"/>
          <w:sz w:val="20"/>
          <w:szCs w:val="20"/>
          <w:lang w:val="en-US" w:eastAsia="en-US" w:bidi="ar-SA"/>
        </w:rPr>
        <w:t>3</w:t>
      </w:r>
      <w:r>
        <w:rPr>
          <w:rFonts w:ascii="宋体" w:hAnsi="宋体" w:eastAsia="宋体" w:cs="宋体"/>
          <w:snapToGrid w:val="0"/>
          <w:color w:val="000000"/>
          <w:spacing w:val="7"/>
          <w:kern w:val="0"/>
          <w:sz w:val="20"/>
          <w:szCs w:val="20"/>
          <w:lang w:val="en-US" w:eastAsia="en-US" w:bidi="ar-SA"/>
        </w:rPr>
        <w:t>）抽洗（深层清洁）</w:t>
      </w:r>
      <w:r>
        <w:rPr>
          <w:rFonts w:ascii="宋体" w:hAnsi="宋体" w:eastAsia="宋体" w:cs="宋体"/>
          <w:snapToGrid w:val="0"/>
          <w:color w:val="000000"/>
          <w:spacing w:val="8"/>
          <w:kern w:val="0"/>
          <w:sz w:val="20"/>
          <w:szCs w:val="20"/>
          <w:lang w:val="en-US" w:eastAsia="en-US" w:bidi="ar-SA"/>
        </w:rPr>
        <w:t>—清洁干净藏在地毯底部的沉沙、污垢。</w:t>
      </w:r>
    </w:p>
    <w:p w14:paraId="2BDD35F6">
      <w:pPr>
        <w:kinsoku w:val="0"/>
        <w:autoSpaceDE w:val="0"/>
        <w:autoSpaceDN w:val="0"/>
        <w:adjustRightInd w:val="0"/>
        <w:snapToGrid w:val="0"/>
        <w:spacing w:before="84"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
          <w:kern w:val="0"/>
          <w:sz w:val="20"/>
          <w:szCs w:val="20"/>
          <w:lang w:val="en-US" w:eastAsia="en-US" w:bidi="ar-SA"/>
        </w:rPr>
        <w:t>(2)</w:t>
      </w:r>
      <w:r>
        <w:rPr>
          <w:rFonts w:ascii="宋体" w:hAnsi="宋体" w:eastAsia="宋体" w:cs="宋体"/>
          <w:snapToGrid w:val="0"/>
          <w:color w:val="000000"/>
          <w:spacing w:val="40"/>
          <w:kern w:val="0"/>
          <w:sz w:val="20"/>
          <w:szCs w:val="20"/>
          <w:lang w:val="en-US" w:eastAsia="en-US" w:bidi="ar-SA"/>
        </w:rPr>
        <w:t xml:space="preserve">  </w:t>
      </w:r>
      <w:r>
        <w:rPr>
          <w:rFonts w:ascii="宋体" w:hAnsi="宋体" w:eastAsia="宋体" w:cs="宋体"/>
          <w:snapToGrid w:val="0"/>
          <w:color w:val="000000"/>
          <w:spacing w:val="1"/>
          <w:kern w:val="0"/>
          <w:sz w:val="20"/>
          <w:szCs w:val="20"/>
          <w:lang w:val="en-US" w:eastAsia="en-US" w:bidi="ar-SA"/>
        </w:rPr>
        <w:t>吸尘工作应当：</w:t>
      </w:r>
    </w:p>
    <w:p w14:paraId="59B32312">
      <w:pPr>
        <w:kinsoku w:val="0"/>
        <w:autoSpaceDE w:val="0"/>
        <w:autoSpaceDN w:val="0"/>
        <w:adjustRightInd w:val="0"/>
        <w:snapToGrid w:val="0"/>
        <w:spacing w:before="153" w:line="228" w:lineRule="auto"/>
        <w:ind w:left="129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1）选择对参观客人影响小的适当时候进行；</w:t>
      </w:r>
    </w:p>
    <w:p w14:paraId="7C312681">
      <w:pPr>
        <w:kinsoku w:val="0"/>
        <w:autoSpaceDE w:val="0"/>
        <w:autoSpaceDN w:val="0"/>
        <w:adjustRightInd w:val="0"/>
        <w:snapToGrid w:val="0"/>
        <w:spacing w:before="84" w:line="228" w:lineRule="auto"/>
        <w:ind w:left="1276"/>
        <w:jc w:val="left"/>
        <w:textAlignment w:val="baseline"/>
        <w:rPr>
          <w:rFonts w:ascii="宋体" w:hAnsi="宋体" w:eastAsia="宋体" w:cs="宋体"/>
          <w:snapToGrid w:val="0"/>
          <w:color w:val="000000"/>
          <w:spacing w:val="8"/>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2</w:t>
      </w:r>
      <w:r>
        <w:rPr>
          <w:rFonts w:ascii="宋体" w:hAnsi="宋体" w:eastAsia="宋体" w:cs="宋体"/>
          <w:snapToGrid w:val="0"/>
          <w:color w:val="000000"/>
          <w:spacing w:val="8"/>
          <w:kern w:val="0"/>
          <w:sz w:val="20"/>
          <w:szCs w:val="20"/>
          <w:lang w:val="en-US" w:eastAsia="en-US" w:bidi="ar-SA"/>
        </w:rPr>
        <w:t>）对于大块纸屑、别针等先清掉；</w:t>
      </w:r>
    </w:p>
    <w:p w14:paraId="01A9B8CF">
      <w:pPr>
        <w:kinsoku w:val="0"/>
        <w:autoSpaceDE w:val="0"/>
        <w:autoSpaceDN w:val="0"/>
        <w:adjustRightInd w:val="0"/>
        <w:snapToGrid w:val="0"/>
        <w:spacing w:before="84" w:line="228" w:lineRule="auto"/>
        <w:ind w:left="1276"/>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7"/>
          <w:kern w:val="0"/>
          <w:sz w:val="20"/>
          <w:szCs w:val="20"/>
          <w:lang w:val="en-US" w:eastAsia="en-US" w:bidi="ar-SA"/>
        </w:rPr>
        <w:t>3</w:t>
      </w:r>
      <w:r>
        <w:rPr>
          <w:rFonts w:ascii="宋体" w:hAnsi="宋体" w:eastAsia="宋体" w:cs="宋体"/>
          <w:snapToGrid w:val="0"/>
          <w:color w:val="000000"/>
          <w:spacing w:val="7"/>
          <w:kern w:val="0"/>
          <w:sz w:val="20"/>
          <w:szCs w:val="20"/>
          <w:lang w:val="en-US" w:eastAsia="en-US" w:bidi="ar-SA"/>
        </w:rPr>
        <w:t>）吸干净边、角落位置。</w:t>
      </w:r>
    </w:p>
    <w:p w14:paraId="3FFA5377">
      <w:pPr>
        <w:kinsoku w:val="0"/>
        <w:autoSpaceDE w:val="0"/>
        <w:autoSpaceDN w:val="0"/>
        <w:adjustRightInd w:val="0"/>
        <w:snapToGrid w:val="0"/>
        <w:spacing w:before="94"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4"/>
          <w:kern w:val="0"/>
          <w:sz w:val="20"/>
          <w:szCs w:val="20"/>
          <w:lang w:val="en-US" w:eastAsia="en-US" w:bidi="ar-SA"/>
        </w:rPr>
        <w:t>(3)</w:t>
      </w:r>
      <w:r>
        <w:rPr>
          <w:rFonts w:ascii="宋体" w:hAnsi="宋体" w:eastAsia="宋体" w:cs="宋体"/>
          <w:snapToGrid w:val="0"/>
          <w:color w:val="000000"/>
          <w:spacing w:val="37"/>
          <w:kern w:val="0"/>
          <w:sz w:val="20"/>
          <w:szCs w:val="20"/>
          <w:lang w:val="en-US" w:eastAsia="en-US" w:bidi="ar-SA"/>
        </w:rPr>
        <w:t xml:space="preserve">  </w:t>
      </w:r>
      <w:r>
        <w:rPr>
          <w:rFonts w:ascii="宋体" w:hAnsi="宋体" w:eastAsia="宋体" w:cs="宋体"/>
          <w:snapToGrid w:val="0"/>
          <w:color w:val="000000"/>
          <w:spacing w:val="4"/>
          <w:kern w:val="0"/>
          <w:sz w:val="20"/>
          <w:szCs w:val="20"/>
          <w:lang w:val="en-US" w:eastAsia="en-US" w:bidi="ar-SA"/>
        </w:rPr>
        <w:t>地毯常见污渍清除方法：</w:t>
      </w:r>
    </w:p>
    <w:p w14:paraId="578E81C2">
      <w:pPr>
        <w:widowControl/>
        <w:kinsoku w:val="0"/>
        <w:autoSpaceDE w:val="0"/>
        <w:autoSpaceDN w:val="0"/>
        <w:adjustRightInd w:val="0"/>
        <w:snapToGrid w:val="0"/>
        <w:spacing w:line="63" w:lineRule="exact"/>
        <w:jc w:val="left"/>
        <w:textAlignment w:val="baseline"/>
        <w:rPr>
          <w:rFonts w:ascii="Arial" w:hAnsi="Arial" w:eastAsia="Arial" w:cs="Arial"/>
          <w:snapToGrid w:val="0"/>
          <w:color w:val="000000"/>
          <w:kern w:val="0"/>
          <w:szCs w:val="21"/>
          <w:lang w:eastAsia="en-US"/>
        </w:rPr>
      </w:pPr>
    </w:p>
    <w:tbl>
      <w:tblPr>
        <w:tblStyle w:val="70"/>
        <w:tblW w:w="9359" w:type="dxa"/>
        <w:tblInd w:w="8"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86"/>
        <w:gridCol w:w="1949"/>
        <w:gridCol w:w="4269"/>
        <w:gridCol w:w="2555"/>
      </w:tblGrid>
      <w:tr w14:paraId="66D8C0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9" w:hRule="atLeast"/>
        </w:trPr>
        <w:tc>
          <w:tcPr>
            <w:tcW w:w="2535" w:type="dxa"/>
            <w:gridSpan w:val="2"/>
            <w:vAlign w:val="top"/>
          </w:tcPr>
          <w:p w14:paraId="25E8D8C4">
            <w:pPr>
              <w:widowControl/>
              <w:kinsoku w:val="0"/>
              <w:autoSpaceDE w:val="0"/>
              <w:autoSpaceDN w:val="0"/>
              <w:adjustRightInd w:val="0"/>
              <w:snapToGrid w:val="0"/>
              <w:spacing w:before="95" w:line="228" w:lineRule="auto"/>
              <w:ind w:left="727"/>
              <w:jc w:val="left"/>
              <w:textAlignment w:val="baseline"/>
              <w:rPr>
                <w:rFonts w:ascii="宋体" w:hAnsi="宋体" w:eastAsia="宋体" w:cs="宋体"/>
                <w:snapToGrid w:val="0"/>
                <w:color w:val="000000"/>
                <w:kern w:val="0"/>
                <w:sz w:val="20"/>
                <w:szCs w:val="20"/>
                <w:lang w:eastAsia="en-US"/>
              </w:rPr>
            </w:pPr>
            <w:r>
              <w:rPr>
                <w:rFonts w:ascii="宋体" w:hAnsi="宋体" w:eastAsia="宋体" w:cs="宋体"/>
                <w:b/>
                <w:bCs/>
                <w:snapToGrid w:val="0"/>
                <w:color w:val="000000"/>
                <w:spacing w:val="6"/>
                <w:kern w:val="0"/>
                <w:sz w:val="20"/>
                <w:szCs w:val="20"/>
                <w:lang w:eastAsia="en-US"/>
              </w:rPr>
              <w:t>污渍类型</w:t>
            </w:r>
          </w:p>
        </w:tc>
        <w:tc>
          <w:tcPr>
            <w:tcW w:w="4269" w:type="dxa"/>
            <w:vAlign w:val="top"/>
          </w:tcPr>
          <w:p w14:paraId="617B331E">
            <w:pPr>
              <w:widowControl/>
              <w:kinsoku w:val="0"/>
              <w:autoSpaceDE w:val="0"/>
              <w:autoSpaceDN w:val="0"/>
              <w:adjustRightInd w:val="0"/>
              <w:snapToGrid w:val="0"/>
              <w:spacing w:before="95" w:line="228" w:lineRule="auto"/>
              <w:ind w:left="1506"/>
              <w:jc w:val="left"/>
              <w:textAlignment w:val="baseline"/>
              <w:rPr>
                <w:rFonts w:ascii="宋体" w:hAnsi="宋体" w:eastAsia="宋体" w:cs="宋体"/>
                <w:snapToGrid w:val="0"/>
                <w:color w:val="000000"/>
                <w:kern w:val="0"/>
                <w:sz w:val="20"/>
                <w:szCs w:val="20"/>
                <w:lang w:eastAsia="en-US"/>
              </w:rPr>
            </w:pPr>
            <w:r>
              <w:rPr>
                <w:rFonts w:ascii="宋体" w:hAnsi="宋体" w:eastAsia="宋体" w:cs="宋体"/>
                <w:b/>
                <w:bCs/>
                <w:snapToGrid w:val="0"/>
                <w:color w:val="000000"/>
                <w:spacing w:val="6"/>
                <w:kern w:val="0"/>
                <w:sz w:val="20"/>
                <w:szCs w:val="20"/>
                <w:lang w:eastAsia="en-US"/>
              </w:rPr>
              <w:t>清除方法</w:t>
            </w:r>
          </w:p>
        </w:tc>
        <w:tc>
          <w:tcPr>
            <w:tcW w:w="2555" w:type="dxa"/>
            <w:vAlign w:val="top"/>
          </w:tcPr>
          <w:p w14:paraId="3194CF1B">
            <w:pPr>
              <w:widowControl/>
              <w:kinsoku w:val="0"/>
              <w:autoSpaceDE w:val="0"/>
              <w:autoSpaceDN w:val="0"/>
              <w:adjustRightInd w:val="0"/>
              <w:snapToGrid w:val="0"/>
              <w:spacing w:before="95" w:line="228" w:lineRule="auto"/>
              <w:ind w:left="733"/>
              <w:jc w:val="left"/>
              <w:textAlignment w:val="baseline"/>
              <w:rPr>
                <w:rFonts w:ascii="宋体" w:hAnsi="宋体" w:eastAsia="宋体" w:cs="宋体"/>
                <w:snapToGrid w:val="0"/>
                <w:color w:val="000000"/>
                <w:kern w:val="0"/>
                <w:sz w:val="20"/>
                <w:szCs w:val="20"/>
                <w:lang w:eastAsia="en-US"/>
              </w:rPr>
            </w:pPr>
            <w:r>
              <w:rPr>
                <w:rFonts w:ascii="宋体" w:hAnsi="宋体" w:eastAsia="宋体" w:cs="宋体"/>
                <w:b/>
                <w:bCs/>
                <w:snapToGrid w:val="0"/>
                <w:color w:val="000000"/>
                <w:spacing w:val="6"/>
                <w:kern w:val="0"/>
                <w:sz w:val="20"/>
                <w:szCs w:val="20"/>
                <w:lang w:eastAsia="en-US"/>
              </w:rPr>
              <w:t>注意事项</w:t>
            </w:r>
          </w:p>
        </w:tc>
      </w:tr>
      <w:tr w14:paraId="47C05D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74" w:hRule="atLeast"/>
        </w:trPr>
        <w:tc>
          <w:tcPr>
            <w:tcW w:w="586" w:type="dxa"/>
            <w:textDirection w:val="tbRlV"/>
            <w:vAlign w:val="top"/>
          </w:tcPr>
          <w:p w14:paraId="110C2891">
            <w:pPr>
              <w:widowControl/>
              <w:kinsoku w:val="0"/>
              <w:autoSpaceDE w:val="0"/>
              <w:autoSpaceDN w:val="0"/>
              <w:adjustRightInd w:val="0"/>
              <w:snapToGrid w:val="0"/>
              <w:spacing w:before="157" w:line="213" w:lineRule="auto"/>
              <w:ind w:left="89"/>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8"/>
                <w:kern w:val="0"/>
                <w:sz w:val="20"/>
                <w:szCs w:val="20"/>
                <w:lang w:eastAsia="en-US"/>
              </w:rPr>
              <w:t>水</w:t>
            </w:r>
            <w:r>
              <w:rPr>
                <w:rFonts w:ascii="宋体" w:hAnsi="宋体" w:eastAsia="宋体" w:cs="宋体"/>
                <w:snapToGrid w:val="0"/>
                <w:color w:val="000000"/>
                <w:spacing w:val="83"/>
                <w:kern w:val="0"/>
                <w:sz w:val="20"/>
                <w:szCs w:val="20"/>
                <w:lang w:eastAsia="en-US"/>
              </w:rPr>
              <w:t xml:space="preserve"> </w:t>
            </w:r>
            <w:r>
              <w:rPr>
                <w:rFonts w:ascii="宋体" w:hAnsi="宋体" w:eastAsia="宋体" w:cs="宋体"/>
                <w:snapToGrid w:val="0"/>
                <w:color w:val="000000"/>
                <w:spacing w:val="8"/>
                <w:kern w:val="0"/>
                <w:sz w:val="20"/>
                <w:szCs w:val="20"/>
                <w:lang w:eastAsia="en-US"/>
              </w:rPr>
              <w:t>溶</w:t>
            </w:r>
            <w:r>
              <w:rPr>
                <w:rFonts w:ascii="宋体" w:hAnsi="宋体" w:eastAsia="宋体" w:cs="宋体"/>
                <w:snapToGrid w:val="0"/>
                <w:color w:val="000000"/>
                <w:spacing w:val="80"/>
                <w:kern w:val="0"/>
                <w:sz w:val="20"/>
                <w:szCs w:val="20"/>
                <w:lang w:eastAsia="en-US"/>
              </w:rPr>
              <w:t xml:space="preserve"> </w:t>
            </w:r>
            <w:r>
              <w:rPr>
                <w:rFonts w:ascii="宋体" w:hAnsi="宋体" w:eastAsia="宋体" w:cs="宋体"/>
                <w:snapToGrid w:val="0"/>
                <w:color w:val="000000"/>
                <w:spacing w:val="8"/>
                <w:kern w:val="0"/>
                <w:sz w:val="20"/>
                <w:szCs w:val="20"/>
                <w:lang w:eastAsia="en-US"/>
              </w:rPr>
              <w:t>性</w:t>
            </w:r>
          </w:p>
        </w:tc>
        <w:tc>
          <w:tcPr>
            <w:tcW w:w="1949" w:type="dxa"/>
            <w:vAlign w:val="top"/>
          </w:tcPr>
          <w:p w14:paraId="2D860C8D">
            <w:pPr>
              <w:widowControl/>
              <w:kinsoku w:val="0"/>
              <w:autoSpaceDE w:val="0"/>
              <w:autoSpaceDN w:val="0"/>
              <w:adjustRightInd w:val="0"/>
              <w:snapToGrid w:val="0"/>
              <w:spacing w:before="88" w:line="331" w:lineRule="auto"/>
              <w:ind w:left="113" w:right="36"/>
              <w:jc w:val="both"/>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
                <w:kern w:val="0"/>
                <w:sz w:val="20"/>
                <w:szCs w:val="20"/>
                <w:lang w:eastAsia="en-US"/>
              </w:rPr>
              <w:t>茶、咖啡、果汁、</w:t>
            </w:r>
            <w:r>
              <w:rPr>
                <w:rFonts w:ascii="宋体" w:hAnsi="宋体" w:eastAsia="宋体" w:cs="宋体"/>
                <w:snapToGrid w:val="0"/>
                <w:color w:val="000000"/>
                <w:spacing w:val="5"/>
                <w:kern w:val="0"/>
                <w:sz w:val="20"/>
                <w:szCs w:val="20"/>
                <w:lang w:eastAsia="en-US"/>
              </w:rPr>
              <w:t xml:space="preserve"> </w:t>
            </w:r>
            <w:r>
              <w:rPr>
                <w:rFonts w:ascii="宋体" w:hAnsi="宋体" w:eastAsia="宋体" w:cs="宋体"/>
                <w:snapToGrid w:val="0"/>
                <w:color w:val="000000"/>
                <w:spacing w:val="-1"/>
                <w:kern w:val="0"/>
                <w:sz w:val="20"/>
                <w:szCs w:val="20"/>
                <w:lang w:eastAsia="en-US"/>
              </w:rPr>
              <w:t>可乐、酒、血渍、</w:t>
            </w:r>
            <w:r>
              <w:rPr>
                <w:rFonts w:ascii="宋体" w:hAnsi="宋体" w:eastAsia="宋体" w:cs="宋体"/>
                <w:snapToGrid w:val="0"/>
                <w:color w:val="000000"/>
                <w:spacing w:val="6"/>
                <w:kern w:val="0"/>
                <w:sz w:val="20"/>
                <w:szCs w:val="20"/>
                <w:lang w:eastAsia="en-US"/>
              </w:rPr>
              <w:t xml:space="preserve"> </w:t>
            </w:r>
            <w:r>
              <w:rPr>
                <w:rFonts w:ascii="宋体" w:hAnsi="宋体" w:eastAsia="宋体" w:cs="宋体"/>
                <w:snapToGrid w:val="0"/>
                <w:color w:val="000000"/>
                <w:spacing w:val="7"/>
                <w:kern w:val="0"/>
                <w:sz w:val="20"/>
                <w:szCs w:val="20"/>
                <w:lang w:eastAsia="en-US"/>
              </w:rPr>
              <w:t>牛奶、冰淇淋</w:t>
            </w:r>
          </w:p>
        </w:tc>
        <w:tc>
          <w:tcPr>
            <w:tcW w:w="4269" w:type="dxa"/>
            <w:vAlign w:val="top"/>
          </w:tcPr>
          <w:p w14:paraId="0487ABAD">
            <w:pPr>
              <w:widowControl/>
              <w:kinsoku w:val="0"/>
              <w:autoSpaceDE w:val="0"/>
              <w:autoSpaceDN w:val="0"/>
              <w:adjustRightInd w:val="0"/>
              <w:snapToGrid w:val="0"/>
              <w:spacing w:before="88" w:line="331" w:lineRule="auto"/>
              <w:ind w:left="113" w:right="105"/>
              <w:jc w:val="both"/>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6"/>
                <w:kern w:val="0"/>
                <w:sz w:val="20"/>
                <w:szCs w:val="20"/>
                <w:lang w:eastAsia="en-US"/>
              </w:rPr>
              <w:t>用除渍剂，茶\咖啡除渍剂、地毯除渍剂</w:t>
            </w:r>
            <w:r>
              <w:rPr>
                <w:rFonts w:ascii="宋体" w:hAnsi="宋体" w:eastAsia="宋体" w:cs="宋体"/>
                <w:snapToGrid w:val="0"/>
                <w:color w:val="000000"/>
                <w:spacing w:val="10"/>
                <w:kern w:val="0"/>
                <w:sz w:val="20"/>
                <w:szCs w:val="20"/>
                <w:lang w:eastAsia="en-US"/>
              </w:rPr>
              <w:t xml:space="preserve"> </w:t>
            </w:r>
            <w:r>
              <w:rPr>
                <w:rFonts w:ascii="宋体" w:hAnsi="宋体" w:eastAsia="宋体" w:cs="宋体"/>
                <w:snapToGrid w:val="0"/>
                <w:color w:val="000000"/>
                <w:spacing w:val="12"/>
                <w:kern w:val="0"/>
                <w:sz w:val="20"/>
                <w:szCs w:val="20"/>
                <w:lang w:eastAsia="en-US"/>
              </w:rPr>
              <w:t>等专用于地毯除渍的清洁剂擦，并过清</w:t>
            </w:r>
            <w:r>
              <w:rPr>
                <w:rFonts w:ascii="宋体" w:hAnsi="宋体" w:eastAsia="宋体" w:cs="宋体"/>
                <w:snapToGrid w:val="0"/>
                <w:color w:val="000000"/>
                <w:spacing w:val="14"/>
                <w:kern w:val="0"/>
                <w:sz w:val="20"/>
                <w:szCs w:val="20"/>
                <w:lang w:eastAsia="en-US"/>
              </w:rPr>
              <w:t xml:space="preserve"> </w:t>
            </w:r>
            <w:r>
              <w:rPr>
                <w:rFonts w:ascii="宋体" w:hAnsi="宋体" w:eastAsia="宋体" w:cs="宋体"/>
                <w:snapToGrid w:val="0"/>
                <w:color w:val="000000"/>
                <w:spacing w:val="6"/>
                <w:kern w:val="0"/>
                <w:sz w:val="20"/>
                <w:szCs w:val="20"/>
                <w:lang w:eastAsia="en-US"/>
              </w:rPr>
              <w:t>水，然后擦干。</w:t>
            </w:r>
          </w:p>
        </w:tc>
        <w:tc>
          <w:tcPr>
            <w:tcW w:w="2555" w:type="dxa"/>
            <w:vMerge w:val="restart"/>
            <w:tcBorders>
              <w:bottom w:val="nil"/>
            </w:tcBorders>
            <w:vAlign w:val="top"/>
          </w:tcPr>
          <w:p w14:paraId="04E14345">
            <w:pPr>
              <w:widowControl/>
              <w:kinsoku w:val="0"/>
              <w:autoSpaceDE w:val="0"/>
              <w:autoSpaceDN w:val="0"/>
              <w:adjustRightInd w:val="0"/>
              <w:snapToGrid w:val="0"/>
              <w:spacing w:before="89" w:line="294" w:lineRule="auto"/>
              <w:ind w:left="473" w:right="56" w:hanging="359"/>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1"/>
                <w:kern w:val="0"/>
                <w:sz w:val="20"/>
                <w:szCs w:val="20"/>
                <w:lang w:eastAsia="en-US"/>
              </w:rPr>
              <w:t>a)</w:t>
            </w:r>
            <w:r>
              <w:rPr>
                <w:rFonts w:ascii="宋体" w:hAnsi="宋体" w:eastAsia="宋体" w:cs="宋体"/>
                <w:snapToGrid w:val="0"/>
                <w:color w:val="000000"/>
                <w:spacing w:val="61"/>
                <w:kern w:val="0"/>
                <w:sz w:val="20"/>
                <w:szCs w:val="20"/>
                <w:lang w:eastAsia="en-US"/>
              </w:rPr>
              <w:t xml:space="preserve"> </w:t>
            </w:r>
            <w:r>
              <w:rPr>
                <w:rFonts w:ascii="宋体" w:hAnsi="宋体" w:eastAsia="宋体" w:cs="宋体"/>
                <w:snapToGrid w:val="0"/>
                <w:color w:val="000000"/>
                <w:spacing w:val="11"/>
                <w:kern w:val="0"/>
                <w:sz w:val="20"/>
                <w:szCs w:val="20"/>
                <w:lang w:eastAsia="en-US"/>
              </w:rPr>
              <w:t>发现污渍，应立即</w:t>
            </w:r>
            <w:r>
              <w:rPr>
                <w:rFonts w:ascii="宋体" w:hAnsi="宋体" w:eastAsia="宋体" w:cs="宋体"/>
                <w:snapToGrid w:val="0"/>
                <w:color w:val="000000"/>
                <w:kern w:val="0"/>
                <w:sz w:val="20"/>
                <w:szCs w:val="20"/>
                <w:lang w:eastAsia="en-US"/>
              </w:rPr>
              <w:t xml:space="preserve"> 清除（吸除\过水</w:t>
            </w:r>
            <w:r>
              <w:rPr>
                <w:rFonts w:ascii="宋体" w:hAnsi="宋体" w:eastAsia="宋体" w:cs="宋体"/>
                <w:snapToGrid w:val="0"/>
                <w:color w:val="000000"/>
                <w:spacing w:val="-48"/>
                <w:w w:val="90"/>
                <w:kern w:val="0"/>
                <w:sz w:val="20"/>
                <w:szCs w:val="20"/>
                <w:lang w:eastAsia="en-US"/>
              </w:rPr>
              <w:t>）；</w:t>
            </w:r>
          </w:p>
          <w:p w14:paraId="7CD0DFEF">
            <w:pPr>
              <w:widowControl/>
              <w:kinsoku w:val="0"/>
              <w:autoSpaceDE w:val="0"/>
              <w:autoSpaceDN w:val="0"/>
              <w:adjustRightInd w:val="0"/>
              <w:snapToGrid w:val="0"/>
              <w:spacing w:before="143" w:line="294" w:lineRule="auto"/>
              <w:ind w:left="473" w:right="108" w:hanging="363"/>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1"/>
                <w:kern w:val="0"/>
                <w:sz w:val="20"/>
                <w:szCs w:val="20"/>
                <w:lang w:eastAsia="en-US"/>
              </w:rPr>
              <w:t>b)</w:t>
            </w:r>
            <w:r>
              <w:rPr>
                <w:rFonts w:ascii="宋体" w:hAnsi="宋体" w:eastAsia="宋体" w:cs="宋体"/>
                <w:snapToGrid w:val="0"/>
                <w:color w:val="000000"/>
                <w:spacing w:val="65"/>
                <w:kern w:val="0"/>
                <w:sz w:val="20"/>
                <w:szCs w:val="20"/>
                <w:lang w:eastAsia="en-US"/>
              </w:rPr>
              <w:t xml:space="preserve"> </w:t>
            </w:r>
            <w:r>
              <w:rPr>
                <w:rFonts w:ascii="宋体" w:hAnsi="宋体" w:eastAsia="宋体" w:cs="宋体"/>
                <w:snapToGrid w:val="0"/>
                <w:color w:val="000000"/>
                <w:spacing w:val="11"/>
                <w:kern w:val="0"/>
                <w:sz w:val="20"/>
                <w:szCs w:val="20"/>
                <w:lang w:eastAsia="en-US"/>
              </w:rPr>
              <w:t>消除前，尽可能确</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6"/>
                <w:kern w:val="0"/>
                <w:sz w:val="20"/>
                <w:szCs w:val="20"/>
                <w:lang w:eastAsia="en-US"/>
              </w:rPr>
              <w:t>认污渍类型；</w:t>
            </w:r>
          </w:p>
          <w:p w14:paraId="074B6F3A">
            <w:pPr>
              <w:widowControl/>
              <w:kinsoku w:val="0"/>
              <w:autoSpaceDE w:val="0"/>
              <w:autoSpaceDN w:val="0"/>
              <w:adjustRightInd w:val="0"/>
              <w:snapToGrid w:val="0"/>
              <w:spacing w:before="141" w:line="295" w:lineRule="auto"/>
              <w:ind w:left="473" w:right="108" w:hanging="355"/>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0"/>
                <w:kern w:val="0"/>
                <w:sz w:val="20"/>
                <w:szCs w:val="20"/>
                <w:lang w:eastAsia="en-US"/>
              </w:rPr>
              <w:t>c)</w:t>
            </w:r>
            <w:r>
              <w:rPr>
                <w:rFonts w:ascii="宋体" w:hAnsi="宋体" w:eastAsia="宋体" w:cs="宋体"/>
                <w:snapToGrid w:val="0"/>
                <w:color w:val="000000"/>
                <w:spacing w:val="67"/>
                <w:kern w:val="0"/>
                <w:sz w:val="20"/>
                <w:szCs w:val="20"/>
                <w:lang w:eastAsia="en-US"/>
              </w:rPr>
              <w:t xml:space="preserve"> </w:t>
            </w:r>
            <w:r>
              <w:rPr>
                <w:rFonts w:ascii="宋体" w:hAnsi="宋体" w:eastAsia="宋体" w:cs="宋体"/>
                <w:snapToGrid w:val="0"/>
                <w:color w:val="000000"/>
                <w:spacing w:val="10"/>
                <w:kern w:val="0"/>
                <w:sz w:val="20"/>
                <w:szCs w:val="20"/>
                <w:lang w:eastAsia="en-US"/>
              </w:rPr>
              <w:t>首先用作用和缓的</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7"/>
                <w:kern w:val="0"/>
                <w:sz w:val="20"/>
                <w:szCs w:val="20"/>
                <w:lang w:eastAsia="en-US"/>
              </w:rPr>
              <w:t>清洁方式进行；</w:t>
            </w:r>
          </w:p>
          <w:p w14:paraId="7DA75E64">
            <w:pPr>
              <w:widowControl/>
              <w:kinsoku w:val="0"/>
              <w:autoSpaceDE w:val="0"/>
              <w:autoSpaceDN w:val="0"/>
              <w:adjustRightInd w:val="0"/>
              <w:snapToGrid w:val="0"/>
              <w:spacing w:before="141" w:line="316" w:lineRule="auto"/>
              <w:ind w:left="473" w:right="108" w:hanging="355"/>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1"/>
                <w:kern w:val="0"/>
                <w:sz w:val="20"/>
                <w:szCs w:val="20"/>
                <w:lang w:eastAsia="en-US"/>
              </w:rPr>
              <w:t>d)</w:t>
            </w:r>
            <w:r>
              <w:rPr>
                <w:rFonts w:ascii="宋体" w:hAnsi="宋体" w:eastAsia="宋体" w:cs="宋体"/>
                <w:snapToGrid w:val="0"/>
                <w:color w:val="000000"/>
                <w:spacing w:val="58"/>
                <w:kern w:val="0"/>
                <w:sz w:val="20"/>
                <w:szCs w:val="20"/>
                <w:lang w:eastAsia="en-US"/>
              </w:rPr>
              <w:t xml:space="preserve"> </w:t>
            </w:r>
            <w:r>
              <w:rPr>
                <w:rFonts w:ascii="宋体" w:hAnsi="宋体" w:eastAsia="宋体" w:cs="宋体"/>
                <w:snapToGrid w:val="0"/>
                <w:color w:val="000000"/>
                <w:spacing w:val="11"/>
                <w:kern w:val="0"/>
                <w:sz w:val="20"/>
                <w:szCs w:val="20"/>
                <w:lang w:eastAsia="en-US"/>
              </w:rPr>
              <w:t>清除时应由外向内</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14"/>
                <w:kern w:val="0"/>
                <w:sz w:val="20"/>
                <w:szCs w:val="20"/>
                <w:lang w:eastAsia="en-US"/>
              </w:rPr>
              <w:t>并不要将污渍擦入</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5"/>
                <w:kern w:val="0"/>
                <w:sz w:val="20"/>
                <w:szCs w:val="20"/>
                <w:lang w:eastAsia="en-US"/>
              </w:rPr>
              <w:t>地毯内；</w:t>
            </w:r>
          </w:p>
          <w:p w14:paraId="1B0F5BFE">
            <w:pPr>
              <w:widowControl/>
              <w:kinsoku w:val="0"/>
              <w:autoSpaceDE w:val="0"/>
              <w:autoSpaceDN w:val="0"/>
              <w:adjustRightInd w:val="0"/>
              <w:snapToGrid w:val="0"/>
              <w:spacing w:before="144" w:line="293" w:lineRule="auto"/>
              <w:ind w:left="481" w:right="108" w:hanging="363"/>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0"/>
                <w:kern w:val="0"/>
                <w:sz w:val="20"/>
                <w:szCs w:val="20"/>
                <w:lang w:eastAsia="en-US"/>
              </w:rPr>
              <w:t>e)</w:t>
            </w:r>
            <w:r>
              <w:rPr>
                <w:rFonts w:ascii="宋体" w:hAnsi="宋体" w:eastAsia="宋体" w:cs="宋体"/>
                <w:snapToGrid w:val="0"/>
                <w:color w:val="000000"/>
                <w:spacing w:val="66"/>
                <w:kern w:val="0"/>
                <w:sz w:val="20"/>
                <w:szCs w:val="20"/>
                <w:lang w:eastAsia="en-US"/>
              </w:rPr>
              <w:t xml:space="preserve"> </w:t>
            </w:r>
            <w:r>
              <w:rPr>
                <w:rFonts w:ascii="宋体" w:hAnsi="宋体" w:eastAsia="宋体" w:cs="宋体"/>
                <w:snapToGrid w:val="0"/>
                <w:color w:val="000000"/>
                <w:spacing w:val="10"/>
                <w:kern w:val="0"/>
                <w:sz w:val="20"/>
                <w:szCs w:val="20"/>
                <w:lang w:eastAsia="en-US"/>
              </w:rPr>
              <w:t>清除时要过清水并</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4"/>
                <w:kern w:val="0"/>
                <w:sz w:val="20"/>
                <w:szCs w:val="20"/>
                <w:lang w:eastAsia="en-US"/>
              </w:rPr>
              <w:t>吸干处理。</w:t>
            </w:r>
          </w:p>
        </w:tc>
      </w:tr>
      <w:tr w14:paraId="6239AF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4" w:hRule="atLeast"/>
        </w:trPr>
        <w:tc>
          <w:tcPr>
            <w:tcW w:w="586" w:type="dxa"/>
            <w:textDirection w:val="tbRlV"/>
            <w:vAlign w:val="top"/>
          </w:tcPr>
          <w:p w14:paraId="3352F876">
            <w:pPr>
              <w:widowControl/>
              <w:kinsoku w:val="0"/>
              <w:autoSpaceDE w:val="0"/>
              <w:autoSpaceDN w:val="0"/>
              <w:adjustRightInd w:val="0"/>
              <w:snapToGrid w:val="0"/>
              <w:spacing w:before="157" w:line="214" w:lineRule="auto"/>
              <w:ind w:left="286"/>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8"/>
                <w:kern w:val="0"/>
                <w:sz w:val="20"/>
                <w:szCs w:val="20"/>
                <w:lang w:eastAsia="en-US"/>
              </w:rPr>
              <w:t>溶</w:t>
            </w:r>
            <w:r>
              <w:rPr>
                <w:rFonts w:ascii="宋体" w:hAnsi="宋体" w:eastAsia="宋体" w:cs="宋体"/>
                <w:snapToGrid w:val="0"/>
                <w:color w:val="000000"/>
                <w:spacing w:val="83"/>
                <w:kern w:val="0"/>
                <w:sz w:val="20"/>
                <w:szCs w:val="20"/>
                <w:lang w:eastAsia="en-US"/>
              </w:rPr>
              <w:t xml:space="preserve"> </w:t>
            </w:r>
            <w:r>
              <w:rPr>
                <w:rFonts w:ascii="宋体" w:hAnsi="宋体" w:eastAsia="宋体" w:cs="宋体"/>
                <w:snapToGrid w:val="0"/>
                <w:color w:val="000000"/>
                <w:spacing w:val="8"/>
                <w:kern w:val="0"/>
                <w:sz w:val="20"/>
                <w:szCs w:val="20"/>
                <w:lang w:eastAsia="en-US"/>
              </w:rPr>
              <w:t>剂</w:t>
            </w:r>
            <w:r>
              <w:rPr>
                <w:rFonts w:ascii="宋体" w:hAnsi="宋体" w:eastAsia="宋体" w:cs="宋体"/>
                <w:snapToGrid w:val="0"/>
                <w:color w:val="000000"/>
                <w:spacing w:val="80"/>
                <w:kern w:val="0"/>
                <w:sz w:val="20"/>
                <w:szCs w:val="20"/>
                <w:lang w:eastAsia="en-US"/>
              </w:rPr>
              <w:t xml:space="preserve"> </w:t>
            </w:r>
            <w:r>
              <w:rPr>
                <w:rFonts w:ascii="宋体" w:hAnsi="宋体" w:eastAsia="宋体" w:cs="宋体"/>
                <w:snapToGrid w:val="0"/>
                <w:color w:val="000000"/>
                <w:spacing w:val="8"/>
                <w:kern w:val="0"/>
                <w:sz w:val="20"/>
                <w:szCs w:val="20"/>
                <w:lang w:eastAsia="en-US"/>
              </w:rPr>
              <w:t>性</w:t>
            </w:r>
          </w:p>
        </w:tc>
        <w:tc>
          <w:tcPr>
            <w:tcW w:w="1949" w:type="dxa"/>
            <w:vAlign w:val="top"/>
          </w:tcPr>
          <w:p w14:paraId="59704275">
            <w:pPr>
              <w:widowControl/>
              <w:kinsoku w:val="0"/>
              <w:autoSpaceDE w:val="0"/>
              <w:autoSpaceDN w:val="0"/>
              <w:adjustRightInd w:val="0"/>
              <w:snapToGrid w:val="0"/>
              <w:spacing w:before="93" w:line="337" w:lineRule="auto"/>
              <w:ind w:left="110" w:right="36"/>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8"/>
                <w:kern w:val="0"/>
                <w:sz w:val="20"/>
                <w:szCs w:val="20"/>
                <w:lang w:eastAsia="en-US"/>
              </w:rPr>
              <w:t>胶水、蜡烛、油</w:t>
            </w:r>
            <w:r>
              <w:rPr>
                <w:rFonts w:ascii="宋体" w:hAnsi="宋体" w:eastAsia="宋体" w:cs="宋体"/>
                <w:snapToGrid w:val="0"/>
                <w:color w:val="000000"/>
                <w:spacing w:val="4"/>
                <w:kern w:val="0"/>
                <w:sz w:val="20"/>
                <w:szCs w:val="20"/>
                <w:lang w:eastAsia="en-US"/>
              </w:rPr>
              <w:t xml:space="preserve"> </w:t>
            </w:r>
            <w:r>
              <w:rPr>
                <w:rFonts w:ascii="宋体" w:hAnsi="宋体" w:eastAsia="宋体" w:cs="宋体"/>
                <w:snapToGrid w:val="0"/>
                <w:color w:val="000000"/>
                <w:kern w:val="0"/>
                <w:sz w:val="20"/>
                <w:szCs w:val="20"/>
                <w:lang w:eastAsia="en-US"/>
              </w:rPr>
              <w:t xml:space="preserve">漆、鞋油、柏油、 </w:t>
            </w:r>
            <w:r>
              <w:rPr>
                <w:rFonts w:ascii="宋体" w:hAnsi="宋体" w:eastAsia="宋体" w:cs="宋体"/>
                <w:snapToGrid w:val="0"/>
                <w:color w:val="000000"/>
                <w:spacing w:val="20"/>
                <w:kern w:val="0"/>
                <w:sz w:val="20"/>
                <w:szCs w:val="20"/>
                <w:lang w:eastAsia="en-US"/>
              </w:rPr>
              <w:t>指甲油、唇膏、</w:t>
            </w:r>
            <w:r>
              <w:rPr>
                <w:rFonts w:ascii="宋体" w:hAnsi="宋体" w:eastAsia="宋体" w:cs="宋体"/>
                <w:snapToGrid w:val="0"/>
                <w:color w:val="000000"/>
                <w:spacing w:val="3"/>
                <w:kern w:val="0"/>
                <w:sz w:val="20"/>
                <w:szCs w:val="20"/>
                <w:lang w:eastAsia="en-US"/>
              </w:rPr>
              <w:t xml:space="preserve"> </w:t>
            </w:r>
            <w:r>
              <w:rPr>
                <w:rFonts w:ascii="宋体" w:hAnsi="宋体" w:eastAsia="宋体" w:cs="宋体"/>
                <w:snapToGrid w:val="0"/>
                <w:color w:val="000000"/>
                <w:spacing w:val="5"/>
                <w:kern w:val="0"/>
                <w:sz w:val="20"/>
                <w:szCs w:val="20"/>
                <w:lang w:eastAsia="en-US"/>
              </w:rPr>
              <w:t>圆珠笔油。</w:t>
            </w:r>
          </w:p>
        </w:tc>
        <w:tc>
          <w:tcPr>
            <w:tcW w:w="4269" w:type="dxa"/>
            <w:vAlign w:val="top"/>
          </w:tcPr>
          <w:p w14:paraId="47B99A1D">
            <w:pPr>
              <w:widowControl/>
              <w:kinsoku w:val="0"/>
              <w:autoSpaceDE w:val="0"/>
              <w:autoSpaceDN w:val="0"/>
              <w:adjustRightInd w:val="0"/>
              <w:snapToGrid w:val="0"/>
              <w:spacing w:before="91" w:line="344" w:lineRule="auto"/>
              <w:ind w:left="110" w:right="105" w:firstLine="3"/>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2"/>
                <w:kern w:val="0"/>
                <w:sz w:val="20"/>
                <w:szCs w:val="20"/>
                <w:lang w:eastAsia="en-US"/>
              </w:rPr>
              <w:t>用除油剂，地毯除油剂、或溶剂清洁剂</w:t>
            </w:r>
            <w:r>
              <w:rPr>
                <w:rFonts w:ascii="宋体" w:hAnsi="宋体" w:eastAsia="宋体" w:cs="宋体"/>
                <w:snapToGrid w:val="0"/>
                <w:color w:val="000000"/>
                <w:spacing w:val="14"/>
                <w:kern w:val="0"/>
                <w:sz w:val="20"/>
                <w:szCs w:val="20"/>
                <w:lang w:eastAsia="en-US"/>
              </w:rPr>
              <w:t xml:space="preserve"> </w:t>
            </w:r>
            <w:r>
              <w:rPr>
                <w:rFonts w:ascii="宋体" w:hAnsi="宋体" w:eastAsia="宋体" w:cs="宋体"/>
                <w:snapToGrid w:val="0"/>
                <w:color w:val="000000"/>
                <w:spacing w:val="8"/>
                <w:kern w:val="0"/>
                <w:sz w:val="20"/>
                <w:szCs w:val="20"/>
                <w:lang w:eastAsia="en-US"/>
              </w:rPr>
              <w:t>擦干净，然后过清水并擦干。</w:t>
            </w:r>
          </w:p>
        </w:tc>
        <w:tc>
          <w:tcPr>
            <w:tcW w:w="2555" w:type="dxa"/>
            <w:vMerge w:val="continue"/>
            <w:tcBorders>
              <w:top w:val="nil"/>
              <w:bottom w:val="nil"/>
            </w:tcBorders>
            <w:vAlign w:val="top"/>
          </w:tcPr>
          <w:p w14:paraId="0A99B9C4">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tc>
      </w:tr>
      <w:tr w14:paraId="27DE88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5" w:hRule="atLeast"/>
        </w:trPr>
        <w:tc>
          <w:tcPr>
            <w:tcW w:w="2535" w:type="dxa"/>
            <w:gridSpan w:val="2"/>
            <w:vAlign w:val="top"/>
          </w:tcPr>
          <w:p w14:paraId="7D2F5BDE">
            <w:pPr>
              <w:widowControl/>
              <w:kinsoku w:val="0"/>
              <w:autoSpaceDE w:val="0"/>
              <w:autoSpaceDN w:val="0"/>
              <w:adjustRightInd w:val="0"/>
              <w:snapToGrid w:val="0"/>
              <w:spacing w:before="92" w:line="229" w:lineRule="auto"/>
              <w:ind w:left="887"/>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油</w:t>
            </w:r>
            <w:r>
              <w:rPr>
                <w:rFonts w:ascii="宋体" w:hAnsi="宋体" w:eastAsia="宋体" w:cs="宋体"/>
                <w:snapToGrid w:val="0"/>
                <w:color w:val="000000"/>
                <w:spacing w:val="15"/>
                <w:kern w:val="0"/>
                <w:sz w:val="20"/>
                <w:szCs w:val="20"/>
                <w:lang w:eastAsia="en-US"/>
              </w:rPr>
              <w:t xml:space="preserve"> </w:t>
            </w:r>
            <w:r>
              <w:rPr>
                <w:rFonts w:ascii="宋体" w:hAnsi="宋体" w:eastAsia="宋体" w:cs="宋体"/>
                <w:snapToGrid w:val="0"/>
                <w:color w:val="000000"/>
                <w:spacing w:val="-2"/>
                <w:kern w:val="0"/>
                <w:sz w:val="20"/>
                <w:szCs w:val="20"/>
                <w:lang w:eastAsia="en-US"/>
              </w:rPr>
              <w:t>脂</w:t>
            </w:r>
          </w:p>
        </w:tc>
        <w:tc>
          <w:tcPr>
            <w:tcW w:w="4269" w:type="dxa"/>
            <w:vAlign w:val="top"/>
          </w:tcPr>
          <w:p w14:paraId="117E030D">
            <w:pPr>
              <w:widowControl/>
              <w:kinsoku w:val="0"/>
              <w:autoSpaceDE w:val="0"/>
              <w:autoSpaceDN w:val="0"/>
              <w:adjustRightInd w:val="0"/>
              <w:snapToGrid w:val="0"/>
              <w:spacing w:before="92" w:line="227" w:lineRule="auto"/>
              <w:ind w:left="113"/>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9"/>
                <w:kern w:val="0"/>
                <w:sz w:val="20"/>
                <w:szCs w:val="20"/>
                <w:lang w:eastAsia="en-US"/>
              </w:rPr>
              <w:t>用碱性清洁剂或溶剂清洁剂擦</w:t>
            </w:r>
          </w:p>
        </w:tc>
        <w:tc>
          <w:tcPr>
            <w:tcW w:w="2555" w:type="dxa"/>
            <w:vMerge w:val="continue"/>
            <w:tcBorders>
              <w:top w:val="nil"/>
              <w:bottom w:val="nil"/>
            </w:tcBorders>
            <w:vAlign w:val="top"/>
          </w:tcPr>
          <w:p w14:paraId="5524FBA3">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tc>
      </w:tr>
      <w:tr w14:paraId="10382A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74" w:hRule="atLeast"/>
        </w:trPr>
        <w:tc>
          <w:tcPr>
            <w:tcW w:w="2535" w:type="dxa"/>
            <w:gridSpan w:val="2"/>
            <w:vAlign w:val="top"/>
          </w:tcPr>
          <w:p w14:paraId="3DF75A9A">
            <w:pPr>
              <w:kinsoku w:val="0"/>
              <w:autoSpaceDE w:val="0"/>
              <w:autoSpaceDN w:val="0"/>
              <w:adjustRightInd w:val="0"/>
              <w:snapToGrid w:val="0"/>
              <w:spacing w:line="414" w:lineRule="auto"/>
              <w:jc w:val="left"/>
              <w:textAlignment w:val="baseline"/>
              <w:rPr>
                <w:rFonts w:ascii="Arial" w:hAnsi="Arial" w:eastAsia="Arial" w:cs="Arial"/>
                <w:snapToGrid w:val="0"/>
                <w:color w:val="000000"/>
                <w:kern w:val="0"/>
                <w:sz w:val="21"/>
                <w:szCs w:val="21"/>
                <w:lang w:val="en-US" w:eastAsia="en-US" w:bidi="ar-SA"/>
              </w:rPr>
            </w:pPr>
          </w:p>
          <w:p w14:paraId="15AFC4F3">
            <w:pPr>
              <w:widowControl/>
              <w:kinsoku w:val="0"/>
              <w:autoSpaceDE w:val="0"/>
              <w:autoSpaceDN w:val="0"/>
              <w:adjustRightInd w:val="0"/>
              <w:snapToGrid w:val="0"/>
              <w:spacing w:before="65" w:line="227" w:lineRule="auto"/>
              <w:ind w:left="883"/>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
                <w:kern w:val="0"/>
                <w:sz w:val="20"/>
                <w:szCs w:val="20"/>
                <w:lang w:eastAsia="en-US"/>
              </w:rPr>
              <w:t>烧</w:t>
            </w:r>
            <w:r>
              <w:rPr>
                <w:rFonts w:ascii="宋体" w:hAnsi="宋体" w:eastAsia="宋体" w:cs="宋体"/>
                <w:snapToGrid w:val="0"/>
                <w:color w:val="000000"/>
                <w:spacing w:val="13"/>
                <w:kern w:val="0"/>
                <w:sz w:val="20"/>
                <w:szCs w:val="20"/>
                <w:lang w:eastAsia="en-US"/>
              </w:rPr>
              <w:t xml:space="preserve"> </w:t>
            </w:r>
            <w:r>
              <w:rPr>
                <w:rFonts w:ascii="宋体" w:hAnsi="宋体" w:eastAsia="宋体" w:cs="宋体"/>
                <w:snapToGrid w:val="0"/>
                <w:color w:val="000000"/>
                <w:spacing w:val="1"/>
                <w:kern w:val="0"/>
                <w:sz w:val="20"/>
                <w:szCs w:val="20"/>
                <w:lang w:eastAsia="en-US"/>
              </w:rPr>
              <w:t>焦</w:t>
            </w:r>
          </w:p>
        </w:tc>
        <w:tc>
          <w:tcPr>
            <w:tcW w:w="4269" w:type="dxa"/>
            <w:vAlign w:val="top"/>
          </w:tcPr>
          <w:p w14:paraId="3F788825">
            <w:pPr>
              <w:widowControl/>
              <w:kinsoku w:val="0"/>
              <w:autoSpaceDE w:val="0"/>
              <w:autoSpaceDN w:val="0"/>
              <w:adjustRightInd w:val="0"/>
              <w:snapToGrid w:val="0"/>
              <w:spacing w:before="91" w:line="330" w:lineRule="auto"/>
              <w:ind w:left="114" w:right="105" w:hanging="3"/>
              <w:jc w:val="both"/>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2"/>
                <w:kern w:val="0"/>
                <w:sz w:val="20"/>
                <w:szCs w:val="20"/>
                <w:lang w:eastAsia="en-US"/>
              </w:rPr>
              <w:t>烧焦损伤难恢复，应多加强“不乱丢烟</w:t>
            </w:r>
            <w:r>
              <w:rPr>
                <w:rFonts w:ascii="宋体" w:hAnsi="宋体" w:eastAsia="宋体" w:cs="宋体"/>
                <w:snapToGrid w:val="0"/>
                <w:color w:val="000000"/>
                <w:spacing w:val="14"/>
                <w:kern w:val="0"/>
                <w:sz w:val="20"/>
                <w:szCs w:val="20"/>
                <w:lang w:eastAsia="en-US"/>
              </w:rPr>
              <w:t xml:space="preserve"> </w:t>
            </w:r>
            <w:r>
              <w:rPr>
                <w:rFonts w:ascii="宋体" w:hAnsi="宋体" w:eastAsia="宋体" w:cs="宋体"/>
                <w:snapToGrid w:val="0"/>
                <w:color w:val="000000"/>
                <w:spacing w:val="10"/>
                <w:kern w:val="0"/>
                <w:sz w:val="20"/>
                <w:szCs w:val="20"/>
                <w:lang w:eastAsia="en-US"/>
              </w:rPr>
              <w:t>头</w:t>
            </w:r>
            <w:r>
              <w:rPr>
                <w:rFonts w:ascii="宋体" w:hAnsi="宋体" w:eastAsia="宋体" w:cs="宋体"/>
                <w:snapToGrid w:val="0"/>
                <w:color w:val="000000"/>
                <w:spacing w:val="-53"/>
                <w:kern w:val="0"/>
                <w:sz w:val="20"/>
                <w:szCs w:val="20"/>
                <w:lang w:eastAsia="en-US"/>
              </w:rPr>
              <w:t xml:space="preserve"> </w:t>
            </w:r>
            <w:r>
              <w:rPr>
                <w:rFonts w:ascii="宋体" w:hAnsi="宋体" w:eastAsia="宋体" w:cs="宋体"/>
                <w:snapToGrid w:val="0"/>
                <w:color w:val="000000"/>
                <w:spacing w:val="10"/>
                <w:kern w:val="0"/>
                <w:sz w:val="20"/>
                <w:szCs w:val="20"/>
                <w:lang w:eastAsia="en-US"/>
              </w:rPr>
              <w:t>”宣传，如有轻的剪去焦毛，重的用</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7"/>
                <w:kern w:val="0"/>
                <w:sz w:val="20"/>
                <w:szCs w:val="20"/>
                <w:lang w:eastAsia="en-US"/>
              </w:rPr>
              <w:t>溶剂擦，然后挖补。</w:t>
            </w:r>
          </w:p>
        </w:tc>
        <w:tc>
          <w:tcPr>
            <w:tcW w:w="2555" w:type="dxa"/>
            <w:vMerge w:val="continue"/>
            <w:tcBorders>
              <w:top w:val="nil"/>
              <w:bottom w:val="nil"/>
            </w:tcBorders>
            <w:vAlign w:val="top"/>
          </w:tcPr>
          <w:p w14:paraId="34A0AEA9">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tc>
      </w:tr>
      <w:tr w14:paraId="354270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4" w:hRule="atLeast"/>
        </w:trPr>
        <w:tc>
          <w:tcPr>
            <w:tcW w:w="2535" w:type="dxa"/>
            <w:gridSpan w:val="2"/>
            <w:vAlign w:val="top"/>
          </w:tcPr>
          <w:p w14:paraId="193CDC4F">
            <w:pPr>
              <w:widowControl/>
              <w:kinsoku w:val="0"/>
              <w:autoSpaceDE w:val="0"/>
              <w:autoSpaceDN w:val="0"/>
              <w:adjustRightInd w:val="0"/>
              <w:snapToGrid w:val="0"/>
              <w:spacing w:before="288" w:line="228" w:lineRule="auto"/>
              <w:ind w:left="890"/>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墨</w:t>
            </w:r>
            <w:r>
              <w:rPr>
                <w:rFonts w:ascii="宋体" w:hAnsi="宋体" w:eastAsia="宋体" w:cs="宋体"/>
                <w:snapToGrid w:val="0"/>
                <w:color w:val="000000"/>
                <w:spacing w:val="16"/>
                <w:kern w:val="0"/>
                <w:sz w:val="20"/>
                <w:szCs w:val="20"/>
                <w:lang w:eastAsia="en-US"/>
              </w:rPr>
              <w:t xml:space="preserve"> </w:t>
            </w:r>
            <w:r>
              <w:rPr>
                <w:rFonts w:ascii="宋体" w:hAnsi="宋体" w:eastAsia="宋体" w:cs="宋体"/>
                <w:snapToGrid w:val="0"/>
                <w:color w:val="000000"/>
                <w:spacing w:val="-3"/>
                <w:kern w:val="0"/>
                <w:sz w:val="20"/>
                <w:szCs w:val="20"/>
                <w:lang w:eastAsia="en-US"/>
              </w:rPr>
              <w:t>水</w:t>
            </w:r>
          </w:p>
        </w:tc>
        <w:tc>
          <w:tcPr>
            <w:tcW w:w="4269" w:type="dxa"/>
            <w:vAlign w:val="top"/>
          </w:tcPr>
          <w:p w14:paraId="11560FF8">
            <w:pPr>
              <w:widowControl/>
              <w:kinsoku w:val="0"/>
              <w:autoSpaceDE w:val="0"/>
              <w:autoSpaceDN w:val="0"/>
              <w:adjustRightInd w:val="0"/>
              <w:snapToGrid w:val="0"/>
              <w:spacing w:before="91" w:line="315" w:lineRule="auto"/>
              <w:ind w:left="112" w:right="50"/>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4"/>
                <w:kern w:val="0"/>
                <w:sz w:val="20"/>
                <w:szCs w:val="20"/>
                <w:lang w:eastAsia="en-US"/>
              </w:rPr>
              <w:t>尽快吸干，用溶剂或碱性清洁剂反复擦，</w:t>
            </w:r>
            <w:r>
              <w:rPr>
                <w:rFonts w:ascii="宋体" w:hAnsi="宋体" w:eastAsia="宋体" w:cs="宋体"/>
                <w:snapToGrid w:val="0"/>
                <w:color w:val="000000"/>
                <w:spacing w:val="1"/>
                <w:kern w:val="0"/>
                <w:sz w:val="20"/>
                <w:szCs w:val="20"/>
                <w:lang w:eastAsia="en-US"/>
              </w:rPr>
              <w:t xml:space="preserve"> </w:t>
            </w:r>
            <w:r>
              <w:rPr>
                <w:rFonts w:ascii="宋体" w:hAnsi="宋体" w:eastAsia="宋体" w:cs="宋体"/>
                <w:snapToGrid w:val="0"/>
                <w:color w:val="000000"/>
                <w:spacing w:val="6"/>
                <w:kern w:val="0"/>
                <w:sz w:val="20"/>
                <w:szCs w:val="20"/>
                <w:lang w:eastAsia="en-US"/>
              </w:rPr>
              <w:t>反复过水吸干。</w:t>
            </w:r>
          </w:p>
        </w:tc>
        <w:tc>
          <w:tcPr>
            <w:tcW w:w="2555" w:type="dxa"/>
            <w:vMerge w:val="continue"/>
            <w:tcBorders>
              <w:top w:val="nil"/>
              <w:bottom w:val="nil"/>
            </w:tcBorders>
            <w:vAlign w:val="top"/>
          </w:tcPr>
          <w:p w14:paraId="731D2180">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tc>
      </w:tr>
      <w:tr w14:paraId="48B137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9" w:hRule="atLeast"/>
        </w:trPr>
        <w:tc>
          <w:tcPr>
            <w:tcW w:w="2535" w:type="dxa"/>
            <w:gridSpan w:val="2"/>
            <w:vAlign w:val="top"/>
          </w:tcPr>
          <w:p w14:paraId="0FE1202B">
            <w:pPr>
              <w:widowControl/>
              <w:kinsoku w:val="0"/>
              <w:autoSpaceDE w:val="0"/>
              <w:autoSpaceDN w:val="0"/>
              <w:adjustRightInd w:val="0"/>
              <w:snapToGrid w:val="0"/>
              <w:spacing w:before="289" w:line="228" w:lineRule="auto"/>
              <w:ind w:left="833"/>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6"/>
                <w:kern w:val="0"/>
                <w:sz w:val="20"/>
                <w:szCs w:val="20"/>
                <w:lang w:eastAsia="en-US"/>
              </w:rPr>
              <w:t>香口胶</w:t>
            </w:r>
          </w:p>
        </w:tc>
        <w:tc>
          <w:tcPr>
            <w:tcW w:w="4269" w:type="dxa"/>
            <w:vAlign w:val="top"/>
          </w:tcPr>
          <w:p w14:paraId="1BFCADDD">
            <w:pPr>
              <w:widowControl/>
              <w:kinsoku w:val="0"/>
              <w:autoSpaceDE w:val="0"/>
              <w:autoSpaceDN w:val="0"/>
              <w:adjustRightInd w:val="0"/>
              <w:snapToGrid w:val="0"/>
              <w:spacing w:before="96" w:line="315" w:lineRule="auto"/>
              <w:ind w:left="116" w:right="105" w:hanging="3"/>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2"/>
                <w:kern w:val="0"/>
                <w:sz w:val="20"/>
                <w:szCs w:val="20"/>
                <w:lang w:eastAsia="en-US"/>
              </w:rPr>
              <w:t>用香口胶喷剂，天那水或冷冻法配合铲</w:t>
            </w:r>
            <w:r>
              <w:rPr>
                <w:rFonts w:ascii="宋体" w:hAnsi="宋体" w:eastAsia="宋体" w:cs="宋体"/>
                <w:snapToGrid w:val="0"/>
                <w:color w:val="000000"/>
                <w:spacing w:val="14"/>
                <w:kern w:val="0"/>
                <w:sz w:val="20"/>
                <w:szCs w:val="20"/>
                <w:lang w:eastAsia="en-US"/>
              </w:rPr>
              <w:t xml:space="preserve"> </w:t>
            </w:r>
            <w:r>
              <w:rPr>
                <w:rFonts w:ascii="宋体" w:hAnsi="宋体" w:eastAsia="宋体" w:cs="宋体"/>
                <w:snapToGrid w:val="0"/>
                <w:color w:val="000000"/>
                <w:spacing w:val="3"/>
                <w:kern w:val="0"/>
                <w:sz w:val="20"/>
                <w:szCs w:val="20"/>
                <w:lang w:eastAsia="en-US"/>
              </w:rPr>
              <w:t>刀清除。</w:t>
            </w:r>
          </w:p>
        </w:tc>
        <w:tc>
          <w:tcPr>
            <w:tcW w:w="2555" w:type="dxa"/>
            <w:vMerge w:val="continue"/>
            <w:tcBorders>
              <w:top w:val="nil"/>
            </w:tcBorders>
            <w:vAlign w:val="top"/>
          </w:tcPr>
          <w:p w14:paraId="35A2D309">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tc>
      </w:tr>
    </w:tbl>
    <w:p w14:paraId="50B25AC1">
      <w:pPr>
        <w:kinsoku w:val="0"/>
        <w:autoSpaceDE w:val="0"/>
        <w:autoSpaceDN w:val="0"/>
        <w:adjustRightInd w:val="0"/>
        <w:snapToGrid w:val="0"/>
        <w:spacing w:before="30"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2"/>
          <w:kern w:val="0"/>
          <w:sz w:val="20"/>
          <w:szCs w:val="20"/>
          <w:lang w:val="en-US" w:eastAsia="en-US" w:bidi="ar-SA"/>
        </w:rPr>
        <w:t>(4)</w:t>
      </w:r>
      <w:r>
        <w:rPr>
          <w:rFonts w:ascii="宋体" w:hAnsi="宋体" w:eastAsia="宋体" w:cs="宋体"/>
          <w:snapToGrid w:val="0"/>
          <w:color w:val="000000"/>
          <w:spacing w:val="35"/>
          <w:kern w:val="0"/>
          <w:sz w:val="20"/>
          <w:szCs w:val="20"/>
          <w:lang w:val="en-US" w:eastAsia="en-US" w:bidi="ar-SA"/>
        </w:rPr>
        <w:t xml:space="preserve">  </w:t>
      </w:r>
      <w:r>
        <w:rPr>
          <w:rFonts w:ascii="宋体" w:hAnsi="宋体" w:eastAsia="宋体" w:cs="宋体"/>
          <w:snapToGrid w:val="0"/>
          <w:color w:val="000000"/>
          <w:spacing w:val="2"/>
          <w:kern w:val="0"/>
          <w:sz w:val="20"/>
          <w:szCs w:val="20"/>
          <w:lang w:val="en-US" w:eastAsia="en-US" w:bidi="ar-SA"/>
        </w:rPr>
        <w:t>地毯清洁步骤：</w:t>
      </w:r>
    </w:p>
    <w:p w14:paraId="2CB88E69">
      <w:pPr>
        <w:kinsoku w:val="0"/>
        <w:autoSpaceDE w:val="0"/>
        <w:autoSpaceDN w:val="0"/>
        <w:adjustRightInd w:val="0"/>
        <w:snapToGrid w:val="0"/>
        <w:spacing w:before="154" w:line="228" w:lineRule="auto"/>
        <w:ind w:left="129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1）把需移动的家俬搬到一边；</w:t>
      </w:r>
    </w:p>
    <w:p w14:paraId="49D2E763">
      <w:pPr>
        <w:kinsoku w:val="0"/>
        <w:autoSpaceDE w:val="0"/>
        <w:autoSpaceDN w:val="0"/>
        <w:adjustRightInd w:val="0"/>
        <w:snapToGrid w:val="0"/>
        <w:spacing w:before="83" w:line="227" w:lineRule="auto"/>
        <w:ind w:left="1276"/>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2</w:t>
      </w:r>
      <w:r>
        <w:rPr>
          <w:rFonts w:ascii="宋体" w:hAnsi="宋体" w:eastAsia="宋体" w:cs="宋体"/>
          <w:snapToGrid w:val="0"/>
          <w:color w:val="000000"/>
          <w:spacing w:val="8"/>
          <w:kern w:val="0"/>
          <w:sz w:val="20"/>
          <w:szCs w:val="20"/>
          <w:lang w:val="en-US" w:eastAsia="en-US" w:bidi="ar-SA"/>
        </w:rPr>
        <w:t>）清干净地毯上的尘埃、废纸、别针等杂物；</w:t>
      </w:r>
    </w:p>
    <w:p w14:paraId="69DF1408">
      <w:pPr>
        <w:kinsoku w:val="0"/>
        <w:autoSpaceDE w:val="0"/>
        <w:autoSpaceDN w:val="0"/>
        <w:adjustRightInd w:val="0"/>
        <w:snapToGrid w:val="0"/>
        <w:spacing w:before="92" w:line="228" w:lineRule="auto"/>
        <w:ind w:left="1280"/>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6"/>
          <w:kern w:val="0"/>
          <w:sz w:val="20"/>
          <w:szCs w:val="20"/>
          <w:lang w:val="en-US" w:eastAsia="en-US" w:bidi="ar-SA"/>
        </w:rPr>
        <w:t>3</w:t>
      </w:r>
      <w:r>
        <w:rPr>
          <w:rFonts w:ascii="宋体" w:hAnsi="宋体" w:eastAsia="宋体" w:cs="宋体"/>
          <w:snapToGrid w:val="0"/>
          <w:color w:val="000000"/>
          <w:spacing w:val="6"/>
          <w:kern w:val="0"/>
          <w:sz w:val="20"/>
          <w:szCs w:val="20"/>
          <w:lang w:val="en-US" w:eastAsia="en-US" w:bidi="ar-SA"/>
        </w:rPr>
        <w:t>）清除掉污渍；</w:t>
      </w:r>
    </w:p>
    <w:p w14:paraId="3E7B875E">
      <w:pPr>
        <w:kinsoku w:val="0"/>
        <w:autoSpaceDE w:val="0"/>
        <w:autoSpaceDN w:val="0"/>
        <w:adjustRightInd w:val="0"/>
        <w:snapToGrid w:val="0"/>
        <w:spacing w:before="95" w:line="227" w:lineRule="auto"/>
        <w:ind w:left="1275"/>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4</w:t>
      </w:r>
      <w:r>
        <w:rPr>
          <w:rFonts w:ascii="宋体" w:hAnsi="宋体" w:eastAsia="宋体" w:cs="宋体"/>
          <w:snapToGrid w:val="0"/>
          <w:color w:val="000000"/>
          <w:spacing w:val="8"/>
          <w:kern w:val="0"/>
          <w:sz w:val="20"/>
          <w:szCs w:val="20"/>
          <w:lang w:val="en-US" w:eastAsia="en-US" w:bidi="ar-SA"/>
        </w:rPr>
        <w:t>）用地毯除渍剂对较脏部分预喷；</w:t>
      </w:r>
    </w:p>
    <w:p w14:paraId="657B50A1">
      <w:pPr>
        <w:kinsoku w:val="0"/>
        <w:autoSpaceDE w:val="0"/>
        <w:autoSpaceDN w:val="0"/>
        <w:adjustRightInd w:val="0"/>
        <w:snapToGrid w:val="0"/>
        <w:spacing w:before="94" w:line="227" w:lineRule="auto"/>
        <w:ind w:left="1281"/>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7"/>
          <w:kern w:val="0"/>
          <w:sz w:val="20"/>
          <w:szCs w:val="20"/>
          <w:lang w:val="en-US" w:eastAsia="en-US" w:bidi="ar-SA"/>
        </w:rPr>
        <w:t>5</w:t>
      </w:r>
      <w:r>
        <w:rPr>
          <w:rFonts w:ascii="宋体" w:hAnsi="宋体" w:eastAsia="宋体" w:cs="宋体"/>
          <w:snapToGrid w:val="0"/>
          <w:color w:val="000000"/>
          <w:spacing w:val="7"/>
          <w:kern w:val="0"/>
          <w:sz w:val="20"/>
          <w:szCs w:val="20"/>
          <w:lang w:val="en-US" w:eastAsia="en-US" w:bidi="ar-SA"/>
        </w:rPr>
        <w:t>）依规定进行清洗；</w:t>
      </w:r>
    </w:p>
    <w:p w14:paraId="13688916">
      <w:pPr>
        <w:kinsoku w:val="0"/>
        <w:autoSpaceDE w:val="0"/>
        <w:autoSpaceDN w:val="0"/>
        <w:adjustRightInd w:val="0"/>
        <w:snapToGrid w:val="0"/>
        <w:spacing w:before="95" w:line="227" w:lineRule="auto"/>
        <w:ind w:left="1280"/>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7"/>
          <w:kern w:val="0"/>
          <w:sz w:val="20"/>
          <w:szCs w:val="20"/>
          <w:lang w:val="en-US" w:eastAsia="en-US" w:bidi="ar-SA"/>
        </w:rPr>
        <w:t>6</w:t>
      </w:r>
      <w:r>
        <w:rPr>
          <w:rFonts w:ascii="宋体" w:hAnsi="宋体" w:eastAsia="宋体" w:cs="宋体"/>
          <w:snapToGrid w:val="0"/>
          <w:color w:val="000000"/>
          <w:spacing w:val="7"/>
          <w:kern w:val="0"/>
          <w:sz w:val="20"/>
          <w:szCs w:val="20"/>
          <w:lang w:val="en-US" w:eastAsia="en-US" w:bidi="ar-SA"/>
        </w:rPr>
        <w:t>）风干后把家俬放回原位。</w:t>
      </w:r>
    </w:p>
    <w:p w14:paraId="0BF1FC07">
      <w:pPr>
        <w:kinsoku w:val="0"/>
        <w:autoSpaceDE w:val="0"/>
        <w:autoSpaceDN w:val="0"/>
        <w:adjustRightInd w:val="0"/>
        <w:snapToGrid w:val="0"/>
        <w:spacing w:before="95" w:line="227"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
          <w:kern w:val="0"/>
          <w:sz w:val="20"/>
          <w:szCs w:val="20"/>
          <w:lang w:val="en-US" w:eastAsia="en-US" w:bidi="ar-SA"/>
        </w:rPr>
        <w:t>(5)</w:t>
      </w:r>
      <w:r>
        <w:rPr>
          <w:rFonts w:ascii="宋体" w:hAnsi="宋体" w:eastAsia="宋体" w:cs="宋体"/>
          <w:snapToGrid w:val="0"/>
          <w:color w:val="000000"/>
          <w:spacing w:val="36"/>
          <w:kern w:val="0"/>
          <w:sz w:val="20"/>
          <w:szCs w:val="20"/>
          <w:lang w:val="en-US" w:eastAsia="en-US" w:bidi="ar-SA"/>
        </w:rPr>
        <w:t xml:space="preserve">  </w:t>
      </w:r>
      <w:r>
        <w:rPr>
          <w:rFonts w:ascii="宋体" w:hAnsi="宋体" w:eastAsia="宋体" w:cs="宋体"/>
          <w:snapToGrid w:val="0"/>
          <w:color w:val="000000"/>
          <w:spacing w:val="1"/>
          <w:kern w:val="0"/>
          <w:sz w:val="20"/>
          <w:szCs w:val="20"/>
          <w:lang w:val="en-US" w:eastAsia="en-US" w:bidi="ar-SA"/>
        </w:rPr>
        <w:t>干泡清洁法：</w:t>
      </w:r>
    </w:p>
    <w:p w14:paraId="0F6CCEFC">
      <w:pPr>
        <w:kinsoku w:val="0"/>
        <w:autoSpaceDE w:val="0"/>
        <w:autoSpaceDN w:val="0"/>
        <w:adjustRightInd w:val="0"/>
        <w:snapToGrid w:val="0"/>
        <w:spacing w:before="153" w:line="227" w:lineRule="auto"/>
        <w:ind w:left="129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1）用干泡清洁剂视地毯污脏情况兑水</w:t>
      </w:r>
      <w:r>
        <w:rPr>
          <w:rFonts w:ascii="宋体" w:hAnsi="宋体" w:eastAsia="宋体" w:cs="宋体"/>
          <w:snapToGrid w:val="0"/>
          <w:color w:val="000000"/>
          <w:spacing w:val="-16"/>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1</w:t>
      </w:r>
      <w:r>
        <w:rPr>
          <w:rFonts w:ascii="宋体" w:hAnsi="宋体" w:eastAsia="宋体" w:cs="宋体"/>
          <w:snapToGrid w:val="0"/>
          <w:color w:val="000000"/>
          <w:spacing w:val="-60"/>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:20-30，倒进泡箱；</w:t>
      </w:r>
    </w:p>
    <w:p w14:paraId="614BCD76">
      <w:pPr>
        <w:kinsoku w:val="0"/>
        <w:autoSpaceDE w:val="0"/>
        <w:autoSpaceDN w:val="0"/>
        <w:adjustRightInd w:val="0"/>
        <w:snapToGrid w:val="0"/>
        <w:spacing w:before="85" w:line="227" w:lineRule="auto"/>
        <w:ind w:left="1276"/>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9"/>
          <w:kern w:val="0"/>
          <w:sz w:val="20"/>
          <w:szCs w:val="20"/>
          <w:lang w:val="en-US" w:eastAsia="en-US" w:bidi="ar-SA"/>
        </w:rPr>
        <w:t>2</w:t>
      </w:r>
      <w:r>
        <w:rPr>
          <w:rFonts w:ascii="宋体" w:hAnsi="宋体" w:eastAsia="宋体" w:cs="宋体"/>
          <w:snapToGrid w:val="0"/>
          <w:color w:val="000000"/>
          <w:spacing w:val="9"/>
          <w:kern w:val="0"/>
          <w:sz w:val="20"/>
          <w:szCs w:val="20"/>
          <w:lang w:val="en-US" w:eastAsia="en-US" w:bidi="ar-SA"/>
        </w:rPr>
        <w:t>）打出泡沫，再开动机器配合地毯刷擦洗地毯；</w:t>
      </w:r>
    </w:p>
    <w:p w14:paraId="7C6747DB">
      <w:pPr>
        <w:kinsoku w:val="0"/>
        <w:autoSpaceDE w:val="0"/>
        <w:autoSpaceDN w:val="0"/>
        <w:adjustRightInd w:val="0"/>
        <w:snapToGrid w:val="0"/>
        <w:spacing w:before="95" w:line="227" w:lineRule="auto"/>
        <w:ind w:left="1280"/>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3</w:t>
      </w:r>
      <w:r>
        <w:rPr>
          <w:rFonts w:ascii="宋体" w:hAnsi="宋体" w:eastAsia="宋体" w:cs="宋体"/>
          <w:snapToGrid w:val="0"/>
          <w:color w:val="000000"/>
          <w:spacing w:val="8"/>
          <w:kern w:val="0"/>
          <w:sz w:val="20"/>
          <w:szCs w:val="20"/>
          <w:lang w:val="en-US" w:eastAsia="en-US" w:bidi="ar-SA"/>
        </w:rPr>
        <w:t>）边角等位置机器清洗不到位置手工清洁；</w:t>
      </w:r>
    </w:p>
    <w:p w14:paraId="294F9986">
      <w:pPr>
        <w:kinsoku w:val="0"/>
        <w:autoSpaceDE w:val="0"/>
        <w:autoSpaceDN w:val="0"/>
        <w:adjustRightInd w:val="0"/>
        <w:snapToGrid w:val="0"/>
        <w:spacing w:before="95" w:line="227" w:lineRule="auto"/>
        <w:ind w:left="1275"/>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4</w:t>
      </w:r>
      <w:r>
        <w:rPr>
          <w:rFonts w:ascii="宋体" w:hAnsi="宋体" w:eastAsia="宋体" w:cs="宋体"/>
          <w:snapToGrid w:val="0"/>
          <w:color w:val="000000"/>
          <w:spacing w:val="8"/>
          <w:kern w:val="0"/>
          <w:sz w:val="20"/>
          <w:szCs w:val="20"/>
          <w:lang w:val="en-US" w:eastAsia="en-US" w:bidi="ar-SA"/>
        </w:rPr>
        <w:t>）吸水机吸去污物；</w:t>
      </w:r>
    </w:p>
    <w:p w14:paraId="2388DEBC">
      <w:pPr>
        <w:kinsoku w:val="0"/>
        <w:autoSpaceDE w:val="0"/>
        <w:autoSpaceDN w:val="0"/>
        <w:adjustRightInd w:val="0"/>
        <w:snapToGrid w:val="0"/>
        <w:spacing w:before="95" w:line="227" w:lineRule="auto"/>
        <w:ind w:left="1281"/>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5</w:t>
      </w:r>
      <w:r>
        <w:rPr>
          <w:rFonts w:ascii="宋体" w:hAnsi="宋体" w:eastAsia="宋体" w:cs="宋体"/>
          <w:snapToGrid w:val="0"/>
          <w:color w:val="000000"/>
          <w:spacing w:val="8"/>
          <w:kern w:val="0"/>
          <w:sz w:val="20"/>
          <w:szCs w:val="20"/>
          <w:lang w:val="en-US" w:eastAsia="en-US" w:bidi="ar-SA"/>
        </w:rPr>
        <w:t>）待地毯风干后用吸尘机吸尘。</w:t>
      </w:r>
    </w:p>
    <w:p w14:paraId="608650CB">
      <w:pPr>
        <w:kinsoku w:val="0"/>
        <w:autoSpaceDE w:val="0"/>
        <w:autoSpaceDN w:val="0"/>
        <w:adjustRightInd w:val="0"/>
        <w:snapToGrid w:val="0"/>
        <w:spacing w:before="95"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1"/>
          <w:kern w:val="0"/>
          <w:sz w:val="20"/>
          <w:szCs w:val="20"/>
          <w:lang w:val="en-US" w:eastAsia="en-US" w:bidi="ar-SA"/>
        </w:rPr>
        <w:t>(6)</w:t>
      </w:r>
      <w:r>
        <w:rPr>
          <w:rFonts w:ascii="宋体" w:hAnsi="宋体" w:eastAsia="宋体" w:cs="宋体"/>
          <w:snapToGrid w:val="0"/>
          <w:color w:val="000000"/>
          <w:spacing w:val="36"/>
          <w:kern w:val="0"/>
          <w:sz w:val="20"/>
          <w:szCs w:val="20"/>
          <w:lang w:val="en-US" w:eastAsia="en-US" w:bidi="ar-SA"/>
        </w:rPr>
        <w:t xml:space="preserve">  </w:t>
      </w:r>
      <w:r>
        <w:rPr>
          <w:rFonts w:ascii="宋体" w:hAnsi="宋体" w:eastAsia="宋体" w:cs="宋体"/>
          <w:snapToGrid w:val="0"/>
          <w:color w:val="000000"/>
          <w:spacing w:val="1"/>
          <w:kern w:val="0"/>
          <w:sz w:val="20"/>
          <w:szCs w:val="20"/>
          <w:lang w:val="en-US" w:eastAsia="en-US" w:bidi="ar-SA"/>
        </w:rPr>
        <w:t>抽洗清洁法：</w:t>
      </w:r>
    </w:p>
    <w:p w14:paraId="0B6532E0">
      <w:pPr>
        <w:kinsoku w:val="0"/>
        <w:autoSpaceDE w:val="0"/>
        <w:autoSpaceDN w:val="0"/>
        <w:adjustRightInd w:val="0"/>
        <w:snapToGrid w:val="0"/>
        <w:spacing w:before="153" w:line="227" w:lineRule="auto"/>
        <w:ind w:left="1295"/>
        <w:jc w:val="left"/>
        <w:textAlignment w:val="baseline"/>
        <w:rPr>
          <w:rFonts w:hint="eastAsia" w:ascii="宋体" w:hAnsi="宋体" w:eastAsia="宋体" w:cs="宋体"/>
          <w:snapToGrid w:val="0"/>
          <w:color w:val="000000"/>
          <w:spacing w:val="5"/>
          <w:kern w:val="0"/>
          <w:sz w:val="20"/>
          <w:szCs w:val="20"/>
          <w:lang w:val="en-US" w:eastAsia="zh-CN" w:bidi="ar-SA"/>
        </w:rPr>
      </w:pPr>
      <w:r>
        <w:rPr>
          <w:rFonts w:ascii="宋体" w:hAnsi="宋体" w:eastAsia="宋体" w:cs="宋体"/>
          <w:snapToGrid w:val="0"/>
          <w:color w:val="000000"/>
          <w:spacing w:val="5"/>
          <w:kern w:val="0"/>
          <w:sz w:val="20"/>
          <w:szCs w:val="20"/>
          <w:lang w:val="en-US" w:eastAsia="en-US" w:bidi="ar-SA"/>
        </w:rPr>
        <w:t>1）在抽洗机清水箱加入清水，如地毯太脏，可加入适量抽洗清洁剂，视情况1:30-50 稀释</w:t>
      </w:r>
      <w:r>
        <w:rPr>
          <w:rFonts w:hint="eastAsia" w:ascii="宋体" w:hAnsi="宋体" w:eastAsia="宋体" w:cs="宋体"/>
          <w:snapToGrid w:val="0"/>
          <w:color w:val="000000"/>
          <w:spacing w:val="5"/>
          <w:kern w:val="0"/>
          <w:sz w:val="20"/>
          <w:szCs w:val="20"/>
          <w:lang w:val="en-US" w:eastAsia="zh-CN" w:bidi="ar-SA"/>
        </w:rPr>
        <w:t>；</w:t>
      </w:r>
    </w:p>
    <w:p w14:paraId="5376C058">
      <w:pPr>
        <w:kinsoku w:val="0"/>
        <w:autoSpaceDE w:val="0"/>
        <w:autoSpaceDN w:val="0"/>
        <w:adjustRightInd w:val="0"/>
        <w:snapToGrid w:val="0"/>
        <w:spacing w:before="153" w:line="227" w:lineRule="auto"/>
        <w:ind w:left="1295"/>
        <w:jc w:val="left"/>
        <w:textAlignment w:val="baseline"/>
        <w:rPr>
          <w:rFonts w:hint="eastAsia" w:ascii="宋体" w:hAnsi="宋体" w:eastAsia="宋体" w:cs="宋体"/>
          <w:snapToGrid w:val="0"/>
          <w:color w:val="000000"/>
          <w:spacing w:val="5"/>
          <w:kern w:val="0"/>
          <w:sz w:val="20"/>
          <w:szCs w:val="20"/>
          <w:lang w:val="en-US" w:eastAsia="zh-CN" w:bidi="ar-SA"/>
        </w:rPr>
      </w:pPr>
      <w:r>
        <w:rPr>
          <w:rFonts w:ascii="宋体" w:hAnsi="宋体" w:eastAsia="宋体" w:cs="宋体"/>
          <w:snapToGrid w:val="0"/>
          <w:color w:val="000000"/>
          <w:spacing w:val="5"/>
          <w:kern w:val="0"/>
          <w:sz w:val="20"/>
          <w:szCs w:val="20"/>
          <w:lang w:val="en-US" w:eastAsia="en-US" w:bidi="ar-SA"/>
        </w:rPr>
        <w:t>2）从里向外倒退操作，启动机器，一边喷水，用滚刷擦动紧接抽吸净污水</w:t>
      </w:r>
      <w:r>
        <w:rPr>
          <w:rFonts w:hint="eastAsia" w:ascii="宋体" w:hAnsi="宋体" w:eastAsia="宋体" w:cs="宋体"/>
          <w:snapToGrid w:val="0"/>
          <w:color w:val="000000"/>
          <w:spacing w:val="5"/>
          <w:kern w:val="0"/>
          <w:sz w:val="20"/>
          <w:szCs w:val="20"/>
          <w:lang w:val="en-US" w:eastAsia="zh-CN" w:bidi="ar-SA"/>
        </w:rPr>
        <w:t>，</w:t>
      </w:r>
      <w:r>
        <w:rPr>
          <w:rFonts w:ascii="宋体" w:hAnsi="宋体" w:eastAsia="宋体" w:cs="宋体"/>
          <w:snapToGrid w:val="0"/>
          <w:color w:val="000000"/>
          <w:spacing w:val="5"/>
          <w:kern w:val="0"/>
          <w:sz w:val="20"/>
          <w:szCs w:val="20"/>
          <w:lang w:val="en-US" w:eastAsia="en-US" w:bidi="ar-SA"/>
        </w:rPr>
        <w:t>达到清洁</w:t>
      </w:r>
      <w:r>
        <w:rPr>
          <w:rFonts w:hint="eastAsia" w:ascii="宋体" w:hAnsi="宋体" w:eastAsia="宋体" w:cs="宋体"/>
          <w:snapToGrid w:val="0"/>
          <w:color w:val="000000"/>
          <w:spacing w:val="5"/>
          <w:kern w:val="0"/>
          <w:sz w:val="20"/>
          <w:szCs w:val="20"/>
          <w:lang w:val="en-US" w:eastAsia="zh-CN" w:bidi="ar-SA"/>
        </w:rPr>
        <w:t>目的</w:t>
      </w:r>
    </w:p>
    <w:p w14:paraId="62C8CAF2">
      <w:pPr>
        <w:kinsoku w:val="0"/>
        <w:autoSpaceDE w:val="0"/>
        <w:autoSpaceDN w:val="0"/>
        <w:adjustRightInd w:val="0"/>
        <w:snapToGrid w:val="0"/>
        <w:spacing w:before="153" w:line="227" w:lineRule="auto"/>
        <w:ind w:left="1295"/>
        <w:jc w:val="left"/>
        <w:textAlignment w:val="baseline"/>
        <w:rPr>
          <w:rFonts w:ascii="宋体" w:hAnsi="宋体" w:eastAsia="宋体" w:cs="宋体"/>
          <w:snapToGrid w:val="0"/>
          <w:color w:val="000000"/>
          <w:spacing w:val="5"/>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3）如污水箱泡沫多，要加入化泡剂；</w:t>
      </w:r>
    </w:p>
    <w:p w14:paraId="39E0F6C6">
      <w:pPr>
        <w:kinsoku w:val="0"/>
        <w:autoSpaceDE w:val="0"/>
        <w:autoSpaceDN w:val="0"/>
        <w:adjustRightInd w:val="0"/>
        <w:snapToGrid w:val="0"/>
        <w:spacing w:before="153" w:line="227" w:lineRule="auto"/>
        <w:ind w:left="1295"/>
        <w:jc w:val="left"/>
        <w:textAlignment w:val="baseline"/>
        <w:rPr>
          <w:rFonts w:ascii="宋体" w:hAnsi="宋体" w:eastAsia="宋体" w:cs="宋体"/>
          <w:snapToGrid w:val="0"/>
          <w:color w:val="000000"/>
          <w:spacing w:val="5"/>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4）用手工清洁机器不能达到的位置；</w:t>
      </w:r>
    </w:p>
    <w:p w14:paraId="282F1104">
      <w:pPr>
        <w:kinsoku w:val="0"/>
        <w:autoSpaceDE w:val="0"/>
        <w:autoSpaceDN w:val="0"/>
        <w:adjustRightInd w:val="0"/>
        <w:snapToGrid w:val="0"/>
        <w:spacing w:before="153" w:line="227" w:lineRule="auto"/>
        <w:ind w:left="1295"/>
        <w:jc w:val="left"/>
        <w:textAlignment w:val="baseline"/>
        <w:rPr>
          <w:rFonts w:ascii="宋体" w:hAnsi="宋体" w:eastAsia="宋体" w:cs="宋体"/>
          <w:snapToGrid w:val="0"/>
          <w:color w:val="000000"/>
          <w:spacing w:val="5"/>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5）抽洗过后的地毯，宜使用地毯吹干机，帮助风干。</w:t>
      </w:r>
    </w:p>
    <w:p w14:paraId="69481D8D">
      <w:pPr>
        <w:kinsoku w:val="0"/>
        <w:autoSpaceDE w:val="0"/>
        <w:autoSpaceDN w:val="0"/>
        <w:adjustRightInd w:val="0"/>
        <w:snapToGrid w:val="0"/>
        <w:spacing w:before="94"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5"/>
          <w:kern w:val="0"/>
          <w:sz w:val="20"/>
          <w:szCs w:val="20"/>
          <w:lang w:val="en-US" w:eastAsia="en-US" w:bidi="ar-SA"/>
        </w:rPr>
        <w:t>(7)</w:t>
      </w:r>
      <w:r>
        <w:rPr>
          <w:rFonts w:ascii="宋体" w:hAnsi="宋体" w:eastAsia="宋体" w:cs="宋体"/>
          <w:snapToGrid w:val="0"/>
          <w:color w:val="000000"/>
          <w:spacing w:val="35"/>
          <w:kern w:val="0"/>
          <w:sz w:val="20"/>
          <w:szCs w:val="20"/>
          <w:lang w:val="en-US" w:eastAsia="en-US" w:bidi="ar-SA"/>
        </w:rPr>
        <w:t xml:space="preserve">  </w:t>
      </w:r>
      <w:r>
        <w:rPr>
          <w:rFonts w:ascii="宋体" w:hAnsi="宋体" w:eastAsia="宋体" w:cs="宋体"/>
          <w:snapToGrid w:val="0"/>
          <w:color w:val="000000"/>
          <w:spacing w:val="5"/>
          <w:kern w:val="0"/>
          <w:sz w:val="20"/>
          <w:szCs w:val="20"/>
          <w:lang w:val="en-US" w:eastAsia="en-US" w:bidi="ar-SA"/>
        </w:rPr>
        <w:t>地毯清洁完毕，应进行记录。</w:t>
      </w:r>
    </w:p>
    <w:p w14:paraId="0FB1A376">
      <w:pPr>
        <w:kinsoku w:val="0"/>
        <w:autoSpaceDE w:val="0"/>
        <w:autoSpaceDN w:val="0"/>
        <w:adjustRightInd w:val="0"/>
        <w:snapToGrid w:val="0"/>
        <w:spacing w:before="95" w:line="228" w:lineRule="auto"/>
        <w:ind w:left="738"/>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kern w:val="0"/>
          <w:sz w:val="20"/>
          <w:szCs w:val="20"/>
          <w:lang w:val="en-US" w:eastAsia="en-US" w:bidi="ar-SA"/>
        </w:rPr>
        <w:t>(8)</w:t>
      </w:r>
      <w:r>
        <w:rPr>
          <w:rFonts w:ascii="宋体" w:hAnsi="宋体" w:eastAsia="宋体" w:cs="宋体"/>
          <w:snapToGrid w:val="0"/>
          <w:color w:val="000000"/>
          <w:spacing w:val="35"/>
          <w:kern w:val="0"/>
          <w:sz w:val="20"/>
          <w:szCs w:val="20"/>
          <w:lang w:val="en-US" w:eastAsia="en-US" w:bidi="ar-SA"/>
        </w:rPr>
        <w:t xml:space="preserve">  </w:t>
      </w:r>
      <w:r>
        <w:rPr>
          <w:rFonts w:ascii="宋体" w:hAnsi="宋体" w:eastAsia="宋体" w:cs="宋体"/>
          <w:snapToGrid w:val="0"/>
          <w:color w:val="000000"/>
          <w:kern w:val="0"/>
          <w:sz w:val="20"/>
          <w:szCs w:val="20"/>
          <w:lang w:val="en-US" w:eastAsia="en-US" w:bidi="ar-SA"/>
        </w:rPr>
        <w:t>注意事项：</w:t>
      </w:r>
    </w:p>
    <w:p w14:paraId="19FEB17A">
      <w:pPr>
        <w:kinsoku w:val="0"/>
        <w:autoSpaceDE w:val="0"/>
        <w:autoSpaceDN w:val="0"/>
        <w:adjustRightInd w:val="0"/>
        <w:snapToGrid w:val="0"/>
        <w:spacing w:before="151" w:line="227" w:lineRule="auto"/>
        <w:ind w:left="1295"/>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snapToGrid w:val="0"/>
          <w:color w:val="000000"/>
          <w:spacing w:val="7"/>
          <w:kern w:val="0"/>
          <w:sz w:val="20"/>
          <w:szCs w:val="20"/>
          <w:lang w:val="en-US" w:eastAsia="en-US" w:bidi="ar-SA"/>
        </w:rPr>
        <w:t>1）所选用的清洁剂，不可令地毯脱色；</w:t>
      </w:r>
    </w:p>
    <w:p w14:paraId="2DFEB69D">
      <w:pPr>
        <w:kinsoku w:val="0"/>
        <w:autoSpaceDE w:val="0"/>
        <w:autoSpaceDN w:val="0"/>
        <w:adjustRightInd w:val="0"/>
        <w:snapToGrid w:val="0"/>
        <w:spacing w:before="85" w:line="227" w:lineRule="auto"/>
        <w:ind w:left="1276"/>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2</w:t>
      </w:r>
      <w:r>
        <w:rPr>
          <w:rFonts w:ascii="宋体" w:hAnsi="宋体" w:eastAsia="宋体" w:cs="宋体"/>
          <w:snapToGrid w:val="0"/>
          <w:color w:val="000000"/>
          <w:spacing w:val="8"/>
          <w:kern w:val="0"/>
          <w:sz w:val="20"/>
          <w:szCs w:val="20"/>
          <w:lang w:val="en-US" w:eastAsia="en-US" w:bidi="ar-SA"/>
        </w:rPr>
        <w:t>）操作机器时不要把设施擦花或碰坏；</w:t>
      </w:r>
    </w:p>
    <w:p w14:paraId="476FCD2E">
      <w:pPr>
        <w:kinsoku w:val="0"/>
        <w:autoSpaceDE w:val="0"/>
        <w:autoSpaceDN w:val="0"/>
        <w:adjustRightInd w:val="0"/>
        <w:snapToGrid w:val="0"/>
        <w:spacing w:before="95" w:line="227" w:lineRule="auto"/>
        <w:ind w:left="1280"/>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spacing w:val="8"/>
          <w:kern w:val="0"/>
          <w:sz w:val="20"/>
          <w:szCs w:val="20"/>
          <w:lang w:val="en-US" w:eastAsia="en-US" w:bidi="ar-SA"/>
        </w:rPr>
        <w:t>3</w:t>
      </w:r>
      <w:r>
        <w:rPr>
          <w:rFonts w:ascii="宋体" w:hAnsi="宋体" w:eastAsia="宋体" w:cs="宋体"/>
          <w:snapToGrid w:val="0"/>
          <w:color w:val="000000"/>
          <w:spacing w:val="8"/>
          <w:kern w:val="0"/>
          <w:sz w:val="20"/>
          <w:szCs w:val="20"/>
          <w:lang w:val="en-US" w:eastAsia="en-US" w:bidi="ar-SA"/>
        </w:rPr>
        <w:t>）使用风干机不要将文件或其他物品吹乱。</w:t>
      </w:r>
    </w:p>
    <w:p w14:paraId="37C3DF65">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6A81EB5A">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0FED849B">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55825A4E">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107472D6">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169DA65C">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61DCE38F">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536F79EA">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5B8F90B4">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47CE63F5">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7CFD1D38">
      <w:pPr>
        <w:kinsoku w:val="0"/>
        <w:autoSpaceDE w:val="0"/>
        <w:autoSpaceDN w:val="0"/>
        <w:adjustRightInd w:val="0"/>
        <w:snapToGrid w:val="0"/>
        <w:spacing w:before="156" w:line="227" w:lineRule="auto"/>
        <w:ind w:left="36"/>
        <w:jc w:val="left"/>
        <w:textAlignment w:val="baseline"/>
        <w:rPr>
          <w:rFonts w:hint="eastAsia" w:ascii="宋体" w:hAnsi="宋体" w:eastAsia="宋体" w:cs="宋体"/>
          <w:snapToGrid w:val="0"/>
          <w:color w:val="000000"/>
          <w:kern w:val="0"/>
          <w:sz w:val="20"/>
          <w:szCs w:val="20"/>
          <w:lang w:val="en-US" w:eastAsia="zh-CN" w:bidi="ar-SA"/>
        </w:rPr>
      </w:pPr>
      <w:r>
        <w:rPr>
          <w:rFonts w:ascii="宋体" w:hAnsi="宋体" w:eastAsia="宋体" w:cs="宋体"/>
          <w:b/>
          <w:bCs/>
          <w:snapToGrid w:val="0"/>
          <w:color w:val="000000"/>
          <w:spacing w:val="6"/>
          <w:kern w:val="0"/>
          <w:sz w:val="20"/>
          <w:szCs w:val="20"/>
          <w:lang w:val="en-US" w:eastAsia="en-US" w:bidi="ar-SA"/>
        </w:rPr>
        <w:t>附件</w:t>
      </w:r>
      <w:r>
        <w:rPr>
          <w:rFonts w:hint="eastAsia" w:ascii="宋体" w:hAnsi="宋体" w:eastAsia="宋体" w:cs="宋体"/>
          <w:b/>
          <w:bCs/>
          <w:snapToGrid w:val="0"/>
          <w:color w:val="000000"/>
          <w:spacing w:val="6"/>
          <w:kern w:val="0"/>
          <w:sz w:val="20"/>
          <w:szCs w:val="20"/>
          <w:lang w:val="en-US" w:eastAsia="zh-CN" w:bidi="ar-SA"/>
        </w:rPr>
        <w:t>二：《</w:t>
      </w:r>
      <w:r>
        <w:rPr>
          <w:rFonts w:ascii="宋体" w:hAnsi="宋体" w:eastAsia="宋体" w:cs="宋体"/>
          <w:b/>
          <w:bCs/>
          <w:snapToGrid w:val="0"/>
          <w:color w:val="000000"/>
          <w:spacing w:val="6"/>
          <w:kern w:val="0"/>
          <w:sz w:val="20"/>
          <w:szCs w:val="20"/>
          <w:lang w:val="en-US" w:eastAsia="en-US" w:bidi="ar-SA"/>
        </w:rPr>
        <w:t>项目保洁人员行为规范要求</w:t>
      </w:r>
      <w:r>
        <w:rPr>
          <w:rFonts w:hint="eastAsia" w:ascii="宋体" w:hAnsi="宋体" w:eastAsia="宋体" w:cs="宋体"/>
          <w:b/>
          <w:bCs/>
          <w:snapToGrid w:val="0"/>
          <w:color w:val="000000"/>
          <w:spacing w:val="6"/>
          <w:kern w:val="0"/>
          <w:sz w:val="20"/>
          <w:szCs w:val="20"/>
          <w:lang w:val="en-US" w:eastAsia="zh-CN" w:bidi="ar-SA"/>
        </w:rPr>
        <w:t>》</w:t>
      </w:r>
    </w:p>
    <w:p w14:paraId="2B36D07A">
      <w:pPr>
        <w:widowControl/>
        <w:kinsoku w:val="0"/>
        <w:autoSpaceDE w:val="0"/>
        <w:autoSpaceDN w:val="0"/>
        <w:adjustRightInd w:val="0"/>
        <w:snapToGrid w:val="0"/>
        <w:spacing w:line="63" w:lineRule="exact"/>
        <w:jc w:val="left"/>
        <w:textAlignment w:val="baseline"/>
        <w:rPr>
          <w:rFonts w:ascii="Arial" w:hAnsi="Arial" w:eastAsia="Arial" w:cs="Arial"/>
          <w:snapToGrid w:val="0"/>
          <w:color w:val="000000"/>
          <w:kern w:val="0"/>
          <w:szCs w:val="21"/>
          <w:lang w:eastAsia="en-US"/>
        </w:rPr>
      </w:pPr>
    </w:p>
    <w:tbl>
      <w:tblPr>
        <w:tblStyle w:val="70"/>
        <w:tblW w:w="9338" w:type="dxa"/>
        <w:tblInd w:w="2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67"/>
        <w:gridCol w:w="4347"/>
        <w:gridCol w:w="2607"/>
        <w:gridCol w:w="1517"/>
      </w:tblGrid>
      <w:tr w14:paraId="36E816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867" w:type="dxa"/>
            <w:vAlign w:val="top"/>
          </w:tcPr>
          <w:p w14:paraId="3FE94F0F">
            <w:pPr>
              <w:widowControl/>
              <w:kinsoku w:val="0"/>
              <w:autoSpaceDE w:val="0"/>
              <w:autoSpaceDN w:val="0"/>
              <w:adjustRightInd w:val="0"/>
              <w:snapToGrid w:val="0"/>
              <w:spacing w:before="96" w:line="228" w:lineRule="auto"/>
              <w:ind w:left="182"/>
              <w:jc w:val="left"/>
              <w:textAlignment w:val="baseline"/>
              <w:rPr>
                <w:rFonts w:ascii="宋体" w:hAnsi="宋体" w:eastAsia="宋体" w:cs="宋体"/>
                <w:snapToGrid w:val="0"/>
                <w:color w:val="000000"/>
                <w:kern w:val="0"/>
                <w:sz w:val="20"/>
                <w:szCs w:val="20"/>
                <w:lang w:eastAsia="en-US"/>
              </w:rPr>
            </w:pPr>
            <w:r>
              <w:rPr>
                <w:rFonts w:ascii="宋体" w:hAnsi="宋体" w:eastAsia="宋体" w:cs="宋体"/>
                <w:b/>
                <w:bCs/>
                <w:snapToGrid w:val="0"/>
                <w:color w:val="000000"/>
                <w:spacing w:val="2"/>
                <w:kern w:val="0"/>
                <w:sz w:val="20"/>
                <w:szCs w:val="20"/>
                <w:lang w:eastAsia="en-US"/>
              </w:rPr>
              <w:t>项目</w:t>
            </w:r>
          </w:p>
        </w:tc>
        <w:tc>
          <w:tcPr>
            <w:tcW w:w="4347" w:type="dxa"/>
            <w:vAlign w:val="top"/>
          </w:tcPr>
          <w:p w14:paraId="51A0CA5B">
            <w:pPr>
              <w:widowControl/>
              <w:kinsoku w:val="0"/>
              <w:autoSpaceDE w:val="0"/>
              <w:autoSpaceDN w:val="0"/>
              <w:adjustRightInd w:val="0"/>
              <w:snapToGrid w:val="0"/>
              <w:spacing w:before="95" w:line="230" w:lineRule="auto"/>
              <w:ind w:left="1721"/>
              <w:jc w:val="left"/>
              <w:textAlignment w:val="baseline"/>
              <w:rPr>
                <w:rFonts w:ascii="宋体" w:hAnsi="宋体" w:eastAsia="宋体" w:cs="宋体"/>
                <w:snapToGrid w:val="0"/>
                <w:color w:val="000000"/>
                <w:kern w:val="0"/>
                <w:sz w:val="20"/>
                <w:szCs w:val="20"/>
                <w:lang w:eastAsia="en-US"/>
              </w:rPr>
            </w:pPr>
            <w:r>
              <w:rPr>
                <w:rFonts w:ascii="宋体" w:hAnsi="宋体" w:eastAsia="宋体" w:cs="宋体"/>
                <w:b/>
                <w:bCs/>
                <w:snapToGrid w:val="0"/>
                <w:color w:val="000000"/>
                <w:spacing w:val="3"/>
                <w:kern w:val="0"/>
                <w:sz w:val="20"/>
                <w:szCs w:val="20"/>
                <w:lang w:eastAsia="en-US"/>
              </w:rPr>
              <w:t>规范</w:t>
            </w:r>
          </w:p>
        </w:tc>
        <w:tc>
          <w:tcPr>
            <w:tcW w:w="2607" w:type="dxa"/>
            <w:vAlign w:val="top"/>
          </w:tcPr>
          <w:p w14:paraId="33D78C09">
            <w:pPr>
              <w:widowControl/>
              <w:kinsoku w:val="0"/>
              <w:autoSpaceDE w:val="0"/>
              <w:autoSpaceDN w:val="0"/>
              <w:adjustRightInd w:val="0"/>
              <w:snapToGrid w:val="0"/>
              <w:spacing w:before="95" w:line="228" w:lineRule="auto"/>
              <w:ind w:left="850"/>
              <w:jc w:val="left"/>
              <w:textAlignment w:val="baseline"/>
              <w:rPr>
                <w:rFonts w:ascii="宋体" w:hAnsi="宋体" w:eastAsia="宋体" w:cs="宋体"/>
                <w:snapToGrid w:val="0"/>
                <w:color w:val="000000"/>
                <w:kern w:val="0"/>
                <w:sz w:val="20"/>
                <w:szCs w:val="20"/>
                <w:lang w:eastAsia="en-US"/>
              </w:rPr>
            </w:pPr>
            <w:r>
              <w:rPr>
                <w:rFonts w:ascii="宋体" w:hAnsi="宋体" w:eastAsia="宋体" w:cs="宋体"/>
                <w:b/>
                <w:bCs/>
                <w:snapToGrid w:val="0"/>
                <w:color w:val="000000"/>
                <w:spacing w:val="4"/>
                <w:kern w:val="0"/>
                <w:sz w:val="20"/>
                <w:szCs w:val="20"/>
                <w:lang w:eastAsia="en-US"/>
              </w:rPr>
              <w:t>不允许</w:t>
            </w:r>
          </w:p>
        </w:tc>
        <w:tc>
          <w:tcPr>
            <w:tcW w:w="1517" w:type="dxa"/>
            <w:vAlign w:val="top"/>
          </w:tcPr>
          <w:p w14:paraId="64F3A526">
            <w:pPr>
              <w:widowControl/>
              <w:kinsoku w:val="0"/>
              <w:autoSpaceDE w:val="0"/>
              <w:autoSpaceDN w:val="0"/>
              <w:adjustRightInd w:val="0"/>
              <w:snapToGrid w:val="0"/>
              <w:spacing w:before="96" w:line="228" w:lineRule="auto"/>
              <w:ind w:left="467"/>
              <w:jc w:val="left"/>
              <w:textAlignment w:val="baseline"/>
              <w:rPr>
                <w:rFonts w:ascii="宋体" w:hAnsi="宋体" w:eastAsia="宋体" w:cs="宋体"/>
                <w:snapToGrid w:val="0"/>
                <w:color w:val="000000"/>
                <w:kern w:val="0"/>
                <w:sz w:val="20"/>
                <w:szCs w:val="20"/>
                <w:lang w:eastAsia="en-US"/>
              </w:rPr>
            </w:pPr>
            <w:r>
              <w:rPr>
                <w:rFonts w:ascii="宋体" w:hAnsi="宋体" w:eastAsia="宋体" w:cs="宋体"/>
                <w:b/>
                <w:bCs/>
                <w:snapToGrid w:val="0"/>
                <w:color w:val="000000"/>
                <w:spacing w:val="3"/>
                <w:kern w:val="0"/>
                <w:sz w:val="20"/>
                <w:szCs w:val="20"/>
                <w:lang w:eastAsia="en-US"/>
              </w:rPr>
              <w:t>要领</w:t>
            </w:r>
          </w:p>
        </w:tc>
      </w:tr>
      <w:tr w14:paraId="3ACE73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73" w:hRule="atLeast"/>
        </w:trPr>
        <w:tc>
          <w:tcPr>
            <w:tcW w:w="867" w:type="dxa"/>
            <w:vAlign w:val="center"/>
          </w:tcPr>
          <w:p w14:paraId="215DA010">
            <w:pPr>
              <w:kinsoku w:val="0"/>
              <w:autoSpaceDE w:val="0"/>
              <w:autoSpaceDN w:val="0"/>
              <w:adjustRightInd w:val="0"/>
              <w:snapToGrid w:val="0"/>
              <w:spacing w:line="284" w:lineRule="auto"/>
              <w:jc w:val="center"/>
              <w:textAlignment w:val="baseline"/>
              <w:rPr>
                <w:rFonts w:hint="eastAsia"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kern w:val="0"/>
                <w:sz w:val="20"/>
                <w:szCs w:val="20"/>
                <w:lang w:val="en-US" w:eastAsia="en-US" w:bidi="ar-SA"/>
              </w:rPr>
              <w:t>仪容</w:t>
            </w:r>
          </w:p>
          <w:p w14:paraId="6A1C0705">
            <w:pPr>
              <w:kinsoku w:val="0"/>
              <w:autoSpaceDE w:val="0"/>
              <w:autoSpaceDN w:val="0"/>
              <w:adjustRightInd w:val="0"/>
              <w:snapToGrid w:val="0"/>
              <w:spacing w:line="284" w:lineRule="auto"/>
              <w:jc w:val="center"/>
              <w:textAlignment w:val="baseline"/>
              <w:rPr>
                <w:rFonts w:hint="eastAsia"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kern w:val="0"/>
                <w:sz w:val="20"/>
                <w:szCs w:val="20"/>
                <w:lang w:val="en-US" w:eastAsia="en-US" w:bidi="ar-SA"/>
              </w:rPr>
              <w:t>仪表</w:t>
            </w:r>
          </w:p>
        </w:tc>
        <w:tc>
          <w:tcPr>
            <w:tcW w:w="4347" w:type="dxa"/>
            <w:vAlign w:val="center"/>
          </w:tcPr>
          <w:p w14:paraId="503D347B">
            <w:pPr>
              <w:kinsoku w:val="0"/>
              <w:autoSpaceDE w:val="0"/>
              <w:autoSpaceDN w:val="0"/>
              <w:adjustRightInd w:val="0"/>
              <w:snapToGrid w:val="0"/>
              <w:spacing w:line="284" w:lineRule="auto"/>
              <w:jc w:val="both"/>
              <w:textAlignment w:val="baseline"/>
              <w:rPr>
                <w:rFonts w:hint="eastAsia" w:ascii="宋体" w:hAnsi="宋体" w:eastAsia="宋体" w:cs="宋体"/>
                <w:snapToGrid w:val="0"/>
                <w:color w:val="000000"/>
                <w:kern w:val="0"/>
                <w:sz w:val="20"/>
                <w:szCs w:val="20"/>
                <w:lang w:val="en-US" w:eastAsia="en-US" w:bidi="ar-SA"/>
              </w:rPr>
            </w:pPr>
          </w:p>
          <w:p w14:paraId="7BF34904">
            <w:pPr>
              <w:kinsoku w:val="0"/>
              <w:autoSpaceDE w:val="0"/>
              <w:autoSpaceDN w:val="0"/>
              <w:adjustRightInd w:val="0"/>
              <w:snapToGrid w:val="0"/>
              <w:spacing w:line="284" w:lineRule="auto"/>
              <w:jc w:val="both"/>
              <w:textAlignment w:val="baseline"/>
              <w:rPr>
                <w:rFonts w:hint="eastAsia"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kern w:val="0"/>
                <w:sz w:val="20"/>
                <w:szCs w:val="20"/>
                <w:lang w:val="en-US" w:eastAsia="en-US" w:bidi="ar-SA"/>
              </w:rPr>
              <w:t>1、工作时间内一律着本岗位规定制服及 工号牌，并保持干净、平整、无明显污渍、破损。正确佩戴工号牌；</w:t>
            </w:r>
          </w:p>
          <w:p w14:paraId="7D37D5F3">
            <w:pPr>
              <w:kinsoku w:val="0"/>
              <w:autoSpaceDE w:val="0"/>
              <w:autoSpaceDN w:val="0"/>
              <w:adjustRightInd w:val="0"/>
              <w:snapToGrid w:val="0"/>
              <w:spacing w:line="284" w:lineRule="auto"/>
              <w:jc w:val="both"/>
              <w:textAlignment w:val="baseline"/>
              <w:rPr>
                <w:rFonts w:hint="eastAsia"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kern w:val="0"/>
                <w:sz w:val="20"/>
                <w:szCs w:val="20"/>
                <w:lang w:val="en-US" w:eastAsia="en-US" w:bidi="ar-SA"/>
              </w:rPr>
              <w:t>2、保持个人卫生清洁，一律着深色平跟鞋。</w:t>
            </w:r>
          </w:p>
        </w:tc>
        <w:tc>
          <w:tcPr>
            <w:tcW w:w="2607" w:type="dxa"/>
            <w:vAlign w:val="center"/>
          </w:tcPr>
          <w:p w14:paraId="555F1AC8">
            <w:pPr>
              <w:widowControl/>
              <w:kinsoku w:val="0"/>
              <w:autoSpaceDE w:val="0"/>
              <w:autoSpaceDN w:val="0"/>
              <w:adjustRightInd w:val="0"/>
              <w:snapToGrid w:val="0"/>
              <w:spacing w:before="65" w:line="295" w:lineRule="auto"/>
              <w:ind w:left="115" w:right="105" w:firstLine="14"/>
              <w:jc w:val="left"/>
              <w:textAlignment w:val="baseline"/>
              <w:rPr>
                <w:rFonts w:hint="eastAsia" w:ascii="宋体" w:hAnsi="宋体" w:eastAsia="宋体" w:cs="宋体"/>
                <w:snapToGrid w:val="0"/>
                <w:color w:val="000000"/>
                <w:kern w:val="0"/>
                <w:sz w:val="20"/>
                <w:szCs w:val="20"/>
                <w:lang w:eastAsia="en-US"/>
              </w:rPr>
            </w:pPr>
            <w:r>
              <w:rPr>
                <w:rFonts w:hint="eastAsia" w:ascii="宋体" w:hAnsi="宋体" w:eastAsia="宋体" w:cs="宋体"/>
                <w:snapToGrid w:val="0"/>
                <w:color w:val="000000"/>
                <w:spacing w:val="17"/>
                <w:kern w:val="0"/>
                <w:sz w:val="20"/>
                <w:szCs w:val="20"/>
                <w:lang w:eastAsia="en-US"/>
              </w:rPr>
              <w:t>1、迟到早退、擅自离</w:t>
            </w:r>
            <w:r>
              <w:rPr>
                <w:rFonts w:hint="eastAsia" w:ascii="宋体" w:hAnsi="宋体" w:eastAsia="宋体" w:cs="宋体"/>
                <w:snapToGrid w:val="0"/>
                <w:color w:val="000000"/>
                <w:spacing w:val="4"/>
                <w:kern w:val="0"/>
                <w:sz w:val="20"/>
                <w:szCs w:val="20"/>
                <w:lang w:eastAsia="en-US"/>
              </w:rPr>
              <w:t>开岗位；</w:t>
            </w:r>
          </w:p>
          <w:p w14:paraId="08A87B8B">
            <w:pPr>
              <w:widowControl/>
              <w:kinsoku w:val="0"/>
              <w:autoSpaceDE w:val="0"/>
              <w:autoSpaceDN w:val="0"/>
              <w:adjustRightInd w:val="0"/>
              <w:snapToGrid w:val="0"/>
              <w:spacing w:before="141" w:line="227" w:lineRule="auto"/>
              <w:ind w:right="8"/>
              <w:jc w:val="left"/>
              <w:textAlignment w:val="baseline"/>
              <w:rPr>
                <w:rFonts w:hint="eastAsia" w:ascii="宋体" w:hAnsi="宋体" w:eastAsia="宋体" w:cs="宋体"/>
                <w:snapToGrid w:val="0"/>
                <w:color w:val="000000"/>
                <w:kern w:val="0"/>
                <w:sz w:val="20"/>
                <w:szCs w:val="20"/>
                <w:lang w:eastAsia="en-US"/>
              </w:rPr>
            </w:pPr>
            <w:r>
              <w:rPr>
                <w:rFonts w:hint="eastAsia" w:ascii="宋体" w:hAnsi="宋体" w:eastAsia="宋体" w:cs="宋体"/>
                <w:snapToGrid w:val="0"/>
                <w:color w:val="000000"/>
                <w:spacing w:val="7"/>
                <w:kern w:val="0"/>
                <w:sz w:val="20"/>
                <w:szCs w:val="20"/>
                <w:lang w:eastAsia="en-US"/>
              </w:rPr>
              <w:t>2、无精打采、懒洋洋；</w:t>
            </w:r>
          </w:p>
          <w:p w14:paraId="786F803A">
            <w:pPr>
              <w:widowControl/>
              <w:kinsoku w:val="0"/>
              <w:autoSpaceDE w:val="0"/>
              <w:autoSpaceDN w:val="0"/>
              <w:adjustRightInd w:val="0"/>
              <w:snapToGrid w:val="0"/>
              <w:spacing w:before="145" w:line="227" w:lineRule="auto"/>
              <w:ind w:right="10"/>
              <w:jc w:val="left"/>
              <w:textAlignment w:val="baseline"/>
              <w:rPr>
                <w:rFonts w:hint="eastAsia" w:ascii="宋体" w:hAnsi="宋体" w:eastAsia="宋体" w:cs="宋体"/>
                <w:snapToGrid w:val="0"/>
                <w:color w:val="000000"/>
                <w:kern w:val="0"/>
                <w:sz w:val="20"/>
                <w:szCs w:val="20"/>
                <w:lang w:eastAsia="en-US"/>
              </w:rPr>
            </w:pPr>
            <w:r>
              <w:rPr>
                <w:rFonts w:hint="eastAsia" w:ascii="宋体" w:hAnsi="宋体" w:eastAsia="宋体" w:cs="宋体"/>
                <w:snapToGrid w:val="0"/>
                <w:color w:val="000000"/>
                <w:spacing w:val="7"/>
                <w:kern w:val="0"/>
                <w:sz w:val="20"/>
                <w:szCs w:val="20"/>
                <w:lang w:eastAsia="en-US"/>
              </w:rPr>
              <w:t>3、扎堆聊天或干私活。</w:t>
            </w:r>
          </w:p>
        </w:tc>
        <w:tc>
          <w:tcPr>
            <w:tcW w:w="1517" w:type="dxa"/>
            <w:vAlign w:val="center"/>
          </w:tcPr>
          <w:p w14:paraId="415E20B0">
            <w:pPr>
              <w:keepNext w:val="0"/>
              <w:keepLines w:val="0"/>
              <w:pageBreakBefore w:val="0"/>
              <w:widowControl/>
              <w:kinsoku w:val="0"/>
              <w:wordWrap/>
              <w:overflowPunct/>
              <w:topLinePunct w:val="0"/>
              <w:autoSpaceDE w:val="0"/>
              <w:autoSpaceDN w:val="0"/>
              <w:bidi w:val="0"/>
              <w:adjustRightInd w:val="0"/>
              <w:snapToGrid w:val="0"/>
              <w:spacing w:before="65" w:line="353" w:lineRule="auto"/>
              <w:ind w:right="0"/>
              <w:jc w:val="left"/>
              <w:textAlignment w:val="baseline"/>
              <w:rPr>
                <w:rFonts w:hint="eastAsia" w:ascii="宋体" w:hAnsi="宋体" w:eastAsia="宋体" w:cs="宋体"/>
                <w:snapToGrid w:val="0"/>
                <w:color w:val="000000"/>
                <w:kern w:val="0"/>
                <w:sz w:val="20"/>
                <w:szCs w:val="20"/>
                <w:lang w:eastAsia="en-US"/>
              </w:rPr>
            </w:pPr>
            <w:r>
              <w:rPr>
                <w:rFonts w:hint="eastAsia" w:ascii="宋体" w:hAnsi="宋体" w:eastAsia="宋体" w:cs="宋体"/>
                <w:snapToGrid w:val="0"/>
                <w:color w:val="000000"/>
                <w:spacing w:val="7"/>
                <w:kern w:val="0"/>
                <w:sz w:val="20"/>
                <w:szCs w:val="20"/>
                <w:lang w:eastAsia="en-US"/>
              </w:rPr>
              <w:t>规范着装</w:t>
            </w:r>
            <w:r>
              <w:rPr>
                <w:rFonts w:hint="eastAsia" w:ascii="宋体" w:hAnsi="宋体" w:eastAsia="宋体" w:cs="宋体"/>
                <w:snapToGrid w:val="0"/>
                <w:color w:val="000000"/>
                <w:spacing w:val="7"/>
                <w:kern w:val="0"/>
                <w:sz w:val="20"/>
                <w:szCs w:val="20"/>
                <w:lang w:eastAsia="zh-CN"/>
              </w:rPr>
              <w:t>、</w:t>
            </w:r>
            <w:r>
              <w:rPr>
                <w:rFonts w:hint="eastAsia" w:ascii="宋体" w:hAnsi="宋体" w:eastAsia="宋体" w:cs="宋体"/>
                <w:snapToGrid w:val="0"/>
                <w:color w:val="000000"/>
                <w:spacing w:val="7"/>
                <w:kern w:val="0"/>
                <w:sz w:val="20"/>
                <w:szCs w:val="20"/>
                <w:lang w:eastAsia="en-US"/>
              </w:rPr>
              <w:t>整洁大方</w:t>
            </w:r>
            <w:r>
              <w:rPr>
                <w:rFonts w:hint="eastAsia" w:ascii="宋体" w:hAnsi="宋体" w:eastAsia="宋体" w:cs="宋体"/>
                <w:snapToGrid w:val="0"/>
                <w:color w:val="000000"/>
                <w:spacing w:val="7"/>
                <w:kern w:val="0"/>
                <w:sz w:val="20"/>
                <w:szCs w:val="20"/>
                <w:lang w:eastAsia="zh-CN"/>
              </w:rPr>
              <w:t>、</w:t>
            </w:r>
            <w:r>
              <w:rPr>
                <w:rFonts w:hint="eastAsia" w:ascii="宋体" w:hAnsi="宋体" w:eastAsia="宋体" w:cs="宋体"/>
                <w:snapToGrid w:val="0"/>
                <w:color w:val="000000"/>
                <w:spacing w:val="7"/>
                <w:kern w:val="0"/>
                <w:sz w:val="20"/>
                <w:szCs w:val="20"/>
                <w:lang w:eastAsia="en-US"/>
              </w:rPr>
              <w:t>身体健康手脚麻利</w:t>
            </w:r>
          </w:p>
        </w:tc>
      </w:tr>
      <w:tr w14:paraId="7283FC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45" w:hRule="atLeast"/>
        </w:trPr>
        <w:tc>
          <w:tcPr>
            <w:tcW w:w="867" w:type="dxa"/>
            <w:textDirection w:val="tbRlV"/>
            <w:vAlign w:val="top"/>
          </w:tcPr>
          <w:p w14:paraId="6E6AF192">
            <w:pPr>
              <w:widowControl/>
              <w:kinsoku w:val="0"/>
              <w:autoSpaceDE w:val="0"/>
              <w:autoSpaceDN w:val="0"/>
              <w:adjustRightInd w:val="0"/>
              <w:snapToGrid w:val="0"/>
              <w:spacing w:before="278" w:line="215" w:lineRule="auto"/>
              <w:ind w:left="679"/>
              <w:jc w:val="left"/>
              <w:textAlignment w:val="baseline"/>
              <w:rPr>
                <w:rFonts w:hint="eastAsia" w:ascii="宋体" w:hAnsi="宋体" w:eastAsia="宋体" w:cs="宋体"/>
                <w:snapToGrid w:val="0"/>
                <w:color w:val="000000"/>
                <w:kern w:val="0"/>
                <w:sz w:val="20"/>
                <w:szCs w:val="20"/>
                <w:lang w:eastAsia="en-US"/>
              </w:rPr>
            </w:pPr>
            <w:r>
              <w:rPr>
                <w:rFonts w:hint="eastAsia" w:ascii="宋体" w:hAnsi="宋体" w:eastAsia="宋体" w:cs="宋体"/>
                <w:snapToGrid w:val="0"/>
                <w:color w:val="000000"/>
                <w:spacing w:val="8"/>
                <w:kern w:val="0"/>
                <w:sz w:val="20"/>
                <w:szCs w:val="20"/>
                <w:lang w:eastAsia="en-US"/>
              </w:rPr>
              <w:t>工</w:t>
            </w:r>
            <w:r>
              <w:rPr>
                <w:rFonts w:hint="eastAsia" w:ascii="宋体" w:hAnsi="宋体" w:eastAsia="宋体" w:cs="宋体"/>
                <w:snapToGrid w:val="0"/>
                <w:color w:val="000000"/>
                <w:spacing w:val="80"/>
                <w:kern w:val="0"/>
                <w:sz w:val="20"/>
                <w:szCs w:val="20"/>
                <w:lang w:eastAsia="en-US"/>
              </w:rPr>
              <w:t xml:space="preserve"> </w:t>
            </w:r>
            <w:r>
              <w:rPr>
                <w:rFonts w:hint="eastAsia" w:ascii="宋体" w:hAnsi="宋体" w:eastAsia="宋体" w:cs="宋体"/>
                <w:snapToGrid w:val="0"/>
                <w:color w:val="000000"/>
                <w:spacing w:val="8"/>
                <w:kern w:val="0"/>
                <w:sz w:val="20"/>
                <w:szCs w:val="20"/>
                <w:lang w:eastAsia="en-US"/>
              </w:rPr>
              <w:t>具</w:t>
            </w:r>
          </w:p>
        </w:tc>
        <w:tc>
          <w:tcPr>
            <w:tcW w:w="4347" w:type="dxa"/>
            <w:vAlign w:val="center"/>
          </w:tcPr>
          <w:p w14:paraId="18C26A7A">
            <w:pPr>
              <w:widowControl/>
              <w:kinsoku w:val="0"/>
              <w:autoSpaceDE w:val="0"/>
              <w:autoSpaceDN w:val="0"/>
              <w:adjustRightInd w:val="0"/>
              <w:snapToGrid w:val="0"/>
              <w:spacing w:before="288" w:line="294" w:lineRule="auto"/>
              <w:ind w:left="112" w:right="106" w:firstLine="15"/>
              <w:jc w:val="both"/>
              <w:textAlignment w:val="baseline"/>
              <w:rPr>
                <w:rFonts w:hint="eastAsia" w:ascii="宋体" w:hAnsi="宋体" w:eastAsia="宋体" w:cs="宋体"/>
                <w:snapToGrid w:val="0"/>
                <w:color w:val="000000"/>
                <w:kern w:val="0"/>
                <w:sz w:val="20"/>
                <w:szCs w:val="20"/>
                <w:lang w:eastAsia="en-US"/>
              </w:rPr>
            </w:pPr>
            <w:r>
              <w:rPr>
                <w:rFonts w:hint="eastAsia" w:ascii="宋体" w:hAnsi="宋体" w:eastAsia="宋体" w:cs="宋体"/>
                <w:snapToGrid w:val="0"/>
                <w:color w:val="000000"/>
                <w:spacing w:val="6"/>
                <w:kern w:val="0"/>
                <w:sz w:val="20"/>
                <w:szCs w:val="20"/>
                <w:lang w:eastAsia="en-US"/>
              </w:rPr>
              <w:t>1、工具应放置在规定的位置，并摆放整</w:t>
            </w:r>
            <w:r>
              <w:rPr>
                <w:rFonts w:hint="eastAsia" w:ascii="宋体" w:hAnsi="宋体" w:eastAsia="宋体" w:cs="宋体"/>
                <w:snapToGrid w:val="0"/>
                <w:color w:val="000000"/>
                <w:kern w:val="0"/>
                <w:sz w:val="20"/>
                <w:szCs w:val="20"/>
                <w:lang w:eastAsia="en-US"/>
              </w:rPr>
              <w:t>齐</w:t>
            </w:r>
          </w:p>
          <w:p w14:paraId="33A06E4A">
            <w:pPr>
              <w:widowControl/>
              <w:kinsoku w:val="0"/>
              <w:autoSpaceDE w:val="0"/>
              <w:autoSpaceDN w:val="0"/>
              <w:adjustRightInd w:val="0"/>
              <w:snapToGrid w:val="0"/>
              <w:spacing w:before="142" w:line="294" w:lineRule="auto"/>
              <w:ind w:left="112" w:right="106" w:firstLine="2"/>
              <w:jc w:val="both"/>
              <w:textAlignment w:val="baseline"/>
              <w:rPr>
                <w:rFonts w:hint="eastAsia" w:ascii="宋体" w:hAnsi="宋体" w:eastAsia="宋体" w:cs="宋体"/>
                <w:snapToGrid w:val="0"/>
                <w:color w:val="000000"/>
                <w:kern w:val="0"/>
                <w:sz w:val="20"/>
                <w:szCs w:val="20"/>
                <w:lang w:eastAsia="en-US"/>
              </w:rPr>
            </w:pPr>
            <w:r>
              <w:rPr>
                <w:rFonts w:hint="eastAsia" w:ascii="宋体" w:hAnsi="宋体" w:eastAsia="宋体" w:cs="宋体"/>
                <w:snapToGrid w:val="0"/>
                <w:color w:val="000000"/>
                <w:spacing w:val="7"/>
                <w:kern w:val="0"/>
                <w:sz w:val="20"/>
                <w:szCs w:val="20"/>
                <w:lang w:eastAsia="en-US"/>
              </w:rPr>
              <w:t>2、在楼道内等区域进行保洁时，应放置</w:t>
            </w:r>
            <w:r>
              <w:rPr>
                <w:rFonts w:hint="eastAsia" w:ascii="宋体" w:hAnsi="宋体" w:eastAsia="宋体" w:cs="宋体"/>
                <w:snapToGrid w:val="0"/>
                <w:color w:val="000000"/>
                <w:spacing w:val="8"/>
                <w:kern w:val="0"/>
                <w:sz w:val="20"/>
                <w:szCs w:val="20"/>
                <w:lang w:eastAsia="en-US"/>
              </w:rPr>
              <w:t>相应的标识、以知会相关人员。</w:t>
            </w:r>
          </w:p>
        </w:tc>
        <w:tc>
          <w:tcPr>
            <w:tcW w:w="2607" w:type="dxa"/>
            <w:vAlign w:val="center"/>
          </w:tcPr>
          <w:p w14:paraId="5B45BB26">
            <w:pPr>
              <w:widowControl/>
              <w:kinsoku w:val="0"/>
              <w:autoSpaceDE w:val="0"/>
              <w:autoSpaceDN w:val="0"/>
              <w:adjustRightInd w:val="0"/>
              <w:snapToGrid w:val="0"/>
              <w:spacing w:before="93" w:line="316" w:lineRule="auto"/>
              <w:ind w:left="116" w:right="105" w:firstLine="13"/>
              <w:jc w:val="left"/>
              <w:textAlignment w:val="baseline"/>
              <w:rPr>
                <w:rFonts w:hint="eastAsia" w:ascii="宋体" w:hAnsi="宋体" w:eastAsia="宋体" w:cs="宋体"/>
                <w:snapToGrid w:val="0"/>
                <w:color w:val="000000"/>
                <w:kern w:val="0"/>
                <w:sz w:val="20"/>
                <w:szCs w:val="20"/>
                <w:lang w:eastAsia="en-US"/>
              </w:rPr>
            </w:pPr>
            <w:r>
              <w:rPr>
                <w:rFonts w:hint="eastAsia" w:ascii="宋体" w:hAnsi="宋体" w:eastAsia="宋体" w:cs="宋体"/>
                <w:snapToGrid w:val="0"/>
                <w:color w:val="000000"/>
                <w:spacing w:val="17"/>
                <w:kern w:val="0"/>
                <w:sz w:val="20"/>
                <w:szCs w:val="20"/>
                <w:lang w:eastAsia="en-US"/>
              </w:rPr>
              <w:t>1、清洁工具混用，工</w:t>
            </w:r>
            <w:r>
              <w:rPr>
                <w:rFonts w:hint="eastAsia" w:ascii="宋体" w:hAnsi="宋体" w:eastAsia="宋体" w:cs="宋体"/>
                <w:snapToGrid w:val="0"/>
                <w:color w:val="000000"/>
                <w:spacing w:val="8"/>
                <w:kern w:val="0"/>
                <w:sz w:val="20"/>
                <w:szCs w:val="20"/>
                <w:lang w:eastAsia="en-US"/>
              </w:rPr>
              <w:t>具未随工作场地移动，</w:t>
            </w:r>
            <w:r>
              <w:rPr>
                <w:rFonts w:hint="eastAsia" w:ascii="宋体" w:hAnsi="宋体" w:eastAsia="宋体" w:cs="宋体"/>
                <w:snapToGrid w:val="0"/>
                <w:color w:val="000000"/>
                <w:spacing w:val="5"/>
                <w:kern w:val="0"/>
                <w:sz w:val="20"/>
                <w:szCs w:val="20"/>
                <w:lang w:eastAsia="en-US"/>
              </w:rPr>
              <w:t>无人监管；</w:t>
            </w:r>
          </w:p>
          <w:p w14:paraId="710ED7FA">
            <w:pPr>
              <w:widowControl/>
              <w:kinsoku w:val="0"/>
              <w:autoSpaceDE w:val="0"/>
              <w:autoSpaceDN w:val="0"/>
              <w:adjustRightInd w:val="0"/>
              <w:snapToGrid w:val="0"/>
              <w:spacing w:before="142" w:line="295" w:lineRule="auto"/>
              <w:ind w:left="118" w:right="105" w:hanging="1"/>
              <w:jc w:val="left"/>
              <w:textAlignment w:val="baseline"/>
              <w:rPr>
                <w:rFonts w:hint="eastAsia" w:ascii="宋体" w:hAnsi="宋体" w:eastAsia="宋体" w:cs="宋体"/>
                <w:snapToGrid w:val="0"/>
                <w:color w:val="000000"/>
                <w:kern w:val="0"/>
                <w:sz w:val="20"/>
                <w:szCs w:val="20"/>
                <w:lang w:eastAsia="en-US"/>
              </w:rPr>
            </w:pPr>
            <w:r>
              <w:rPr>
                <w:rFonts w:hint="eastAsia" w:ascii="宋体" w:hAnsi="宋体" w:eastAsia="宋体" w:cs="宋体"/>
                <w:snapToGrid w:val="0"/>
                <w:color w:val="000000"/>
                <w:spacing w:val="18"/>
                <w:kern w:val="0"/>
                <w:sz w:val="20"/>
                <w:szCs w:val="20"/>
                <w:lang w:eastAsia="en-US"/>
              </w:rPr>
              <w:t>2、在绿化地内摆放工</w:t>
            </w:r>
            <w:r>
              <w:rPr>
                <w:rFonts w:hint="eastAsia" w:ascii="宋体" w:hAnsi="宋体" w:eastAsia="宋体" w:cs="宋体"/>
                <w:snapToGrid w:val="0"/>
                <w:color w:val="000000"/>
                <w:spacing w:val="-2"/>
                <w:kern w:val="0"/>
                <w:sz w:val="20"/>
                <w:szCs w:val="20"/>
                <w:lang w:eastAsia="en-US"/>
              </w:rPr>
              <w:t>具</w:t>
            </w:r>
          </w:p>
        </w:tc>
        <w:tc>
          <w:tcPr>
            <w:tcW w:w="1517" w:type="dxa"/>
            <w:vAlign w:val="center"/>
          </w:tcPr>
          <w:p w14:paraId="25932A5E">
            <w:pPr>
              <w:keepNext w:val="0"/>
              <w:keepLines w:val="0"/>
              <w:pageBreakBefore w:val="0"/>
              <w:widowControl/>
              <w:kinsoku w:val="0"/>
              <w:wordWrap/>
              <w:overflowPunct/>
              <w:topLinePunct w:val="0"/>
              <w:autoSpaceDE w:val="0"/>
              <w:autoSpaceDN w:val="0"/>
              <w:bidi w:val="0"/>
              <w:adjustRightInd w:val="0"/>
              <w:snapToGrid w:val="0"/>
              <w:spacing w:before="65" w:line="351" w:lineRule="auto"/>
              <w:ind w:right="0"/>
              <w:jc w:val="left"/>
              <w:textAlignment w:val="baseline"/>
              <w:rPr>
                <w:rFonts w:hint="eastAsia" w:ascii="宋体" w:hAnsi="宋体" w:eastAsia="宋体" w:cs="宋体"/>
                <w:snapToGrid w:val="0"/>
                <w:color w:val="000000"/>
                <w:kern w:val="0"/>
                <w:sz w:val="20"/>
                <w:szCs w:val="20"/>
                <w:lang w:eastAsia="en-US"/>
              </w:rPr>
            </w:pPr>
            <w:r>
              <w:rPr>
                <w:rFonts w:hint="eastAsia" w:ascii="宋体" w:hAnsi="宋体" w:eastAsia="宋体" w:cs="宋体"/>
                <w:snapToGrid w:val="0"/>
                <w:color w:val="000000"/>
                <w:spacing w:val="22"/>
                <w:kern w:val="0"/>
                <w:sz w:val="20"/>
                <w:szCs w:val="20"/>
                <w:lang w:eastAsia="en-US"/>
              </w:rPr>
              <w:t>工具摆放整</w:t>
            </w:r>
            <w:r>
              <w:rPr>
                <w:rFonts w:hint="eastAsia" w:ascii="宋体" w:hAnsi="宋体" w:eastAsia="宋体" w:cs="宋体"/>
                <w:snapToGrid w:val="0"/>
                <w:color w:val="000000"/>
                <w:spacing w:val="14"/>
                <w:kern w:val="0"/>
                <w:sz w:val="20"/>
                <w:szCs w:val="20"/>
                <w:lang w:eastAsia="en-US"/>
              </w:rPr>
              <w:t>齐标识使</w:t>
            </w:r>
            <w:r>
              <w:rPr>
                <w:rFonts w:hint="eastAsia" w:ascii="宋体" w:hAnsi="宋体" w:eastAsia="宋体" w:cs="宋体"/>
                <w:snapToGrid w:val="0"/>
                <w:color w:val="000000"/>
                <w:spacing w:val="6"/>
                <w:kern w:val="0"/>
                <w:sz w:val="20"/>
                <w:szCs w:val="20"/>
                <w:lang w:eastAsia="en-US"/>
              </w:rPr>
              <w:t>用得当</w:t>
            </w:r>
          </w:p>
        </w:tc>
      </w:tr>
      <w:tr w14:paraId="70762A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9" w:hRule="atLeast"/>
        </w:trPr>
        <w:tc>
          <w:tcPr>
            <w:tcW w:w="867" w:type="dxa"/>
            <w:vAlign w:val="center"/>
          </w:tcPr>
          <w:p w14:paraId="6D42511F">
            <w:pPr>
              <w:kinsoku w:val="0"/>
              <w:autoSpaceDE w:val="0"/>
              <w:autoSpaceDN w:val="0"/>
              <w:adjustRightInd w:val="0"/>
              <w:snapToGrid w:val="0"/>
              <w:spacing w:line="284" w:lineRule="auto"/>
              <w:jc w:val="center"/>
              <w:textAlignment w:val="baseline"/>
              <w:rPr>
                <w:rFonts w:hint="eastAsia"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kern w:val="0"/>
                <w:sz w:val="20"/>
                <w:szCs w:val="20"/>
                <w:lang w:val="en-US" w:eastAsia="en-US" w:bidi="ar-SA"/>
              </w:rPr>
              <w:t>遇到</w:t>
            </w:r>
          </w:p>
          <w:p w14:paraId="2F46E8C7">
            <w:pPr>
              <w:kinsoku w:val="0"/>
              <w:autoSpaceDE w:val="0"/>
              <w:autoSpaceDN w:val="0"/>
              <w:adjustRightInd w:val="0"/>
              <w:snapToGrid w:val="0"/>
              <w:spacing w:line="284" w:lineRule="auto"/>
              <w:jc w:val="center"/>
              <w:textAlignment w:val="baseline"/>
              <w:rPr>
                <w:rFonts w:hint="eastAsia"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kern w:val="0"/>
                <w:sz w:val="20"/>
                <w:szCs w:val="20"/>
                <w:lang w:val="en-US" w:eastAsia="en-US" w:bidi="ar-SA"/>
              </w:rPr>
              <w:t>客户</w:t>
            </w:r>
          </w:p>
        </w:tc>
        <w:tc>
          <w:tcPr>
            <w:tcW w:w="4347" w:type="dxa"/>
            <w:vAlign w:val="center"/>
          </w:tcPr>
          <w:p w14:paraId="5D90DD1E">
            <w:pPr>
              <w:kinsoku w:val="0"/>
              <w:autoSpaceDE w:val="0"/>
              <w:autoSpaceDN w:val="0"/>
              <w:adjustRightInd w:val="0"/>
              <w:snapToGrid w:val="0"/>
              <w:spacing w:line="284" w:lineRule="auto"/>
              <w:jc w:val="both"/>
              <w:textAlignment w:val="baseline"/>
              <w:rPr>
                <w:rFonts w:hint="eastAsia"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kern w:val="0"/>
                <w:sz w:val="20"/>
                <w:szCs w:val="20"/>
                <w:lang w:val="en-US" w:eastAsia="en-US" w:bidi="ar-SA"/>
              </w:rPr>
              <w:t>1 服务过程中按照要求使用通话；</w:t>
            </w:r>
          </w:p>
          <w:p w14:paraId="2C58A685">
            <w:pPr>
              <w:kinsoku w:val="0"/>
              <w:autoSpaceDE w:val="0"/>
              <w:autoSpaceDN w:val="0"/>
              <w:adjustRightInd w:val="0"/>
              <w:snapToGrid w:val="0"/>
              <w:spacing w:line="284" w:lineRule="auto"/>
              <w:jc w:val="both"/>
              <w:textAlignment w:val="baseline"/>
              <w:rPr>
                <w:rFonts w:hint="eastAsia"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kern w:val="0"/>
                <w:sz w:val="20"/>
                <w:szCs w:val="20"/>
                <w:lang w:val="en-US" w:eastAsia="en-US" w:bidi="ar-SA"/>
              </w:rPr>
              <w:t>2、在保洁过程中，如遇业主对面而来，</w:t>
            </w:r>
          </w:p>
          <w:p w14:paraId="54F5847E">
            <w:pPr>
              <w:kinsoku w:val="0"/>
              <w:autoSpaceDE w:val="0"/>
              <w:autoSpaceDN w:val="0"/>
              <w:adjustRightInd w:val="0"/>
              <w:snapToGrid w:val="0"/>
              <w:spacing w:line="284" w:lineRule="auto"/>
              <w:jc w:val="both"/>
              <w:textAlignment w:val="baseline"/>
              <w:rPr>
                <w:rFonts w:hint="eastAsia"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kern w:val="0"/>
                <w:sz w:val="20"/>
                <w:szCs w:val="20"/>
                <w:lang w:val="en-US" w:eastAsia="en-US" w:bidi="ar-SA"/>
              </w:rPr>
              <w:t>应暂时停止清洁，主动让路，并对其微</w:t>
            </w:r>
          </w:p>
          <w:p w14:paraId="693D843F">
            <w:pPr>
              <w:kinsoku w:val="0"/>
              <w:autoSpaceDE w:val="0"/>
              <w:autoSpaceDN w:val="0"/>
              <w:adjustRightInd w:val="0"/>
              <w:snapToGrid w:val="0"/>
              <w:spacing w:line="284" w:lineRule="auto"/>
              <w:jc w:val="both"/>
              <w:textAlignment w:val="baseline"/>
              <w:rPr>
                <w:rFonts w:hint="eastAsia"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kern w:val="0"/>
                <w:sz w:val="20"/>
                <w:szCs w:val="20"/>
                <w:lang w:val="en-US" w:eastAsia="en-US" w:bidi="ar-SA"/>
              </w:rPr>
              <w:t>笑“您好 ”；</w:t>
            </w:r>
          </w:p>
          <w:p w14:paraId="095FE3E1">
            <w:pPr>
              <w:kinsoku w:val="0"/>
              <w:autoSpaceDE w:val="0"/>
              <w:autoSpaceDN w:val="0"/>
              <w:adjustRightInd w:val="0"/>
              <w:snapToGrid w:val="0"/>
              <w:spacing w:line="284" w:lineRule="auto"/>
              <w:jc w:val="both"/>
              <w:textAlignment w:val="baseline"/>
              <w:rPr>
                <w:rFonts w:hint="eastAsia"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kern w:val="0"/>
                <w:sz w:val="20"/>
                <w:szCs w:val="20"/>
                <w:lang w:val="en-US" w:eastAsia="en-US" w:bidi="ar-SA"/>
              </w:rPr>
              <w:t>3、保洁时遇业主询问问题，要立即停止</w:t>
            </w:r>
          </w:p>
          <w:p w14:paraId="644CBCA7">
            <w:pPr>
              <w:kinsoku w:val="0"/>
              <w:autoSpaceDE w:val="0"/>
              <w:autoSpaceDN w:val="0"/>
              <w:adjustRightInd w:val="0"/>
              <w:snapToGrid w:val="0"/>
              <w:spacing w:line="284" w:lineRule="auto"/>
              <w:jc w:val="both"/>
              <w:textAlignment w:val="baseline"/>
              <w:rPr>
                <w:rFonts w:hint="eastAsia"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kern w:val="0"/>
                <w:sz w:val="20"/>
                <w:szCs w:val="20"/>
                <w:lang w:val="en-US" w:eastAsia="en-US" w:bidi="ar-SA"/>
              </w:rPr>
              <w:t>工作，耐心仔细的回答客户提问。</w:t>
            </w:r>
          </w:p>
        </w:tc>
        <w:tc>
          <w:tcPr>
            <w:tcW w:w="2607" w:type="dxa"/>
            <w:vAlign w:val="center"/>
          </w:tcPr>
          <w:p w14:paraId="745F7B94">
            <w:pPr>
              <w:kinsoku w:val="0"/>
              <w:autoSpaceDE w:val="0"/>
              <w:autoSpaceDN w:val="0"/>
              <w:adjustRightInd w:val="0"/>
              <w:snapToGrid w:val="0"/>
              <w:spacing w:line="284" w:lineRule="auto"/>
              <w:jc w:val="left"/>
              <w:textAlignment w:val="baseline"/>
              <w:rPr>
                <w:rFonts w:hint="eastAsia"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kern w:val="0"/>
                <w:sz w:val="20"/>
                <w:szCs w:val="20"/>
                <w:lang w:val="en-US" w:eastAsia="en-US" w:bidi="ar-SA"/>
              </w:rPr>
              <w:t>1、垃圾或脏水飞溅业主身上</w:t>
            </w:r>
          </w:p>
          <w:p w14:paraId="24855663">
            <w:pPr>
              <w:kinsoku w:val="0"/>
              <w:autoSpaceDE w:val="0"/>
              <w:autoSpaceDN w:val="0"/>
              <w:adjustRightInd w:val="0"/>
              <w:snapToGrid w:val="0"/>
              <w:spacing w:line="284" w:lineRule="auto"/>
              <w:jc w:val="left"/>
              <w:textAlignment w:val="baseline"/>
              <w:rPr>
                <w:rFonts w:hint="eastAsia"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kern w:val="0"/>
                <w:sz w:val="20"/>
                <w:szCs w:val="20"/>
                <w:lang w:val="en-US" w:eastAsia="en-US" w:bidi="ar-SA"/>
              </w:rPr>
              <w:t>2、大声喧哗、闲聊天，议论 公司或客户的长短。</w:t>
            </w:r>
          </w:p>
        </w:tc>
        <w:tc>
          <w:tcPr>
            <w:tcW w:w="1517" w:type="dxa"/>
            <w:vAlign w:val="center"/>
          </w:tcPr>
          <w:p w14:paraId="16402960">
            <w:pPr>
              <w:keepNext w:val="0"/>
              <w:keepLines w:val="0"/>
              <w:pageBreakBefore w:val="0"/>
              <w:widowControl/>
              <w:kinsoku w:val="0"/>
              <w:wordWrap/>
              <w:overflowPunct/>
              <w:topLinePunct w:val="0"/>
              <w:autoSpaceDE w:val="0"/>
              <w:autoSpaceDN w:val="0"/>
              <w:bidi w:val="0"/>
              <w:adjustRightInd w:val="0"/>
              <w:snapToGrid w:val="0"/>
              <w:spacing w:line="284" w:lineRule="auto"/>
              <w:jc w:val="left"/>
              <w:textAlignment w:val="baseline"/>
              <w:rPr>
                <w:rFonts w:hint="eastAsia" w:ascii="宋体" w:hAnsi="宋体" w:eastAsia="宋体" w:cs="宋体"/>
                <w:snapToGrid w:val="0"/>
                <w:color w:val="000000"/>
                <w:kern w:val="0"/>
                <w:sz w:val="20"/>
                <w:szCs w:val="20"/>
                <w:lang w:val="en-US" w:eastAsia="en-US" w:bidi="ar-SA"/>
              </w:rPr>
            </w:pPr>
            <w:r>
              <w:rPr>
                <w:rFonts w:hint="eastAsia" w:ascii="宋体" w:hAnsi="宋体" w:eastAsia="宋体" w:cs="宋体"/>
                <w:snapToGrid w:val="0"/>
                <w:color w:val="000000"/>
                <w:kern w:val="0"/>
                <w:sz w:val="20"/>
                <w:szCs w:val="20"/>
                <w:lang w:val="en-US" w:eastAsia="en-US" w:bidi="ar-SA"/>
              </w:rPr>
              <w:t>停止工作主动问好</w:t>
            </w:r>
          </w:p>
        </w:tc>
      </w:tr>
    </w:tbl>
    <w:p w14:paraId="63A77FC1">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lang w:eastAsia="en-US"/>
        </w:rPr>
      </w:pPr>
    </w:p>
    <w:p w14:paraId="1C399BEA">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lang w:eastAsia="en-US"/>
        </w:rPr>
      </w:pPr>
    </w:p>
    <w:p w14:paraId="3EF03BF9">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lang w:eastAsia="en-US"/>
        </w:rPr>
      </w:pPr>
    </w:p>
    <w:p w14:paraId="0404A24D">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lang w:eastAsia="en-US"/>
        </w:rPr>
      </w:pPr>
    </w:p>
    <w:p w14:paraId="17422725">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lang w:eastAsia="en-US"/>
        </w:rPr>
      </w:pPr>
    </w:p>
    <w:p w14:paraId="2ED49B75">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lang w:eastAsia="en-US"/>
        </w:rPr>
      </w:pPr>
    </w:p>
    <w:p w14:paraId="7651D29A">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lang w:eastAsia="en-US"/>
        </w:rPr>
      </w:pPr>
    </w:p>
    <w:p w14:paraId="265B6A52">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lang w:eastAsia="en-US"/>
        </w:rPr>
      </w:pPr>
    </w:p>
    <w:p w14:paraId="017CB271">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lang w:eastAsia="en-US"/>
        </w:rPr>
      </w:pPr>
    </w:p>
    <w:p w14:paraId="22E0FAE3">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lang w:eastAsia="en-US"/>
        </w:rPr>
      </w:pPr>
    </w:p>
    <w:p w14:paraId="5D3DE22D">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lang w:eastAsia="en-US"/>
        </w:rPr>
      </w:pPr>
    </w:p>
    <w:p w14:paraId="5F00D802">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27C8DC4D">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2172220B">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45625787">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6D510278">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779D7267">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6488A50B">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51049947">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1D233D41">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6290E62A">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4F4590BF">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6082BC3B">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5359950F">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75A0E757">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2C0832CB">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48227638">
      <w:pPr>
        <w:kinsoku w:val="0"/>
        <w:autoSpaceDE w:val="0"/>
        <w:autoSpaceDN w:val="0"/>
        <w:adjustRightInd w:val="0"/>
        <w:snapToGrid w:val="0"/>
        <w:spacing w:before="156" w:line="226" w:lineRule="auto"/>
        <w:jc w:val="left"/>
        <w:textAlignment w:val="baseline"/>
        <w:rPr>
          <w:rFonts w:ascii="宋体" w:hAnsi="宋体" w:eastAsia="宋体" w:cs="宋体"/>
          <w:snapToGrid w:val="0"/>
          <w:color w:val="000000"/>
          <w:kern w:val="0"/>
          <w:sz w:val="20"/>
          <w:szCs w:val="20"/>
          <w:lang w:val="en-US" w:eastAsia="en-US" w:bidi="ar-SA"/>
        </w:rPr>
      </w:pPr>
      <w:r>
        <w:rPr>
          <w:rFonts w:ascii="宋体" w:hAnsi="宋体" w:eastAsia="宋体" w:cs="宋体"/>
          <w:b/>
          <w:bCs/>
          <w:snapToGrid w:val="0"/>
          <w:color w:val="000000"/>
          <w:spacing w:val="-2"/>
          <w:kern w:val="0"/>
          <w:sz w:val="20"/>
          <w:szCs w:val="20"/>
          <w:lang w:val="en-US" w:eastAsia="en-US" w:bidi="ar-SA"/>
        </w:rPr>
        <w:t>附件</w:t>
      </w:r>
      <w:r>
        <w:rPr>
          <w:rFonts w:hint="eastAsia" w:ascii="宋体" w:hAnsi="宋体" w:eastAsia="宋体" w:cs="宋体"/>
          <w:b/>
          <w:bCs/>
          <w:snapToGrid w:val="0"/>
          <w:color w:val="000000"/>
          <w:spacing w:val="-2"/>
          <w:kern w:val="0"/>
          <w:sz w:val="20"/>
          <w:szCs w:val="20"/>
          <w:lang w:val="en-US" w:eastAsia="zh-CN" w:bidi="ar-SA"/>
        </w:rPr>
        <w:t>三</w:t>
      </w:r>
      <w:r>
        <w:rPr>
          <w:rFonts w:ascii="Times New Roman" w:hAnsi="Times New Roman" w:eastAsia="Times New Roman" w:cs="Times New Roman"/>
          <w:b/>
          <w:bCs/>
          <w:snapToGrid w:val="0"/>
          <w:color w:val="000000"/>
          <w:spacing w:val="-23"/>
          <w:kern w:val="0"/>
          <w:sz w:val="20"/>
          <w:szCs w:val="20"/>
          <w:lang w:val="en-US" w:eastAsia="en-US" w:bidi="ar-SA"/>
        </w:rPr>
        <w:t xml:space="preserve"> </w:t>
      </w:r>
      <w:r>
        <w:rPr>
          <w:rFonts w:ascii="宋体" w:hAnsi="宋体" w:eastAsia="宋体" w:cs="宋体"/>
          <w:b/>
          <w:bCs/>
          <w:snapToGrid w:val="0"/>
          <w:color w:val="000000"/>
          <w:spacing w:val="-2"/>
          <w:kern w:val="0"/>
          <w:sz w:val="20"/>
          <w:szCs w:val="20"/>
          <w:lang w:val="en-US" w:eastAsia="en-US" w:bidi="ar-SA"/>
        </w:rPr>
        <w:t>：《现场检查不合格项报告》</w:t>
      </w:r>
    </w:p>
    <w:p w14:paraId="5E7C306E">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lang w:eastAsia="en-US"/>
        </w:rPr>
      </w:pPr>
    </w:p>
    <w:p w14:paraId="22E96737">
      <w:pPr>
        <w:kinsoku w:val="0"/>
        <w:autoSpaceDE w:val="0"/>
        <w:autoSpaceDN w:val="0"/>
        <w:adjustRightInd w:val="0"/>
        <w:snapToGrid w:val="0"/>
        <w:spacing w:before="155" w:line="226" w:lineRule="auto"/>
        <w:ind w:left="3224"/>
        <w:jc w:val="left"/>
        <w:textAlignment w:val="baseline"/>
        <w:rPr>
          <w:rFonts w:ascii="宋体" w:hAnsi="宋体" w:eastAsia="宋体" w:cs="宋体"/>
          <w:b/>
          <w:bCs/>
          <w:snapToGrid w:val="0"/>
          <w:color w:val="000000"/>
          <w:spacing w:val="7"/>
          <w:kern w:val="0"/>
          <w:sz w:val="20"/>
          <w:szCs w:val="20"/>
          <w:lang w:val="en-US" w:eastAsia="en-US" w:bidi="ar-SA"/>
        </w:rPr>
      </w:pPr>
      <w:r>
        <w:rPr>
          <w:rFonts w:ascii="宋体" w:hAnsi="宋体" w:eastAsia="宋体" w:cs="宋体"/>
          <w:b/>
          <w:bCs/>
          <w:snapToGrid w:val="0"/>
          <w:color w:val="000000"/>
          <w:spacing w:val="7"/>
          <w:kern w:val="0"/>
          <w:sz w:val="20"/>
          <w:szCs w:val="20"/>
          <w:lang w:val="en-US" w:eastAsia="en-US" w:bidi="ar-SA"/>
        </w:rPr>
        <w:t>现场检查不合格项报告</w:t>
      </w:r>
    </w:p>
    <w:p w14:paraId="098440EC">
      <w:pPr>
        <w:kinsoku w:val="0"/>
        <w:autoSpaceDE w:val="0"/>
        <w:autoSpaceDN w:val="0"/>
        <w:adjustRightInd w:val="0"/>
        <w:snapToGrid w:val="0"/>
        <w:spacing w:before="155" w:line="226" w:lineRule="auto"/>
        <w:ind w:left="3224"/>
        <w:jc w:val="left"/>
        <w:textAlignment w:val="baseline"/>
        <w:rPr>
          <w:rFonts w:ascii="宋体" w:hAnsi="宋体" w:eastAsia="宋体" w:cs="宋体"/>
          <w:b/>
          <w:bCs/>
          <w:snapToGrid w:val="0"/>
          <w:color w:val="000000"/>
          <w:spacing w:val="7"/>
          <w:kern w:val="0"/>
          <w:sz w:val="20"/>
          <w:szCs w:val="20"/>
          <w:lang w:val="en-US" w:eastAsia="en-US" w:bidi="ar-SA"/>
        </w:rPr>
      </w:pPr>
    </w:p>
    <w:p w14:paraId="14B7EDAD">
      <w:pPr>
        <w:widowControl/>
        <w:kinsoku w:val="0"/>
        <w:autoSpaceDE w:val="0"/>
        <w:autoSpaceDN w:val="0"/>
        <w:adjustRightInd w:val="0"/>
        <w:snapToGrid w:val="0"/>
        <w:spacing w:line="70" w:lineRule="exact"/>
        <w:jc w:val="left"/>
        <w:textAlignment w:val="baseline"/>
        <w:rPr>
          <w:rFonts w:ascii="Arial" w:hAnsi="Arial" w:eastAsia="Arial" w:cs="Arial"/>
          <w:snapToGrid w:val="0"/>
          <w:color w:val="000000"/>
          <w:kern w:val="0"/>
          <w:szCs w:val="21"/>
          <w:lang w:eastAsia="en-US"/>
        </w:rPr>
      </w:pPr>
    </w:p>
    <w:tbl>
      <w:tblPr>
        <w:tblStyle w:val="70"/>
        <w:tblW w:w="853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922"/>
        <w:gridCol w:w="687"/>
        <w:gridCol w:w="3923"/>
      </w:tblGrid>
      <w:tr w14:paraId="0A6151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8" w:hRule="atLeast"/>
        </w:trPr>
        <w:tc>
          <w:tcPr>
            <w:tcW w:w="3922" w:type="dxa"/>
            <w:vAlign w:val="top"/>
          </w:tcPr>
          <w:p w14:paraId="45CD784A">
            <w:pPr>
              <w:widowControl/>
              <w:kinsoku w:val="0"/>
              <w:autoSpaceDE w:val="0"/>
              <w:autoSpaceDN w:val="0"/>
              <w:adjustRightInd w:val="0"/>
              <w:snapToGrid w:val="0"/>
              <w:spacing w:before="177" w:line="228" w:lineRule="auto"/>
              <w:ind w:left="120"/>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5"/>
                <w:kern w:val="0"/>
                <w:sz w:val="20"/>
                <w:szCs w:val="20"/>
                <w:lang w:eastAsia="en-US"/>
              </w:rPr>
              <w:t>受检部门：</w:t>
            </w:r>
          </w:p>
        </w:tc>
        <w:tc>
          <w:tcPr>
            <w:tcW w:w="687" w:type="dxa"/>
            <w:vAlign w:val="top"/>
          </w:tcPr>
          <w:p w14:paraId="263E0581">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tc>
        <w:tc>
          <w:tcPr>
            <w:tcW w:w="3923" w:type="dxa"/>
            <w:vAlign w:val="top"/>
          </w:tcPr>
          <w:p w14:paraId="1E1F1440">
            <w:pPr>
              <w:widowControl/>
              <w:kinsoku w:val="0"/>
              <w:autoSpaceDE w:val="0"/>
              <w:autoSpaceDN w:val="0"/>
              <w:adjustRightInd w:val="0"/>
              <w:snapToGrid w:val="0"/>
              <w:spacing w:before="177" w:line="228" w:lineRule="auto"/>
              <w:ind w:left="121"/>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负责人：</w:t>
            </w:r>
          </w:p>
        </w:tc>
      </w:tr>
      <w:tr w14:paraId="545EA1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1" w:hRule="atLeast"/>
        </w:trPr>
        <w:tc>
          <w:tcPr>
            <w:tcW w:w="3922" w:type="dxa"/>
            <w:vAlign w:val="top"/>
          </w:tcPr>
          <w:p w14:paraId="2FFABB3D">
            <w:pPr>
              <w:widowControl/>
              <w:kinsoku w:val="0"/>
              <w:autoSpaceDE w:val="0"/>
              <w:autoSpaceDN w:val="0"/>
              <w:adjustRightInd w:val="0"/>
              <w:snapToGrid w:val="0"/>
              <w:spacing w:before="168" w:line="228" w:lineRule="auto"/>
              <w:ind w:left="116"/>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5"/>
                <w:kern w:val="0"/>
                <w:sz w:val="20"/>
                <w:szCs w:val="20"/>
                <w:lang w:eastAsia="en-US"/>
              </w:rPr>
              <w:t>检查时间：</w:t>
            </w:r>
          </w:p>
        </w:tc>
        <w:tc>
          <w:tcPr>
            <w:tcW w:w="687" w:type="dxa"/>
            <w:vAlign w:val="top"/>
          </w:tcPr>
          <w:p w14:paraId="4571B70E">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tc>
        <w:tc>
          <w:tcPr>
            <w:tcW w:w="3923" w:type="dxa"/>
            <w:vAlign w:val="top"/>
          </w:tcPr>
          <w:p w14:paraId="4F89874C">
            <w:pPr>
              <w:widowControl/>
              <w:kinsoku w:val="0"/>
              <w:autoSpaceDE w:val="0"/>
              <w:autoSpaceDN w:val="0"/>
              <w:adjustRightInd w:val="0"/>
              <w:snapToGrid w:val="0"/>
              <w:spacing w:before="245" w:line="228" w:lineRule="auto"/>
              <w:ind w:left="113"/>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5"/>
                <w:kern w:val="0"/>
                <w:sz w:val="20"/>
                <w:szCs w:val="20"/>
                <w:lang w:eastAsia="en-US"/>
              </w:rPr>
              <w:t>检查内容：</w:t>
            </w:r>
          </w:p>
        </w:tc>
      </w:tr>
      <w:tr w14:paraId="401AEF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0" w:hRule="atLeast"/>
        </w:trPr>
        <w:tc>
          <w:tcPr>
            <w:tcW w:w="8532" w:type="dxa"/>
            <w:gridSpan w:val="3"/>
            <w:vAlign w:val="top"/>
          </w:tcPr>
          <w:p w14:paraId="0591CA0D">
            <w:pPr>
              <w:widowControl/>
              <w:kinsoku w:val="0"/>
              <w:autoSpaceDE w:val="0"/>
              <w:autoSpaceDN w:val="0"/>
              <w:adjustRightInd w:val="0"/>
              <w:snapToGrid w:val="0"/>
              <w:spacing w:before="131" w:line="228" w:lineRule="auto"/>
              <w:ind w:left="119"/>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不符合程度：</w:t>
            </w:r>
            <w:r>
              <w:rPr>
                <w:rFonts w:ascii="宋体" w:hAnsi="宋体" w:eastAsia="宋体" w:cs="宋体"/>
                <w:snapToGrid w:val="0"/>
                <w:color w:val="000000"/>
                <w:spacing w:val="8"/>
                <w:kern w:val="0"/>
                <w:sz w:val="20"/>
                <w:szCs w:val="20"/>
                <w:lang w:eastAsia="en-US"/>
              </w:rPr>
              <w:t xml:space="preserve">      </w:t>
            </w:r>
            <w:r>
              <w:rPr>
                <w:rFonts w:ascii="宋体" w:hAnsi="宋体" w:eastAsia="宋体" w:cs="宋体"/>
                <w:snapToGrid w:val="0"/>
                <w:color w:val="000000"/>
                <w:spacing w:val="2"/>
                <w:kern w:val="0"/>
                <w:sz w:val="20"/>
                <w:szCs w:val="20"/>
                <w:lang w:eastAsia="en-US"/>
              </w:rPr>
              <w:t>严重</w:t>
            </w:r>
            <w:r>
              <w:rPr>
                <w:rFonts w:ascii="宋体" w:hAnsi="宋体" w:eastAsia="宋体" w:cs="宋体"/>
                <w:snapToGrid w:val="0"/>
                <w:color w:val="000000"/>
                <w:spacing w:val="39"/>
                <w:kern w:val="0"/>
                <w:sz w:val="20"/>
                <w:szCs w:val="20"/>
                <w:lang w:eastAsia="en-US"/>
              </w:rPr>
              <w:t xml:space="preserve"> </w:t>
            </w:r>
            <w:r>
              <w:rPr>
                <w:rFonts w:ascii="宋体" w:hAnsi="宋体" w:eastAsia="宋体" w:cs="宋体"/>
                <w:snapToGrid w:val="0"/>
                <w:color w:val="000000"/>
                <w:spacing w:val="2"/>
                <w:kern w:val="0"/>
                <w:sz w:val="20"/>
                <w:szCs w:val="20"/>
                <w:lang w:eastAsia="en-US"/>
              </w:rPr>
              <w:t>□</w:t>
            </w:r>
            <w:r>
              <w:rPr>
                <w:rFonts w:ascii="宋体" w:hAnsi="宋体" w:eastAsia="宋体" w:cs="宋体"/>
                <w:snapToGrid w:val="0"/>
                <w:color w:val="000000"/>
                <w:spacing w:val="6"/>
                <w:kern w:val="0"/>
                <w:sz w:val="20"/>
                <w:szCs w:val="20"/>
                <w:lang w:eastAsia="en-US"/>
              </w:rPr>
              <w:t xml:space="preserve">          </w:t>
            </w:r>
            <w:r>
              <w:rPr>
                <w:rFonts w:ascii="宋体" w:hAnsi="宋体" w:eastAsia="宋体" w:cs="宋体"/>
                <w:snapToGrid w:val="0"/>
                <w:color w:val="000000"/>
                <w:spacing w:val="2"/>
                <w:kern w:val="0"/>
                <w:sz w:val="20"/>
                <w:szCs w:val="20"/>
                <w:lang w:eastAsia="en-US"/>
              </w:rPr>
              <w:t>轻微</w:t>
            </w:r>
            <w:r>
              <w:rPr>
                <w:rFonts w:ascii="宋体" w:hAnsi="宋体" w:eastAsia="宋体" w:cs="宋体"/>
                <w:snapToGrid w:val="0"/>
                <w:color w:val="000000"/>
                <w:spacing w:val="37"/>
                <w:kern w:val="0"/>
                <w:sz w:val="20"/>
                <w:szCs w:val="20"/>
                <w:lang w:eastAsia="en-US"/>
              </w:rPr>
              <w:t xml:space="preserve"> </w:t>
            </w:r>
            <w:r>
              <w:rPr>
                <w:rFonts w:ascii="宋体" w:hAnsi="宋体" w:eastAsia="宋体" w:cs="宋体"/>
                <w:snapToGrid w:val="0"/>
                <w:color w:val="000000"/>
                <w:spacing w:val="2"/>
                <w:kern w:val="0"/>
                <w:sz w:val="20"/>
                <w:szCs w:val="20"/>
                <w:lang w:eastAsia="en-US"/>
              </w:rPr>
              <w:t>□</w:t>
            </w:r>
            <w:r>
              <w:rPr>
                <w:rFonts w:ascii="宋体" w:hAnsi="宋体" w:eastAsia="宋体" w:cs="宋体"/>
                <w:snapToGrid w:val="0"/>
                <w:color w:val="000000"/>
                <w:spacing w:val="5"/>
                <w:kern w:val="0"/>
                <w:sz w:val="20"/>
                <w:szCs w:val="20"/>
                <w:lang w:eastAsia="en-US"/>
              </w:rPr>
              <w:t xml:space="preserve">            </w:t>
            </w:r>
            <w:r>
              <w:rPr>
                <w:rFonts w:ascii="宋体" w:hAnsi="宋体" w:eastAsia="宋体" w:cs="宋体"/>
                <w:snapToGrid w:val="0"/>
                <w:color w:val="000000"/>
                <w:spacing w:val="2"/>
                <w:kern w:val="0"/>
                <w:sz w:val="20"/>
                <w:szCs w:val="20"/>
                <w:lang w:eastAsia="en-US"/>
              </w:rPr>
              <w:t>建议□</w:t>
            </w:r>
          </w:p>
        </w:tc>
      </w:tr>
      <w:tr w14:paraId="7E5059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3" w:hRule="atLeast"/>
        </w:trPr>
        <w:tc>
          <w:tcPr>
            <w:tcW w:w="8532" w:type="dxa"/>
            <w:gridSpan w:val="3"/>
            <w:vAlign w:val="top"/>
          </w:tcPr>
          <w:p w14:paraId="49244B86">
            <w:pPr>
              <w:widowControl/>
              <w:kinsoku w:val="0"/>
              <w:autoSpaceDE w:val="0"/>
              <w:autoSpaceDN w:val="0"/>
              <w:adjustRightInd w:val="0"/>
              <w:snapToGrid w:val="0"/>
              <w:spacing w:before="90" w:line="228" w:lineRule="auto"/>
              <w:ind w:left="119"/>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6"/>
                <w:kern w:val="0"/>
                <w:sz w:val="20"/>
                <w:szCs w:val="20"/>
                <w:lang w:eastAsia="en-US"/>
              </w:rPr>
              <w:t>不符合项描述：</w:t>
            </w:r>
          </w:p>
          <w:p w14:paraId="48848646">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p w14:paraId="216992D5">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p w14:paraId="7FF188B0">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p w14:paraId="0E9C1489">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p w14:paraId="389F4F6A">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p w14:paraId="463D2636">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p w14:paraId="45A650A8">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p w14:paraId="44B26662">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p w14:paraId="1352EDC7">
            <w:pPr>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lang w:val="en-US" w:eastAsia="en-US" w:bidi="ar-SA"/>
              </w:rPr>
            </w:pPr>
          </w:p>
          <w:p w14:paraId="79A5F6A4">
            <w:pPr>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lang w:val="en-US" w:eastAsia="en-US" w:bidi="ar-SA"/>
              </w:rPr>
            </w:pPr>
          </w:p>
          <w:p w14:paraId="34C7257D">
            <w:pPr>
              <w:widowControl/>
              <w:kinsoku w:val="0"/>
              <w:autoSpaceDE w:val="0"/>
              <w:autoSpaceDN w:val="0"/>
              <w:adjustRightInd w:val="0"/>
              <w:snapToGrid w:val="0"/>
              <w:spacing w:before="65" w:line="228" w:lineRule="auto"/>
              <w:ind w:left="116"/>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6"/>
                <w:kern w:val="0"/>
                <w:sz w:val="20"/>
                <w:szCs w:val="20"/>
                <w:lang w:eastAsia="en-US"/>
              </w:rPr>
              <w:t>检查人员：</w:t>
            </w:r>
            <w:r>
              <w:rPr>
                <w:rFonts w:ascii="宋体" w:hAnsi="宋体" w:eastAsia="宋体" w:cs="宋体"/>
                <w:snapToGrid w:val="0"/>
                <w:color w:val="000000"/>
                <w:spacing w:val="1"/>
                <w:kern w:val="0"/>
                <w:sz w:val="20"/>
                <w:szCs w:val="20"/>
                <w:lang w:eastAsia="en-US"/>
              </w:rPr>
              <w:t xml:space="preserve">                                        </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6"/>
                <w:kern w:val="0"/>
                <w:sz w:val="20"/>
                <w:szCs w:val="20"/>
                <w:lang w:eastAsia="en-US"/>
              </w:rPr>
              <w:t>受检部门负责人：</w:t>
            </w:r>
          </w:p>
        </w:tc>
      </w:tr>
      <w:tr w14:paraId="0ECBD2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44" w:hRule="atLeast"/>
        </w:trPr>
        <w:tc>
          <w:tcPr>
            <w:tcW w:w="8532" w:type="dxa"/>
            <w:gridSpan w:val="3"/>
            <w:vAlign w:val="top"/>
          </w:tcPr>
          <w:p w14:paraId="40AF987B">
            <w:pPr>
              <w:widowControl/>
              <w:kinsoku w:val="0"/>
              <w:autoSpaceDE w:val="0"/>
              <w:autoSpaceDN w:val="0"/>
              <w:adjustRightInd w:val="0"/>
              <w:snapToGrid w:val="0"/>
              <w:spacing w:before="91" w:line="228" w:lineRule="auto"/>
              <w:ind w:left="117"/>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8"/>
                <w:kern w:val="0"/>
                <w:sz w:val="20"/>
                <w:szCs w:val="20"/>
                <w:lang w:eastAsia="en-US"/>
              </w:rPr>
              <w:t>整改措施及完成时间要求：</w:t>
            </w:r>
          </w:p>
          <w:p w14:paraId="33ED21B5">
            <w:pPr>
              <w:kinsoku w:val="0"/>
              <w:autoSpaceDE w:val="0"/>
              <w:autoSpaceDN w:val="0"/>
              <w:adjustRightInd w:val="0"/>
              <w:snapToGrid w:val="0"/>
              <w:spacing w:line="271" w:lineRule="auto"/>
              <w:jc w:val="left"/>
              <w:textAlignment w:val="baseline"/>
              <w:rPr>
                <w:rFonts w:ascii="Arial" w:hAnsi="Arial" w:eastAsia="Arial" w:cs="Arial"/>
                <w:snapToGrid w:val="0"/>
                <w:color w:val="000000"/>
                <w:kern w:val="0"/>
                <w:sz w:val="21"/>
                <w:szCs w:val="21"/>
                <w:lang w:val="en-US" w:eastAsia="en-US" w:bidi="ar-SA"/>
              </w:rPr>
            </w:pPr>
          </w:p>
          <w:p w14:paraId="7B1E45E0">
            <w:pPr>
              <w:kinsoku w:val="0"/>
              <w:autoSpaceDE w:val="0"/>
              <w:autoSpaceDN w:val="0"/>
              <w:adjustRightInd w:val="0"/>
              <w:snapToGrid w:val="0"/>
              <w:spacing w:line="271" w:lineRule="auto"/>
              <w:jc w:val="left"/>
              <w:textAlignment w:val="baseline"/>
              <w:rPr>
                <w:rFonts w:ascii="Arial" w:hAnsi="Arial" w:eastAsia="Arial" w:cs="Arial"/>
                <w:snapToGrid w:val="0"/>
                <w:color w:val="000000"/>
                <w:kern w:val="0"/>
                <w:sz w:val="21"/>
                <w:szCs w:val="21"/>
                <w:lang w:val="en-US" w:eastAsia="en-US" w:bidi="ar-SA"/>
              </w:rPr>
            </w:pPr>
          </w:p>
          <w:p w14:paraId="508AA4C2">
            <w:pPr>
              <w:kinsoku w:val="0"/>
              <w:autoSpaceDE w:val="0"/>
              <w:autoSpaceDN w:val="0"/>
              <w:adjustRightInd w:val="0"/>
              <w:snapToGrid w:val="0"/>
              <w:spacing w:line="271" w:lineRule="auto"/>
              <w:jc w:val="left"/>
              <w:textAlignment w:val="baseline"/>
              <w:rPr>
                <w:rFonts w:ascii="Arial" w:hAnsi="Arial" w:eastAsia="Arial" w:cs="Arial"/>
                <w:snapToGrid w:val="0"/>
                <w:color w:val="000000"/>
                <w:kern w:val="0"/>
                <w:sz w:val="21"/>
                <w:szCs w:val="21"/>
                <w:lang w:val="en-US" w:eastAsia="en-US" w:bidi="ar-SA"/>
              </w:rPr>
            </w:pPr>
          </w:p>
          <w:p w14:paraId="362D1E67">
            <w:pPr>
              <w:kinsoku w:val="0"/>
              <w:autoSpaceDE w:val="0"/>
              <w:autoSpaceDN w:val="0"/>
              <w:adjustRightInd w:val="0"/>
              <w:snapToGrid w:val="0"/>
              <w:spacing w:line="272" w:lineRule="auto"/>
              <w:jc w:val="left"/>
              <w:textAlignment w:val="baseline"/>
              <w:rPr>
                <w:rFonts w:ascii="Arial" w:hAnsi="Arial" w:eastAsia="Arial" w:cs="Arial"/>
                <w:snapToGrid w:val="0"/>
                <w:color w:val="000000"/>
                <w:kern w:val="0"/>
                <w:sz w:val="21"/>
                <w:szCs w:val="21"/>
                <w:lang w:val="en-US" w:eastAsia="en-US" w:bidi="ar-SA"/>
              </w:rPr>
            </w:pPr>
          </w:p>
          <w:p w14:paraId="4DC80439">
            <w:pPr>
              <w:kinsoku w:val="0"/>
              <w:autoSpaceDE w:val="0"/>
              <w:autoSpaceDN w:val="0"/>
              <w:adjustRightInd w:val="0"/>
              <w:snapToGrid w:val="0"/>
              <w:spacing w:line="272" w:lineRule="auto"/>
              <w:jc w:val="left"/>
              <w:textAlignment w:val="baseline"/>
              <w:rPr>
                <w:rFonts w:ascii="Arial" w:hAnsi="Arial" w:eastAsia="Arial" w:cs="Arial"/>
                <w:snapToGrid w:val="0"/>
                <w:color w:val="000000"/>
                <w:kern w:val="0"/>
                <w:sz w:val="21"/>
                <w:szCs w:val="21"/>
                <w:lang w:val="en-US" w:eastAsia="en-US" w:bidi="ar-SA"/>
              </w:rPr>
            </w:pPr>
          </w:p>
          <w:p w14:paraId="59811845">
            <w:pPr>
              <w:kinsoku w:val="0"/>
              <w:autoSpaceDE w:val="0"/>
              <w:autoSpaceDN w:val="0"/>
              <w:adjustRightInd w:val="0"/>
              <w:snapToGrid w:val="0"/>
              <w:spacing w:line="272" w:lineRule="auto"/>
              <w:jc w:val="left"/>
              <w:textAlignment w:val="baseline"/>
              <w:rPr>
                <w:rFonts w:ascii="Arial" w:hAnsi="Arial" w:eastAsia="Arial" w:cs="Arial"/>
                <w:snapToGrid w:val="0"/>
                <w:color w:val="000000"/>
                <w:kern w:val="0"/>
                <w:sz w:val="21"/>
                <w:szCs w:val="21"/>
                <w:lang w:val="en-US" w:eastAsia="en-US" w:bidi="ar-SA"/>
              </w:rPr>
            </w:pPr>
          </w:p>
          <w:p w14:paraId="73F3C753">
            <w:pPr>
              <w:widowControl/>
              <w:kinsoku w:val="0"/>
              <w:autoSpaceDE w:val="0"/>
              <w:autoSpaceDN w:val="0"/>
              <w:adjustRightInd w:val="0"/>
              <w:snapToGrid w:val="0"/>
              <w:spacing w:before="65" w:line="228" w:lineRule="auto"/>
              <w:ind w:left="120"/>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受检部门负责人：</w:t>
            </w:r>
            <w:r>
              <w:rPr>
                <w:rFonts w:ascii="宋体" w:hAnsi="宋体" w:eastAsia="宋体" w:cs="宋体"/>
                <w:snapToGrid w:val="0"/>
                <w:color w:val="000000"/>
                <w:spacing w:val="1"/>
                <w:kern w:val="0"/>
                <w:sz w:val="20"/>
                <w:szCs w:val="20"/>
                <w:lang w:eastAsia="en-US"/>
              </w:rPr>
              <w:t xml:space="preserve">                     </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2"/>
                <w:kern w:val="0"/>
                <w:sz w:val="20"/>
                <w:szCs w:val="20"/>
                <w:lang w:eastAsia="en-US"/>
              </w:rPr>
              <w:t>日期：</w:t>
            </w:r>
          </w:p>
        </w:tc>
      </w:tr>
      <w:tr w14:paraId="5E3C21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79" w:hRule="atLeast"/>
        </w:trPr>
        <w:tc>
          <w:tcPr>
            <w:tcW w:w="8532" w:type="dxa"/>
            <w:gridSpan w:val="3"/>
            <w:vAlign w:val="top"/>
          </w:tcPr>
          <w:p w14:paraId="6509CD3B">
            <w:pPr>
              <w:widowControl/>
              <w:kinsoku w:val="0"/>
              <w:autoSpaceDE w:val="0"/>
              <w:autoSpaceDN w:val="0"/>
              <w:adjustRightInd w:val="0"/>
              <w:snapToGrid w:val="0"/>
              <w:spacing w:before="92" w:line="228" w:lineRule="auto"/>
              <w:ind w:left="115"/>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7"/>
                <w:kern w:val="0"/>
                <w:sz w:val="20"/>
                <w:szCs w:val="20"/>
                <w:lang w:eastAsia="en-US"/>
              </w:rPr>
              <w:t>对完成情况的验收：</w:t>
            </w:r>
          </w:p>
          <w:p w14:paraId="09312B1C">
            <w:pPr>
              <w:kinsoku w:val="0"/>
              <w:autoSpaceDE w:val="0"/>
              <w:autoSpaceDN w:val="0"/>
              <w:adjustRightInd w:val="0"/>
              <w:snapToGrid w:val="0"/>
              <w:spacing w:line="284" w:lineRule="auto"/>
              <w:jc w:val="left"/>
              <w:textAlignment w:val="baseline"/>
              <w:rPr>
                <w:rFonts w:ascii="Arial" w:hAnsi="Arial" w:eastAsia="Arial" w:cs="Arial"/>
                <w:snapToGrid w:val="0"/>
                <w:color w:val="000000"/>
                <w:kern w:val="0"/>
                <w:sz w:val="21"/>
                <w:szCs w:val="21"/>
                <w:lang w:val="en-US" w:eastAsia="en-US" w:bidi="ar-SA"/>
              </w:rPr>
            </w:pPr>
          </w:p>
          <w:p w14:paraId="2894E110">
            <w:pPr>
              <w:kinsoku w:val="0"/>
              <w:autoSpaceDE w:val="0"/>
              <w:autoSpaceDN w:val="0"/>
              <w:adjustRightInd w:val="0"/>
              <w:snapToGrid w:val="0"/>
              <w:spacing w:line="284" w:lineRule="auto"/>
              <w:jc w:val="left"/>
              <w:textAlignment w:val="baseline"/>
              <w:rPr>
                <w:rFonts w:ascii="Arial" w:hAnsi="Arial" w:eastAsia="Arial" w:cs="Arial"/>
                <w:snapToGrid w:val="0"/>
                <w:color w:val="000000"/>
                <w:kern w:val="0"/>
                <w:sz w:val="21"/>
                <w:szCs w:val="21"/>
                <w:lang w:val="en-US" w:eastAsia="en-US" w:bidi="ar-SA"/>
              </w:rPr>
            </w:pPr>
          </w:p>
          <w:p w14:paraId="349C2C8D">
            <w:pPr>
              <w:kinsoku w:val="0"/>
              <w:autoSpaceDE w:val="0"/>
              <w:autoSpaceDN w:val="0"/>
              <w:adjustRightInd w:val="0"/>
              <w:snapToGrid w:val="0"/>
              <w:spacing w:line="285" w:lineRule="auto"/>
              <w:jc w:val="left"/>
              <w:textAlignment w:val="baseline"/>
              <w:rPr>
                <w:rFonts w:ascii="Arial" w:hAnsi="Arial" w:eastAsia="Arial" w:cs="Arial"/>
                <w:snapToGrid w:val="0"/>
                <w:color w:val="000000"/>
                <w:kern w:val="0"/>
                <w:sz w:val="21"/>
                <w:szCs w:val="21"/>
                <w:lang w:val="en-US" w:eastAsia="en-US" w:bidi="ar-SA"/>
              </w:rPr>
            </w:pPr>
          </w:p>
          <w:p w14:paraId="1CE160AC">
            <w:pPr>
              <w:widowControl/>
              <w:kinsoku w:val="0"/>
              <w:autoSpaceDE w:val="0"/>
              <w:autoSpaceDN w:val="0"/>
              <w:adjustRightInd w:val="0"/>
              <w:snapToGrid w:val="0"/>
              <w:spacing w:before="65" w:line="228" w:lineRule="auto"/>
              <w:ind w:left="116"/>
              <w:jc w:val="left"/>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
                <w:kern w:val="0"/>
                <w:sz w:val="20"/>
                <w:szCs w:val="20"/>
                <w:lang w:eastAsia="en-US"/>
              </w:rPr>
              <w:t>检查人员：                                        日期：</w:t>
            </w:r>
          </w:p>
        </w:tc>
      </w:tr>
    </w:tbl>
    <w:p w14:paraId="7EC25353">
      <w:pPr>
        <w:rPr>
          <w:rFonts w:hint="eastAsia" w:asciiTheme="minorEastAsia" w:hAnsiTheme="minorEastAsia" w:eastAsiaTheme="minorEastAsia"/>
          <w:b/>
          <w:color w:val="000000" w:themeColor="text1"/>
          <w:sz w:val="28"/>
          <w14:textFill>
            <w14:solidFill>
              <w14:schemeClr w14:val="tx1"/>
            </w14:solidFill>
          </w14:textFill>
        </w:rPr>
      </w:pPr>
      <w:r>
        <w:rPr>
          <w:rFonts w:hint="eastAsia" w:asciiTheme="minorEastAsia" w:hAnsiTheme="minorEastAsia" w:eastAsiaTheme="minorEastAsia"/>
          <w:b/>
          <w:color w:val="000000" w:themeColor="text1"/>
          <w:sz w:val="28"/>
          <w14:textFill>
            <w14:solidFill>
              <w14:schemeClr w14:val="tx1"/>
            </w14:solidFill>
          </w14:textFill>
        </w:rPr>
        <w:br w:type="page"/>
      </w:r>
    </w:p>
    <w:p w14:paraId="21D0F2CF">
      <w:pPr>
        <w:spacing w:line="360" w:lineRule="auto"/>
        <w:jc w:val="center"/>
        <w:outlineLvl w:val="0"/>
        <w:rPr>
          <w:rFonts w:asciiTheme="minorEastAsia" w:hAnsiTheme="minorEastAsia" w:eastAsiaTheme="minorEastAsia"/>
          <w:b/>
          <w:color w:val="000000" w:themeColor="text1"/>
          <w:sz w:val="28"/>
          <w14:textFill>
            <w14:solidFill>
              <w14:schemeClr w14:val="tx1"/>
            </w14:solidFill>
          </w14:textFill>
        </w:rPr>
      </w:pPr>
      <w:r>
        <w:rPr>
          <w:rFonts w:hint="eastAsia" w:asciiTheme="minorEastAsia" w:hAnsiTheme="minorEastAsia" w:eastAsiaTheme="minorEastAsia"/>
          <w:b/>
          <w:color w:val="000000" w:themeColor="text1"/>
          <w:sz w:val="28"/>
          <w14:textFill>
            <w14:solidFill>
              <w14:schemeClr w14:val="tx1"/>
            </w14:solidFill>
          </w14:textFill>
        </w:rPr>
        <w:t>第六章  响应文件格式</w:t>
      </w:r>
      <w:bookmarkEnd w:id="43"/>
      <w:bookmarkEnd w:id="44"/>
    </w:p>
    <w:p w14:paraId="5EF04CBC">
      <w:pPr>
        <w:spacing w:line="900" w:lineRule="exact"/>
        <w:jc w:val="center"/>
        <w:rPr>
          <w:rFonts w:asciiTheme="minorEastAsia" w:hAnsiTheme="minorEastAsia" w:eastAsiaTheme="minorEastAsia"/>
          <w:b/>
          <w:color w:val="000000" w:themeColor="text1"/>
          <w:sz w:val="72"/>
          <w14:textFill>
            <w14:solidFill>
              <w14:schemeClr w14:val="tx1"/>
            </w14:solidFill>
          </w14:textFill>
        </w:rPr>
      </w:pPr>
    </w:p>
    <w:p w14:paraId="7A6EDEEE">
      <w:pPr>
        <w:spacing w:line="900" w:lineRule="exact"/>
        <w:jc w:val="center"/>
        <w:outlineLvl w:val="2"/>
        <w:rPr>
          <w:rFonts w:asciiTheme="minorEastAsia" w:hAnsiTheme="minorEastAsia" w:eastAsiaTheme="minorEastAsia"/>
          <w:b/>
          <w:color w:val="000000" w:themeColor="text1"/>
          <w:sz w:val="72"/>
          <w14:textFill>
            <w14:solidFill>
              <w14:schemeClr w14:val="tx1"/>
            </w14:solidFill>
          </w14:textFill>
        </w:rPr>
      </w:pPr>
      <w:r>
        <w:rPr>
          <w:rFonts w:hint="eastAsia" w:asciiTheme="minorEastAsia" w:hAnsiTheme="minorEastAsia" w:eastAsiaTheme="minorEastAsia"/>
          <w:b/>
          <w:color w:val="000000" w:themeColor="text1"/>
          <w:sz w:val="72"/>
          <w14:textFill>
            <w14:solidFill>
              <w14:schemeClr w14:val="tx1"/>
            </w14:solidFill>
          </w14:textFill>
        </w:rPr>
        <w:t>响</w:t>
      </w:r>
    </w:p>
    <w:p w14:paraId="2A09B2DF">
      <w:pPr>
        <w:spacing w:line="900" w:lineRule="exact"/>
        <w:jc w:val="center"/>
        <w:rPr>
          <w:rFonts w:asciiTheme="minorEastAsia" w:hAnsiTheme="minorEastAsia" w:eastAsiaTheme="minorEastAsia"/>
          <w:b/>
          <w:color w:val="000000" w:themeColor="text1"/>
          <w:sz w:val="72"/>
          <w14:textFill>
            <w14:solidFill>
              <w14:schemeClr w14:val="tx1"/>
            </w14:solidFill>
          </w14:textFill>
        </w:rPr>
      </w:pPr>
    </w:p>
    <w:p w14:paraId="04C88E40">
      <w:pPr>
        <w:spacing w:line="900" w:lineRule="exact"/>
        <w:jc w:val="center"/>
        <w:outlineLvl w:val="2"/>
        <w:rPr>
          <w:rFonts w:asciiTheme="minorEastAsia" w:hAnsiTheme="minorEastAsia" w:eastAsiaTheme="minorEastAsia"/>
          <w:b/>
          <w:color w:val="000000" w:themeColor="text1"/>
          <w:sz w:val="72"/>
          <w14:textFill>
            <w14:solidFill>
              <w14:schemeClr w14:val="tx1"/>
            </w14:solidFill>
          </w14:textFill>
        </w:rPr>
      </w:pPr>
      <w:r>
        <w:rPr>
          <w:rFonts w:hint="eastAsia" w:asciiTheme="minorEastAsia" w:hAnsiTheme="minorEastAsia" w:eastAsiaTheme="minorEastAsia"/>
          <w:b/>
          <w:color w:val="000000" w:themeColor="text1"/>
          <w:sz w:val="72"/>
          <w14:textFill>
            <w14:solidFill>
              <w14:schemeClr w14:val="tx1"/>
            </w14:solidFill>
          </w14:textFill>
        </w:rPr>
        <w:t>应</w:t>
      </w:r>
    </w:p>
    <w:p w14:paraId="3388202F">
      <w:pPr>
        <w:spacing w:line="900" w:lineRule="exact"/>
        <w:jc w:val="center"/>
        <w:rPr>
          <w:rFonts w:asciiTheme="minorEastAsia" w:hAnsiTheme="minorEastAsia" w:eastAsiaTheme="minorEastAsia"/>
          <w:b/>
          <w:color w:val="000000" w:themeColor="text1"/>
          <w:sz w:val="72"/>
          <w14:textFill>
            <w14:solidFill>
              <w14:schemeClr w14:val="tx1"/>
            </w14:solidFill>
          </w14:textFill>
        </w:rPr>
      </w:pPr>
    </w:p>
    <w:p w14:paraId="7E1957A3">
      <w:pPr>
        <w:spacing w:line="900" w:lineRule="exact"/>
        <w:jc w:val="center"/>
        <w:outlineLvl w:val="2"/>
        <w:rPr>
          <w:rFonts w:asciiTheme="minorEastAsia" w:hAnsiTheme="minorEastAsia" w:eastAsiaTheme="minorEastAsia"/>
          <w:b/>
          <w:color w:val="000000" w:themeColor="text1"/>
          <w:sz w:val="72"/>
          <w14:textFill>
            <w14:solidFill>
              <w14:schemeClr w14:val="tx1"/>
            </w14:solidFill>
          </w14:textFill>
        </w:rPr>
      </w:pPr>
      <w:r>
        <w:rPr>
          <w:rFonts w:hint="eastAsia" w:asciiTheme="minorEastAsia" w:hAnsiTheme="minorEastAsia" w:eastAsiaTheme="minorEastAsia"/>
          <w:b/>
          <w:color w:val="000000" w:themeColor="text1"/>
          <w:sz w:val="72"/>
          <w14:textFill>
            <w14:solidFill>
              <w14:schemeClr w14:val="tx1"/>
            </w14:solidFill>
          </w14:textFill>
        </w:rPr>
        <w:t>文</w:t>
      </w:r>
    </w:p>
    <w:p w14:paraId="2DA9E7CC">
      <w:pPr>
        <w:spacing w:line="900" w:lineRule="exact"/>
        <w:jc w:val="center"/>
        <w:rPr>
          <w:rFonts w:asciiTheme="minorEastAsia" w:hAnsiTheme="minorEastAsia" w:eastAsiaTheme="minorEastAsia"/>
          <w:b/>
          <w:color w:val="000000" w:themeColor="text1"/>
          <w:sz w:val="72"/>
          <w14:textFill>
            <w14:solidFill>
              <w14:schemeClr w14:val="tx1"/>
            </w14:solidFill>
          </w14:textFill>
        </w:rPr>
      </w:pPr>
    </w:p>
    <w:p w14:paraId="5F302692">
      <w:pPr>
        <w:jc w:val="center"/>
        <w:outlineLvl w:val="2"/>
        <w:rPr>
          <w:rFonts w:asciiTheme="minorEastAsia" w:hAnsiTheme="minorEastAsia" w:eastAsiaTheme="minorEastAsia"/>
          <w:b/>
          <w:color w:val="000000" w:themeColor="text1"/>
          <w:sz w:val="72"/>
          <w14:textFill>
            <w14:solidFill>
              <w14:schemeClr w14:val="tx1"/>
            </w14:solidFill>
          </w14:textFill>
        </w:rPr>
      </w:pPr>
      <w:r>
        <w:rPr>
          <w:rFonts w:hint="eastAsia" w:asciiTheme="minorEastAsia" w:hAnsiTheme="minorEastAsia" w:eastAsiaTheme="minorEastAsia"/>
          <w:b/>
          <w:color w:val="000000" w:themeColor="text1"/>
          <w:sz w:val="72"/>
          <w14:textFill>
            <w14:solidFill>
              <w14:schemeClr w14:val="tx1"/>
            </w14:solidFill>
          </w14:textFill>
        </w:rPr>
        <w:t>件</w:t>
      </w:r>
    </w:p>
    <w:p w14:paraId="56BA4A63">
      <w:pPr>
        <w:spacing w:after="120" w:afterLines="50" w:line="500" w:lineRule="exact"/>
        <w:rPr>
          <w:rFonts w:asciiTheme="minorEastAsia" w:hAnsiTheme="minorEastAsia" w:eastAsiaTheme="minorEastAsia"/>
          <w:b/>
          <w:color w:val="000000" w:themeColor="text1"/>
          <w:sz w:val="72"/>
          <w14:textFill>
            <w14:solidFill>
              <w14:schemeClr w14:val="tx1"/>
            </w14:solidFill>
          </w14:textFill>
        </w:rPr>
      </w:pPr>
    </w:p>
    <w:p w14:paraId="4EFEC82B">
      <w:pPr>
        <w:spacing w:after="120" w:afterLines="50" w:line="500" w:lineRule="exact"/>
        <w:jc w:val="center"/>
        <w:rPr>
          <w:rFonts w:asciiTheme="minorEastAsia" w:hAnsiTheme="minorEastAsia" w:eastAsiaTheme="minorEastAsia"/>
          <w:b/>
          <w:color w:val="000000" w:themeColor="text1"/>
          <w:sz w:val="28"/>
          <w:szCs w:val="28"/>
          <w14:textFill>
            <w14:solidFill>
              <w14:schemeClr w14:val="tx1"/>
            </w14:solidFill>
          </w14:textFill>
        </w:rPr>
      </w:pPr>
    </w:p>
    <w:p w14:paraId="7082F65D">
      <w:pPr>
        <w:tabs>
          <w:tab w:val="left" w:pos="2410"/>
        </w:tabs>
        <w:autoSpaceDE w:val="0"/>
        <w:autoSpaceDN w:val="0"/>
        <w:adjustRightInd w:val="0"/>
        <w:snapToGrid w:val="0"/>
        <w:spacing w:line="360" w:lineRule="auto"/>
        <w:ind w:firstLine="643" w:firstLineChars="200"/>
        <w:rPr>
          <w:rFonts w:ascii="宋体" w:hAnsi="宋体" w:eastAsia="宋体"/>
          <w:b/>
          <w:color w:val="000000" w:themeColor="text1"/>
          <w:spacing w:val="20"/>
          <w:kern w:val="0"/>
          <w:sz w:val="32"/>
          <w:szCs w:val="32"/>
          <w14:textFill>
            <w14:solidFill>
              <w14:schemeClr w14:val="tx1"/>
            </w14:solidFill>
          </w14:textFill>
        </w:rPr>
      </w:pPr>
      <w:r>
        <w:rPr>
          <w:rFonts w:hint="eastAsia" w:asciiTheme="minorEastAsia" w:hAnsiTheme="minorEastAsia" w:eastAsiaTheme="minorEastAsia"/>
          <w:b/>
          <w:color w:val="000000" w:themeColor="text1"/>
          <w:sz w:val="32"/>
          <w14:textFill>
            <w14:solidFill>
              <w14:schemeClr w14:val="tx1"/>
            </w14:solidFill>
          </w14:textFill>
        </w:rPr>
        <w:t>项目名称：</w:t>
      </w:r>
      <w:r>
        <w:rPr>
          <w:rFonts w:hint="eastAsia" w:asciiTheme="minorEastAsia" w:hAnsiTheme="minorEastAsia" w:eastAsiaTheme="minorEastAsia"/>
          <w:b/>
          <w:color w:val="000000" w:themeColor="text1"/>
          <w:sz w:val="32"/>
          <w:u w:val="single"/>
          <w14:textFill>
            <w14:solidFill>
              <w14:schemeClr w14:val="tx1"/>
            </w14:solidFill>
          </w14:textFill>
        </w:rPr>
        <w:t xml:space="preserve">                  </w:t>
      </w:r>
    </w:p>
    <w:p w14:paraId="5C68BFE3">
      <w:pPr>
        <w:tabs>
          <w:tab w:val="left" w:pos="2410"/>
        </w:tabs>
        <w:autoSpaceDE w:val="0"/>
        <w:autoSpaceDN w:val="0"/>
        <w:adjustRightInd w:val="0"/>
        <w:snapToGrid w:val="0"/>
        <w:spacing w:line="360" w:lineRule="auto"/>
        <w:ind w:firstLine="643" w:firstLineChars="200"/>
        <w:rPr>
          <w:rFonts w:asciiTheme="minorEastAsia" w:hAnsiTheme="minorEastAsia" w:eastAsiaTheme="minorEastAsia"/>
          <w:b/>
          <w:color w:val="000000" w:themeColor="text1"/>
          <w:sz w:val="32"/>
          <w:u w:val="single"/>
          <w14:textFill>
            <w14:solidFill>
              <w14:schemeClr w14:val="tx1"/>
            </w14:solidFill>
          </w14:textFill>
        </w:rPr>
      </w:pPr>
      <w:r>
        <w:rPr>
          <w:rFonts w:hint="eastAsia" w:asciiTheme="minorEastAsia" w:hAnsiTheme="minorEastAsia" w:eastAsiaTheme="minorEastAsia"/>
          <w:b/>
          <w:color w:val="000000" w:themeColor="text1"/>
          <w:sz w:val="32"/>
          <w14:textFill>
            <w14:solidFill>
              <w14:schemeClr w14:val="tx1"/>
            </w14:solidFill>
          </w14:textFill>
        </w:rPr>
        <w:t>项目编号：</w:t>
      </w:r>
      <w:r>
        <w:rPr>
          <w:rFonts w:hint="eastAsia" w:asciiTheme="minorEastAsia" w:hAnsiTheme="minorEastAsia" w:eastAsiaTheme="minorEastAsia"/>
          <w:b/>
          <w:color w:val="000000" w:themeColor="text1"/>
          <w:sz w:val="32"/>
          <w:u w:val="single"/>
          <w14:textFill>
            <w14:solidFill>
              <w14:schemeClr w14:val="tx1"/>
            </w14:solidFill>
          </w14:textFill>
        </w:rPr>
        <w:t xml:space="preserve">                  </w:t>
      </w:r>
    </w:p>
    <w:p w14:paraId="2FAEEF1E">
      <w:pPr>
        <w:tabs>
          <w:tab w:val="left" w:pos="2410"/>
        </w:tabs>
        <w:autoSpaceDE w:val="0"/>
        <w:autoSpaceDN w:val="0"/>
        <w:adjustRightInd w:val="0"/>
        <w:snapToGrid w:val="0"/>
        <w:spacing w:line="360" w:lineRule="auto"/>
        <w:ind w:firstLine="643" w:firstLineChars="200"/>
        <w:rPr>
          <w:rFonts w:asciiTheme="minorEastAsia" w:hAnsiTheme="minorEastAsia" w:eastAsiaTheme="minorEastAsia"/>
          <w:b/>
          <w:color w:val="000000" w:themeColor="text1"/>
          <w:sz w:val="32"/>
          <w:u w:val="single"/>
          <w14:textFill>
            <w14:solidFill>
              <w14:schemeClr w14:val="tx1"/>
            </w14:solidFill>
          </w14:textFill>
        </w:rPr>
      </w:pPr>
      <w:r>
        <w:rPr>
          <w:rFonts w:hint="eastAsia" w:asciiTheme="minorEastAsia" w:hAnsiTheme="minorEastAsia" w:eastAsiaTheme="minorEastAsia"/>
          <w:b/>
          <w:color w:val="000000" w:themeColor="text1"/>
          <w:sz w:val="32"/>
          <w14:textFill>
            <w14:solidFill>
              <w14:schemeClr w14:val="tx1"/>
            </w14:solidFill>
          </w14:textFill>
        </w:rPr>
        <w:t>供 应 商：</w:t>
      </w:r>
      <w:r>
        <w:rPr>
          <w:rFonts w:hint="eastAsia" w:asciiTheme="minorEastAsia" w:hAnsiTheme="minorEastAsia" w:eastAsiaTheme="minorEastAsia"/>
          <w:b/>
          <w:color w:val="000000" w:themeColor="text1"/>
          <w:sz w:val="32"/>
          <w:u w:val="single"/>
          <w14:textFill>
            <w14:solidFill>
              <w14:schemeClr w14:val="tx1"/>
            </w14:solidFill>
          </w14:textFill>
        </w:rPr>
        <w:t xml:space="preserve">                  </w:t>
      </w:r>
    </w:p>
    <w:p w14:paraId="762500CF">
      <w:pPr>
        <w:spacing w:after="120" w:afterLines="50" w:line="500" w:lineRule="exact"/>
        <w:jc w:val="center"/>
        <w:rPr>
          <w:rFonts w:asciiTheme="minorEastAsia" w:hAnsiTheme="minorEastAsia" w:eastAsiaTheme="minorEastAsia"/>
          <w:b/>
          <w:color w:val="000000" w:themeColor="text1"/>
          <w:sz w:val="32"/>
          <w14:textFill>
            <w14:solidFill>
              <w14:schemeClr w14:val="tx1"/>
            </w14:solidFill>
          </w14:textFill>
        </w:rPr>
      </w:pPr>
      <w:r>
        <w:rPr>
          <w:rFonts w:hint="eastAsia" w:asciiTheme="minorEastAsia" w:hAnsiTheme="minorEastAsia" w:eastAsiaTheme="minorEastAsia"/>
          <w:b/>
          <w:color w:val="000000" w:themeColor="text1"/>
          <w:sz w:val="32"/>
          <w:u w:val="single"/>
          <w14:textFill>
            <w14:solidFill>
              <w14:schemeClr w14:val="tx1"/>
            </w14:solidFill>
          </w14:textFill>
        </w:rPr>
        <w:t xml:space="preserve">  </w:t>
      </w:r>
      <w:bookmarkStart w:id="45" w:name="_Toc8037"/>
      <w:r>
        <w:rPr>
          <w:rFonts w:hint="eastAsia" w:asciiTheme="minorEastAsia" w:hAnsiTheme="minorEastAsia" w:eastAsiaTheme="minorEastAsia"/>
          <w:b/>
          <w:color w:val="000000" w:themeColor="text1"/>
          <w:sz w:val="32"/>
          <w14:textFill>
            <w14:solidFill>
              <w14:schemeClr w14:val="tx1"/>
            </w14:solidFill>
          </w14:textFill>
        </w:rPr>
        <w:t>年</w:t>
      </w:r>
      <w:r>
        <w:rPr>
          <w:rFonts w:hint="eastAsia" w:asciiTheme="minorEastAsia" w:hAnsiTheme="minorEastAsia" w:eastAsiaTheme="minorEastAsia"/>
          <w:b/>
          <w:color w:val="000000" w:themeColor="text1"/>
          <w:sz w:val="32"/>
          <w:u w:val="single"/>
          <w14:textFill>
            <w14:solidFill>
              <w14:schemeClr w14:val="tx1"/>
            </w14:solidFill>
          </w14:textFill>
        </w:rPr>
        <w:t xml:space="preserve">  </w:t>
      </w:r>
      <w:r>
        <w:rPr>
          <w:rFonts w:hint="eastAsia" w:asciiTheme="minorEastAsia" w:hAnsiTheme="minorEastAsia" w:eastAsiaTheme="minorEastAsia"/>
          <w:b/>
          <w:color w:val="000000" w:themeColor="text1"/>
          <w:sz w:val="32"/>
          <w14:textFill>
            <w14:solidFill>
              <w14:schemeClr w14:val="tx1"/>
            </w14:solidFill>
          </w14:textFill>
        </w:rPr>
        <w:t>月</w:t>
      </w:r>
      <w:r>
        <w:rPr>
          <w:rFonts w:hint="eastAsia" w:asciiTheme="minorEastAsia" w:hAnsiTheme="minorEastAsia" w:eastAsiaTheme="minorEastAsia"/>
          <w:b/>
          <w:color w:val="000000" w:themeColor="text1"/>
          <w:sz w:val="32"/>
          <w:u w:val="single"/>
          <w14:textFill>
            <w14:solidFill>
              <w14:schemeClr w14:val="tx1"/>
            </w14:solidFill>
          </w14:textFill>
        </w:rPr>
        <w:t xml:space="preserve">  </w:t>
      </w:r>
      <w:r>
        <w:rPr>
          <w:rFonts w:hint="eastAsia" w:asciiTheme="minorEastAsia" w:hAnsiTheme="minorEastAsia" w:eastAsiaTheme="minorEastAsia"/>
          <w:b/>
          <w:color w:val="000000" w:themeColor="text1"/>
          <w:sz w:val="32"/>
          <w14:textFill>
            <w14:solidFill>
              <w14:schemeClr w14:val="tx1"/>
            </w14:solidFill>
          </w14:textFill>
        </w:rPr>
        <w:t>日</w:t>
      </w:r>
      <w:bookmarkEnd w:id="45"/>
    </w:p>
    <w:p w14:paraId="74322128">
      <w:pPr>
        <w:widowControl/>
        <w:jc w:val="left"/>
        <w:rPr>
          <w:rFonts w:asciiTheme="minorEastAsia" w:hAnsiTheme="minorEastAsia" w:eastAsiaTheme="minorEastAsia"/>
          <w:b/>
          <w:color w:val="000000" w:themeColor="text1"/>
          <w:sz w:val="28"/>
          <w14:textFill>
            <w14:solidFill>
              <w14:schemeClr w14:val="tx1"/>
            </w14:solidFill>
          </w14:textFill>
        </w:rPr>
      </w:pPr>
      <w:r>
        <w:rPr>
          <w:rFonts w:asciiTheme="minorEastAsia" w:hAnsiTheme="minorEastAsia" w:eastAsiaTheme="minorEastAsia"/>
          <w:b/>
          <w:color w:val="000000" w:themeColor="text1"/>
          <w:sz w:val="28"/>
          <w14:textFill>
            <w14:solidFill>
              <w14:schemeClr w14:val="tx1"/>
            </w14:solidFill>
          </w14:textFill>
        </w:rPr>
        <w:br w:type="page"/>
      </w:r>
    </w:p>
    <w:p w14:paraId="3079CFDA">
      <w:pPr>
        <w:spacing w:line="360" w:lineRule="auto"/>
        <w:jc w:val="center"/>
        <w:outlineLvl w:val="1"/>
        <w:rPr>
          <w:rFonts w:asciiTheme="minorEastAsia" w:hAnsiTheme="minorEastAsia" w:eastAsiaTheme="minorEastAsia"/>
          <w:b/>
          <w:color w:val="000000" w:themeColor="text1"/>
          <w:sz w:val="24"/>
          <w14:textFill>
            <w14:solidFill>
              <w14:schemeClr w14:val="tx1"/>
            </w14:solidFill>
          </w14:textFill>
        </w:rPr>
      </w:pPr>
      <w:bookmarkStart w:id="46" w:name="_Toc461053086"/>
      <w:bookmarkStart w:id="47" w:name="_Toc461056631"/>
      <w:bookmarkStart w:id="48" w:name="_Toc520983587"/>
      <w:bookmarkStart w:id="49" w:name="_Toc5881"/>
      <w:bookmarkStart w:id="50" w:name="_Toc26791"/>
      <w:r>
        <w:rPr>
          <w:rFonts w:hint="eastAsia" w:asciiTheme="minorEastAsia" w:hAnsiTheme="minorEastAsia" w:eastAsiaTheme="minorEastAsia"/>
          <w:b/>
          <w:color w:val="000000" w:themeColor="text1"/>
          <w:sz w:val="24"/>
          <w14:textFill>
            <w14:solidFill>
              <w14:schemeClr w14:val="tx1"/>
            </w14:solidFill>
          </w14:textFill>
        </w:rPr>
        <w:t>一</w:t>
      </w:r>
      <w:bookmarkEnd w:id="46"/>
      <w:bookmarkEnd w:id="47"/>
      <w:r>
        <w:rPr>
          <w:rFonts w:hint="eastAsia" w:asciiTheme="minorEastAsia" w:hAnsiTheme="minorEastAsia" w:eastAsiaTheme="minorEastAsia"/>
          <w:b/>
          <w:color w:val="000000" w:themeColor="text1"/>
          <w:sz w:val="24"/>
          <w14:textFill>
            <w14:solidFill>
              <w14:schemeClr w14:val="tx1"/>
            </w14:solidFill>
          </w14:textFill>
        </w:rPr>
        <w:t>、报价表格式</w:t>
      </w:r>
      <w:bookmarkEnd w:id="48"/>
      <w:bookmarkEnd w:id="49"/>
      <w:bookmarkEnd w:id="50"/>
    </w:p>
    <w:p w14:paraId="03100939">
      <w:pPr>
        <w:spacing w:before="120" w:beforeLines="50" w:after="120" w:afterLines="50" w:line="360" w:lineRule="auto"/>
        <w:jc w:val="left"/>
        <w:outlineLvl w:val="2"/>
        <w:rPr>
          <w:rFonts w:ascii="宋体" w:hAnsi="宋体" w:eastAsia="宋体"/>
          <w:b/>
          <w:color w:val="000000" w:themeColor="text1"/>
          <w:sz w:val="24"/>
          <w:szCs w:val="28"/>
          <w14:textFill>
            <w14:solidFill>
              <w14:schemeClr w14:val="tx1"/>
            </w14:solidFill>
          </w14:textFill>
        </w:rPr>
      </w:pPr>
      <w:r>
        <w:rPr>
          <w:rFonts w:hint="eastAsia" w:ascii="宋体" w:hAnsi="宋体" w:eastAsia="宋体"/>
          <w:b/>
          <w:color w:val="000000" w:themeColor="text1"/>
          <w:sz w:val="24"/>
          <w:szCs w:val="28"/>
          <w14:textFill>
            <w14:solidFill>
              <w14:schemeClr w14:val="tx1"/>
            </w14:solidFill>
          </w14:textFill>
        </w:rPr>
        <w:t>1-1 报价表</w:t>
      </w:r>
    </w:p>
    <w:p w14:paraId="10FBD02B">
      <w:pPr>
        <w:snapToGrid w:val="0"/>
        <w:spacing w:line="360" w:lineRule="auto"/>
        <w:jc w:val="left"/>
        <w:rPr>
          <w:rFonts w:ascii="宋体" w:hAnsi="宋体" w:eastAsia="宋体"/>
          <w:b/>
          <w:color w:val="000000" w:themeColor="text1"/>
          <w:sz w:val="24"/>
          <w:szCs w:val="28"/>
          <w14:textFill>
            <w14:solidFill>
              <w14:schemeClr w14:val="tx1"/>
            </w14:solidFill>
          </w14:textFill>
        </w:rPr>
      </w:pPr>
      <w:r>
        <w:rPr>
          <w:rFonts w:hint="eastAsia" w:ascii="宋体" w:hAnsi="宋体" w:eastAsia="宋体"/>
          <w:b/>
          <w:color w:val="000000" w:themeColor="text1"/>
          <w:sz w:val="24"/>
          <w:szCs w:val="28"/>
          <w14:textFill>
            <w14:solidFill>
              <w14:schemeClr w14:val="tx1"/>
            </w14:solidFill>
          </w14:textFill>
        </w:rPr>
        <w:t>项目名称：</w:t>
      </w:r>
      <w:r>
        <w:rPr>
          <w:rFonts w:hint="eastAsia" w:ascii="宋体" w:hAnsi="宋体" w:eastAsia="宋体"/>
          <w:b/>
          <w:color w:val="000000" w:themeColor="text1"/>
          <w:sz w:val="24"/>
          <w:szCs w:val="28"/>
          <w:u w:val="single"/>
          <w14:textFill>
            <w14:solidFill>
              <w14:schemeClr w14:val="tx1"/>
            </w14:solidFill>
          </w14:textFill>
        </w:rPr>
        <w:t xml:space="preserve">          </w:t>
      </w:r>
    </w:p>
    <w:p w14:paraId="6FCF99E0">
      <w:pPr>
        <w:snapToGrid w:val="0"/>
        <w:spacing w:after="120" w:afterLines="50" w:line="360" w:lineRule="auto"/>
        <w:jc w:val="left"/>
        <w:rPr>
          <w:rFonts w:ascii="宋体" w:hAnsi="宋体" w:eastAsia="宋体"/>
          <w:b/>
          <w:bCs/>
          <w:color w:val="000000" w:themeColor="text1"/>
          <w:sz w:val="24"/>
          <w:szCs w:val="28"/>
          <w:u w:val="single"/>
          <w14:textFill>
            <w14:solidFill>
              <w14:schemeClr w14:val="tx1"/>
            </w14:solidFill>
          </w14:textFill>
        </w:rPr>
      </w:pPr>
      <w:r>
        <w:rPr>
          <w:rFonts w:hint="eastAsia" w:ascii="宋体" w:hAnsi="宋体" w:eastAsia="宋体"/>
          <w:b/>
          <w:color w:val="000000" w:themeColor="text1"/>
          <w:sz w:val="24"/>
          <w:szCs w:val="28"/>
          <w14:textFill>
            <w14:solidFill>
              <w14:schemeClr w14:val="tx1"/>
            </w14:solidFill>
          </w14:textFill>
        </w:rPr>
        <w:t>项目编号：</w:t>
      </w:r>
      <w:r>
        <w:rPr>
          <w:rFonts w:hint="eastAsia" w:ascii="宋体" w:hAnsi="宋体" w:eastAsia="宋体"/>
          <w:b/>
          <w:color w:val="000000" w:themeColor="text1"/>
          <w:sz w:val="24"/>
          <w:szCs w:val="28"/>
          <w:u w:val="single"/>
          <w14:textFill>
            <w14:solidFill>
              <w14:schemeClr w14:val="tx1"/>
            </w14:solidFill>
          </w14:textFill>
        </w:rPr>
        <w:t xml:space="preserve">          </w:t>
      </w:r>
    </w:p>
    <w:tbl>
      <w:tblPr>
        <w:tblStyle w:val="2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9"/>
        <w:gridCol w:w="6063"/>
      </w:tblGrid>
      <w:tr w14:paraId="4ABF3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3" w:type="pct"/>
            <w:tcBorders>
              <w:top w:val="single" w:color="auto" w:sz="4" w:space="0"/>
              <w:left w:val="single" w:color="auto" w:sz="4" w:space="0"/>
              <w:bottom w:val="single" w:color="auto" w:sz="4" w:space="0"/>
              <w:right w:val="single" w:color="auto" w:sz="4" w:space="0"/>
            </w:tcBorders>
            <w:vAlign w:val="center"/>
          </w:tcPr>
          <w:p w14:paraId="15DB8922">
            <w:pPr>
              <w:spacing w:line="360" w:lineRule="auto"/>
              <w:jc w:val="center"/>
              <w:rPr>
                <w:rFonts w:ascii="宋体" w:hAnsi="宋体" w:eastAsia="宋体"/>
                <w:b/>
                <w:color w:val="000000" w:themeColor="text1"/>
                <w:sz w:val="24"/>
                <w14:textFill>
                  <w14:solidFill>
                    <w14:schemeClr w14:val="tx1"/>
                  </w14:solidFill>
                </w14:textFill>
              </w:rPr>
            </w:pPr>
            <w:r>
              <w:rPr>
                <w:rFonts w:hint="eastAsia" w:ascii="宋体" w:hAnsi="宋体" w:eastAsia="宋体"/>
                <w:b/>
                <w:color w:val="000000" w:themeColor="text1"/>
                <w:sz w:val="24"/>
                <w14:textFill>
                  <w14:solidFill>
                    <w14:schemeClr w14:val="tx1"/>
                  </w14:solidFill>
                </w14:textFill>
              </w:rPr>
              <w:t>供应商名称</w:t>
            </w:r>
          </w:p>
        </w:tc>
        <w:tc>
          <w:tcPr>
            <w:tcW w:w="3557" w:type="pct"/>
            <w:tcBorders>
              <w:left w:val="single" w:color="auto" w:sz="4" w:space="0"/>
            </w:tcBorders>
            <w:vAlign w:val="center"/>
          </w:tcPr>
          <w:p w14:paraId="167C0B16">
            <w:pPr>
              <w:spacing w:line="360" w:lineRule="auto"/>
              <w:rPr>
                <w:rFonts w:ascii="宋体" w:hAnsi="宋体" w:eastAsia="宋体"/>
                <w:b/>
                <w:color w:val="000000" w:themeColor="text1"/>
                <w:sz w:val="24"/>
                <w14:textFill>
                  <w14:solidFill>
                    <w14:schemeClr w14:val="tx1"/>
                  </w14:solidFill>
                </w14:textFill>
              </w:rPr>
            </w:pPr>
          </w:p>
        </w:tc>
      </w:tr>
      <w:tr w14:paraId="2827C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1443" w:type="pct"/>
            <w:tcBorders>
              <w:top w:val="single" w:color="auto" w:sz="4" w:space="0"/>
              <w:left w:val="single" w:color="auto" w:sz="4" w:space="0"/>
              <w:bottom w:val="single" w:color="auto" w:sz="4" w:space="0"/>
              <w:right w:val="single" w:color="auto" w:sz="4" w:space="0"/>
            </w:tcBorders>
            <w:vAlign w:val="center"/>
          </w:tcPr>
          <w:p w14:paraId="7C5EE205">
            <w:pPr>
              <w:spacing w:line="360" w:lineRule="exact"/>
              <w:jc w:val="center"/>
              <w:rPr>
                <w:rFonts w:ascii="宋体" w:hAnsi="宋体" w:eastAsia="宋体"/>
                <w:b/>
                <w:color w:val="000000" w:themeColor="text1"/>
                <w:sz w:val="24"/>
                <w14:textFill>
                  <w14:solidFill>
                    <w14:schemeClr w14:val="tx1"/>
                  </w14:solidFill>
                </w14:textFill>
              </w:rPr>
            </w:pPr>
            <w:r>
              <w:rPr>
                <w:rFonts w:hint="eastAsia" w:ascii="宋体" w:hAnsi="宋体" w:eastAsia="宋体"/>
                <w:b/>
                <w:color w:val="000000" w:themeColor="text1"/>
                <w:sz w:val="24"/>
                <w14:textFill>
                  <w14:solidFill>
                    <w14:schemeClr w14:val="tx1"/>
                  </w14:solidFill>
                </w14:textFill>
              </w:rPr>
              <w:t>磋商范围</w:t>
            </w:r>
          </w:p>
        </w:tc>
        <w:tc>
          <w:tcPr>
            <w:tcW w:w="3557" w:type="pct"/>
            <w:tcBorders>
              <w:left w:val="single" w:color="auto" w:sz="4" w:space="0"/>
            </w:tcBorders>
            <w:vAlign w:val="center"/>
          </w:tcPr>
          <w:p w14:paraId="3D37E0E9">
            <w:pPr>
              <w:widowControl/>
              <w:spacing w:line="360" w:lineRule="exact"/>
              <w:rPr>
                <w:rFonts w:ascii="宋体" w:hAnsi="宋体" w:eastAsia="宋体"/>
                <w:b/>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szCs w:val="28"/>
                <w14:textFill>
                  <w14:solidFill>
                    <w14:schemeClr w14:val="tx1"/>
                  </w14:solidFill>
                </w14:textFill>
              </w:rPr>
              <w:t>全部</w:t>
            </w:r>
          </w:p>
        </w:tc>
      </w:tr>
      <w:tr w14:paraId="52F4E7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3" w:type="pct"/>
            <w:tcBorders>
              <w:top w:val="single" w:color="auto" w:sz="4" w:space="0"/>
            </w:tcBorders>
            <w:vAlign w:val="center"/>
          </w:tcPr>
          <w:p w14:paraId="033A34EE">
            <w:pPr>
              <w:spacing w:line="360" w:lineRule="auto"/>
              <w:jc w:val="center"/>
              <w:rPr>
                <w:rFonts w:ascii="宋体" w:hAnsi="宋体" w:eastAsia="宋体"/>
                <w:b/>
                <w:color w:val="000000" w:themeColor="text1"/>
                <w:sz w:val="24"/>
                <w14:textFill>
                  <w14:solidFill>
                    <w14:schemeClr w14:val="tx1"/>
                  </w14:solidFill>
                </w14:textFill>
              </w:rPr>
            </w:pPr>
            <w:r>
              <w:rPr>
                <w:rFonts w:hint="eastAsia" w:ascii="宋体" w:hAnsi="宋体" w:eastAsia="宋体"/>
                <w:b/>
                <w:color w:val="000000" w:themeColor="text1"/>
                <w:sz w:val="24"/>
                <w14:textFill>
                  <w14:solidFill>
                    <w14:schemeClr w14:val="tx1"/>
                  </w14:solidFill>
                </w14:textFill>
              </w:rPr>
              <w:t>报价</w:t>
            </w:r>
          </w:p>
          <w:p w14:paraId="5ACBCDF5">
            <w:pPr>
              <w:spacing w:line="360" w:lineRule="auto"/>
              <w:jc w:val="center"/>
              <w:rPr>
                <w:rFonts w:ascii="宋体" w:hAnsi="宋体" w:eastAsia="宋体"/>
                <w:b/>
                <w:color w:val="000000" w:themeColor="text1"/>
                <w:sz w:val="24"/>
                <w14:textFill>
                  <w14:solidFill>
                    <w14:schemeClr w14:val="tx1"/>
                  </w14:solidFill>
                </w14:textFill>
              </w:rPr>
            </w:pPr>
            <w:r>
              <w:rPr>
                <w:rFonts w:hint="eastAsia" w:ascii="宋体" w:hAnsi="宋体" w:eastAsia="宋体"/>
                <w:b/>
                <w:color w:val="000000" w:themeColor="text1"/>
                <w:sz w:val="24"/>
                <w14:textFill>
                  <w14:solidFill>
                    <w14:schemeClr w14:val="tx1"/>
                  </w14:solidFill>
                </w14:textFill>
              </w:rPr>
              <w:t>（详见备注说明）</w:t>
            </w:r>
          </w:p>
        </w:tc>
        <w:tc>
          <w:tcPr>
            <w:tcW w:w="3557" w:type="pct"/>
            <w:vAlign w:val="center"/>
          </w:tcPr>
          <w:p w14:paraId="767B384A">
            <w:pPr>
              <w:snapToGrid w:val="0"/>
              <w:spacing w:line="360" w:lineRule="auto"/>
              <w:rPr>
                <w:rFonts w:ascii="宋体" w:hAnsi="宋体" w:eastAsia="宋体"/>
                <w:color w:val="000000" w:themeColor="text1"/>
                <w:sz w:val="24"/>
                <w:szCs w:val="28"/>
                <w14:textFill>
                  <w14:solidFill>
                    <w14:schemeClr w14:val="tx1"/>
                  </w14:solidFill>
                </w14:textFill>
              </w:rPr>
            </w:pPr>
          </w:p>
          <w:p w14:paraId="26E3988C">
            <w:pPr>
              <w:snapToGrid w:val="0"/>
              <w:spacing w:line="360" w:lineRule="auto"/>
              <w:jc w:val="left"/>
              <w:rPr>
                <w:rFonts w:asciiTheme="minorEastAsia" w:hAnsiTheme="minorEastAsia" w:eastAsiaTheme="minorEastAsia"/>
                <w:color w:val="000000" w:themeColor="text1"/>
                <w:sz w:val="24"/>
                <w14:textFill>
                  <w14:solidFill>
                    <w14:schemeClr w14:val="tx1"/>
                  </w14:solidFill>
                </w14:textFill>
              </w:rPr>
            </w:pPr>
            <w:r>
              <w:rPr>
                <w:rFonts w:hint="eastAsia" w:ascii="宋体" w:hAnsi="宋体" w:eastAsia="宋体" w:cs="宋体"/>
                <w:bCs/>
                <w:color w:val="000000" w:themeColor="text1"/>
                <w:sz w:val="24"/>
                <w:szCs w:val="24"/>
                <w:lang w:val="en-US" w:eastAsia="zh-CN"/>
                <w14:textFill>
                  <w14:solidFill>
                    <w14:schemeClr w14:val="tx1"/>
                  </w14:solidFill>
                </w14:textFill>
              </w:rPr>
              <w:t>含税</w:t>
            </w:r>
            <w:r>
              <w:rPr>
                <w:rFonts w:hint="eastAsia" w:ascii="宋体" w:hAnsi="宋体" w:eastAsia="宋体" w:cs="宋体"/>
                <w:bCs/>
                <w:color w:val="000000" w:themeColor="text1"/>
                <w:sz w:val="24"/>
                <w:szCs w:val="24"/>
                <w14:textFill>
                  <w14:solidFill>
                    <w14:schemeClr w14:val="tx1"/>
                  </w14:solidFill>
                </w14:textFill>
              </w:rPr>
              <w:t>大写：</w:t>
            </w:r>
            <w:r>
              <w:rPr>
                <w:rFonts w:hint="eastAsia" w:ascii="宋体" w:hAnsi="宋体" w:eastAsia="宋体" w:cs="宋体"/>
                <w:bCs/>
                <w:color w:val="000000" w:themeColor="text1"/>
                <w:sz w:val="24"/>
                <w:szCs w:val="24"/>
                <w:u w:val="single"/>
                <w14:textFill>
                  <w14:solidFill>
                    <w14:schemeClr w14:val="tx1"/>
                  </w14:solidFill>
                </w14:textFill>
              </w:rPr>
              <w:t xml:space="preserve">                     </w:t>
            </w:r>
            <w:r>
              <w:rPr>
                <w:rFonts w:hint="eastAsia" w:ascii="宋体" w:hAnsi="宋体" w:eastAsia="宋体" w:cs="宋体"/>
                <w:bCs/>
                <w:color w:val="000000" w:themeColor="text1"/>
                <w:sz w:val="24"/>
                <w:szCs w:val="24"/>
                <w:u w:val="none"/>
                <w:lang w:eastAsia="zh-CN"/>
                <w14:textFill>
                  <w14:solidFill>
                    <w14:schemeClr w14:val="tx1"/>
                  </w14:solidFill>
                </w14:textFill>
              </w:rPr>
              <w:t>，</w:t>
            </w:r>
            <w:r>
              <w:rPr>
                <w:rFonts w:hint="eastAsia" w:ascii="宋体" w:hAnsi="宋体" w:eastAsia="宋体" w:cs="宋体"/>
                <w:bCs/>
                <w:color w:val="000000" w:themeColor="text1"/>
                <w:sz w:val="24"/>
                <w:szCs w:val="24"/>
                <w:lang w:val="en-US" w:eastAsia="zh-CN"/>
                <w14:textFill>
                  <w14:solidFill>
                    <w14:schemeClr w14:val="tx1"/>
                  </w14:solidFill>
                </w14:textFill>
              </w:rPr>
              <w:t>含税</w:t>
            </w:r>
            <w:r>
              <w:rPr>
                <w:rFonts w:hint="eastAsia" w:ascii="宋体" w:hAnsi="宋体" w:eastAsia="宋体" w:cs="宋体"/>
                <w:bCs/>
                <w:color w:val="000000" w:themeColor="text1"/>
                <w:sz w:val="24"/>
                <w:szCs w:val="24"/>
                <w14:textFill>
                  <w14:solidFill>
                    <w14:schemeClr w14:val="tx1"/>
                  </w14:solidFill>
                </w14:textFill>
              </w:rPr>
              <w:t>小写：</w:t>
            </w:r>
            <w:r>
              <w:rPr>
                <w:rFonts w:hint="eastAsia" w:ascii="宋体" w:hAnsi="宋体" w:eastAsia="宋体" w:cs="宋体"/>
                <w:bCs/>
                <w:color w:val="000000" w:themeColor="text1"/>
                <w:sz w:val="24"/>
                <w:szCs w:val="24"/>
                <w:u w:val="single"/>
                <w14:textFill>
                  <w14:solidFill>
                    <w14:schemeClr w14:val="tx1"/>
                  </w14:solidFill>
                </w14:textFill>
              </w:rPr>
              <w:t xml:space="preserve">                     </w:t>
            </w:r>
          </w:p>
          <w:p w14:paraId="07F71147">
            <w:pPr>
              <w:snapToGrid w:val="0"/>
              <w:spacing w:line="360" w:lineRule="auto"/>
              <w:rPr>
                <w:rFonts w:hint="eastAsia" w:ascii="宋体" w:hAnsi="宋体" w:eastAsia="宋体" w:cs="宋体"/>
                <w:bCs/>
                <w:color w:val="000000" w:themeColor="text1"/>
                <w:sz w:val="24"/>
                <w:szCs w:val="24"/>
                <w:u w:val="single"/>
                <w14:textFill>
                  <w14:solidFill>
                    <w14:schemeClr w14:val="tx1"/>
                  </w14:solidFill>
                </w14:textFill>
              </w:rPr>
            </w:pPr>
            <w:r>
              <w:rPr>
                <w:rFonts w:hint="eastAsia" w:ascii="宋体" w:hAnsi="宋体" w:eastAsia="宋体" w:cs="宋体"/>
                <w:bCs/>
                <w:color w:val="000000" w:themeColor="text1"/>
                <w:sz w:val="24"/>
                <w:szCs w:val="24"/>
                <w:lang w:val="en-US" w:eastAsia="zh-CN"/>
                <w14:textFill>
                  <w14:solidFill>
                    <w14:schemeClr w14:val="tx1"/>
                  </w14:solidFill>
                </w14:textFill>
              </w:rPr>
              <w:t>不含税</w:t>
            </w:r>
            <w:r>
              <w:rPr>
                <w:rFonts w:hint="eastAsia" w:ascii="宋体" w:hAnsi="宋体" w:eastAsia="宋体" w:cs="宋体"/>
                <w:bCs/>
                <w:color w:val="000000" w:themeColor="text1"/>
                <w:sz w:val="24"/>
                <w:szCs w:val="24"/>
                <w14:textFill>
                  <w14:solidFill>
                    <w14:schemeClr w14:val="tx1"/>
                  </w14:solidFill>
                </w14:textFill>
              </w:rPr>
              <w:t>大写：</w:t>
            </w:r>
            <w:r>
              <w:rPr>
                <w:rFonts w:hint="eastAsia" w:ascii="宋体" w:hAnsi="宋体" w:eastAsia="宋体" w:cs="宋体"/>
                <w:bCs/>
                <w:color w:val="000000" w:themeColor="text1"/>
                <w:sz w:val="24"/>
                <w:szCs w:val="24"/>
                <w:u w:val="single"/>
                <w14:textFill>
                  <w14:solidFill>
                    <w14:schemeClr w14:val="tx1"/>
                  </w14:solidFill>
                </w14:textFill>
              </w:rPr>
              <w:t xml:space="preserve">                </w:t>
            </w:r>
            <w:r>
              <w:rPr>
                <w:rFonts w:hint="eastAsia" w:ascii="宋体" w:hAnsi="宋体" w:eastAsia="宋体" w:cs="宋体"/>
                <w:bCs/>
                <w:color w:val="000000" w:themeColor="text1"/>
                <w:sz w:val="24"/>
                <w:szCs w:val="24"/>
                <w:u w:val="none"/>
                <w:lang w:eastAsia="zh-CN"/>
                <w14:textFill>
                  <w14:solidFill>
                    <w14:schemeClr w14:val="tx1"/>
                  </w14:solidFill>
                </w14:textFill>
              </w:rPr>
              <w:t>，</w:t>
            </w:r>
            <w:r>
              <w:rPr>
                <w:rFonts w:hint="eastAsia" w:ascii="宋体" w:hAnsi="宋体" w:eastAsia="宋体" w:cs="宋体"/>
                <w:bCs/>
                <w:color w:val="000000" w:themeColor="text1"/>
                <w:sz w:val="24"/>
                <w:szCs w:val="24"/>
                <w:u w:val="none"/>
                <w:lang w:val="en-US" w:eastAsia="zh-CN"/>
                <w14:textFill>
                  <w14:solidFill>
                    <w14:schemeClr w14:val="tx1"/>
                  </w14:solidFill>
                </w14:textFill>
              </w:rPr>
              <w:t>不</w:t>
            </w:r>
            <w:r>
              <w:rPr>
                <w:rFonts w:hint="eastAsia" w:ascii="宋体" w:hAnsi="宋体" w:eastAsia="宋体" w:cs="宋体"/>
                <w:bCs/>
                <w:color w:val="000000" w:themeColor="text1"/>
                <w:sz w:val="24"/>
                <w:szCs w:val="24"/>
                <w:lang w:val="en-US" w:eastAsia="zh-CN"/>
                <w14:textFill>
                  <w14:solidFill>
                    <w14:schemeClr w14:val="tx1"/>
                  </w14:solidFill>
                </w14:textFill>
              </w:rPr>
              <w:t>含税</w:t>
            </w:r>
            <w:r>
              <w:rPr>
                <w:rFonts w:hint="eastAsia" w:ascii="宋体" w:hAnsi="宋体" w:eastAsia="宋体" w:cs="宋体"/>
                <w:bCs/>
                <w:color w:val="000000" w:themeColor="text1"/>
                <w:sz w:val="24"/>
                <w:szCs w:val="24"/>
                <w14:textFill>
                  <w14:solidFill>
                    <w14:schemeClr w14:val="tx1"/>
                  </w14:solidFill>
                </w14:textFill>
              </w:rPr>
              <w:t>小写：</w:t>
            </w:r>
            <w:r>
              <w:rPr>
                <w:rFonts w:hint="eastAsia" w:ascii="宋体" w:hAnsi="宋体" w:eastAsia="宋体" w:cs="宋体"/>
                <w:bCs/>
                <w:color w:val="000000" w:themeColor="text1"/>
                <w:sz w:val="24"/>
                <w:szCs w:val="24"/>
                <w:u w:val="single"/>
                <w14:textFill>
                  <w14:solidFill>
                    <w14:schemeClr w14:val="tx1"/>
                  </w14:solidFill>
                </w14:textFill>
              </w:rPr>
              <w:t xml:space="preserve">       </w:t>
            </w:r>
          </w:p>
          <w:p w14:paraId="2C620BD6">
            <w:pPr>
              <w:snapToGrid w:val="0"/>
              <w:spacing w:line="360" w:lineRule="auto"/>
              <w:rPr>
                <w:rFonts w:hint="eastAsia" w:ascii="宋体" w:hAnsi="宋体" w:eastAsia="宋体" w:cs="宋体"/>
                <w:bCs/>
                <w:color w:val="000000" w:themeColor="text1"/>
                <w:sz w:val="24"/>
                <w:szCs w:val="24"/>
                <w:u w:val="none"/>
                <w:lang w:val="en-US" w:eastAsia="zh-CN"/>
                <w14:textFill>
                  <w14:solidFill>
                    <w14:schemeClr w14:val="tx1"/>
                  </w14:solidFill>
                </w14:textFill>
              </w:rPr>
            </w:pPr>
            <w:r>
              <w:rPr>
                <w:rFonts w:hint="eastAsia" w:ascii="宋体" w:hAnsi="宋体" w:eastAsia="宋体" w:cs="宋体"/>
                <w:bCs/>
                <w:color w:val="000000" w:themeColor="text1"/>
                <w:sz w:val="24"/>
                <w:szCs w:val="24"/>
                <w:u w:val="none"/>
                <w:lang w:val="en-US" w:eastAsia="zh-CN"/>
                <w14:textFill>
                  <w14:solidFill>
                    <w14:schemeClr w14:val="tx1"/>
                  </w14:solidFill>
                </w14:textFill>
              </w:rPr>
              <w:t>税率：</w:t>
            </w:r>
            <w:r>
              <w:rPr>
                <w:rFonts w:hint="eastAsia" w:ascii="宋体" w:hAnsi="宋体" w:eastAsia="宋体" w:cs="宋体"/>
                <w:bCs/>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u w:val="none"/>
                <w:lang w:val="en-US" w:eastAsia="zh-CN"/>
                <w14:textFill>
                  <w14:solidFill>
                    <w14:schemeClr w14:val="tx1"/>
                  </w14:solidFill>
                </w14:textFill>
              </w:rPr>
              <w:t xml:space="preserve"> %</w:t>
            </w:r>
          </w:p>
          <w:p w14:paraId="5FF104CD">
            <w:pPr>
              <w:snapToGrid w:val="0"/>
              <w:spacing w:line="360" w:lineRule="auto"/>
              <w:rPr>
                <w:rFonts w:hint="default" w:ascii="宋体" w:hAnsi="宋体" w:eastAsia="宋体" w:cs="宋体"/>
                <w:bCs/>
                <w:color w:val="000000" w:themeColor="text1"/>
                <w:sz w:val="24"/>
                <w:szCs w:val="24"/>
                <w:u w:val="single"/>
                <w:lang w:val="en-US" w:eastAsia="zh-CN"/>
                <w14:textFill>
                  <w14:solidFill>
                    <w14:schemeClr w14:val="tx1"/>
                  </w14:solidFill>
                </w14:textFill>
              </w:rPr>
            </w:pPr>
          </w:p>
        </w:tc>
      </w:tr>
      <w:tr w14:paraId="5F2E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7" w:hRule="atLeast"/>
          <w:jc w:val="center"/>
        </w:trPr>
        <w:tc>
          <w:tcPr>
            <w:tcW w:w="1443" w:type="pct"/>
            <w:vAlign w:val="center"/>
          </w:tcPr>
          <w:p w14:paraId="7ABE768D">
            <w:pPr>
              <w:spacing w:line="360" w:lineRule="auto"/>
              <w:jc w:val="center"/>
              <w:rPr>
                <w:rFonts w:ascii="宋体" w:hAnsi="宋体" w:eastAsia="宋体"/>
                <w:b/>
                <w:color w:val="000000" w:themeColor="text1"/>
                <w:sz w:val="24"/>
                <w14:textFill>
                  <w14:solidFill>
                    <w14:schemeClr w14:val="tx1"/>
                  </w14:solidFill>
                </w14:textFill>
              </w:rPr>
            </w:pPr>
            <w:r>
              <w:rPr>
                <w:rFonts w:hint="eastAsia" w:ascii="宋体" w:hAnsi="宋体" w:eastAsia="宋体"/>
                <w:b/>
                <w:color w:val="000000" w:themeColor="text1"/>
                <w:sz w:val="24"/>
                <w14:textFill>
                  <w14:solidFill>
                    <w14:schemeClr w14:val="tx1"/>
                  </w14:solidFill>
                </w14:textFill>
              </w:rPr>
              <w:t>备注说明</w:t>
            </w:r>
          </w:p>
        </w:tc>
        <w:tc>
          <w:tcPr>
            <w:tcW w:w="3557" w:type="pct"/>
            <w:vAlign w:val="center"/>
          </w:tcPr>
          <w:p w14:paraId="1D9D38CD">
            <w:pPr>
              <w:spacing w:line="360" w:lineRule="auto"/>
              <w:rPr>
                <w:rFonts w:hint="default" w:ascii="宋体" w:hAnsi="宋体" w:eastAsia="宋体"/>
                <w:b/>
                <w:color w:val="000000" w:themeColor="text1"/>
                <w:sz w:val="24"/>
                <w:lang w:val="en-US" w:eastAsia="zh-CN"/>
                <w14:textFill>
                  <w14:solidFill>
                    <w14:schemeClr w14:val="tx1"/>
                  </w14:solidFill>
                </w14:textFill>
              </w:rPr>
            </w:pPr>
            <w:r>
              <w:rPr>
                <w:rFonts w:hint="eastAsia" w:ascii="宋体" w:hAnsi="宋体" w:eastAsia="宋体"/>
                <w:b/>
                <w:color w:val="000000" w:themeColor="text1"/>
                <w:sz w:val="24"/>
                <w:lang w:val="en-US" w:eastAsia="zh-CN"/>
                <w14:textFill>
                  <w14:solidFill>
                    <w14:schemeClr w14:val="tx1"/>
                  </w14:solidFill>
                </w14:textFill>
              </w:rPr>
              <w:t>报价明细见附表</w:t>
            </w:r>
          </w:p>
        </w:tc>
      </w:tr>
    </w:tbl>
    <w:p w14:paraId="7F929531">
      <w:pPr>
        <w:spacing w:line="360" w:lineRule="auto"/>
        <w:ind w:firstLine="4800" w:firstLineChars="2000"/>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供应商公章：</w:t>
      </w:r>
      <w:r>
        <w:rPr>
          <w:rFonts w:hint="eastAsia" w:ascii="宋体" w:hAnsi="宋体" w:eastAsia="宋体"/>
          <w:color w:val="000000" w:themeColor="text1"/>
          <w:sz w:val="24"/>
          <w:u w:val="single"/>
          <w14:textFill>
            <w14:solidFill>
              <w14:schemeClr w14:val="tx1"/>
            </w14:solidFill>
          </w14:textFill>
        </w:rPr>
        <w:t xml:space="preserve">             </w:t>
      </w:r>
    </w:p>
    <w:p w14:paraId="2A75A26E">
      <w:pPr>
        <w:spacing w:line="360" w:lineRule="auto"/>
        <w:ind w:firstLine="4800" w:firstLineChars="2000"/>
        <w:rPr>
          <w:rFonts w:ascii="宋体" w:hAnsi="宋体" w:eastAsia="宋体"/>
          <w:color w:val="000000" w:themeColor="text1"/>
          <w:sz w:val="24"/>
          <w:u w:val="single"/>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日          期：</w:t>
      </w:r>
      <w:r>
        <w:rPr>
          <w:rFonts w:hint="eastAsia" w:ascii="宋体" w:hAnsi="宋体" w:eastAsia="宋体"/>
          <w:color w:val="000000" w:themeColor="text1"/>
          <w:sz w:val="24"/>
          <w:u w:val="single"/>
          <w14:textFill>
            <w14:solidFill>
              <w14:schemeClr w14:val="tx1"/>
            </w14:solidFill>
          </w14:textFill>
        </w:rPr>
        <w:t xml:space="preserve">             </w:t>
      </w:r>
    </w:p>
    <w:p w14:paraId="207D6B79">
      <w:pPr>
        <w:adjustRightInd w:val="0"/>
        <w:snapToGrid w:val="0"/>
        <w:spacing w:line="360" w:lineRule="auto"/>
        <w:rPr>
          <w:rFonts w:ascii="宋体" w:hAnsi="宋体" w:eastAsia="宋体"/>
          <w:b/>
          <w:bCs/>
          <w:color w:val="000000" w:themeColor="text1"/>
          <w:sz w:val="24"/>
          <w:szCs w:val="28"/>
          <w14:textFill>
            <w14:solidFill>
              <w14:schemeClr w14:val="tx1"/>
            </w14:solidFill>
          </w14:textFill>
        </w:rPr>
      </w:pPr>
      <w:r>
        <w:rPr>
          <w:rFonts w:hint="eastAsia" w:ascii="宋体" w:hAnsi="宋体" w:eastAsia="宋体"/>
          <w:b/>
          <w:bCs/>
          <w:color w:val="000000" w:themeColor="text1"/>
          <w:sz w:val="24"/>
          <w:szCs w:val="28"/>
          <w14:textFill>
            <w14:solidFill>
              <w14:schemeClr w14:val="tx1"/>
            </w14:solidFill>
          </w14:textFill>
        </w:rPr>
        <w:t>注：</w:t>
      </w:r>
    </w:p>
    <w:p w14:paraId="494143D9">
      <w:pPr>
        <w:adjustRightInd w:val="0"/>
        <w:snapToGrid w:val="0"/>
        <w:spacing w:line="360" w:lineRule="auto"/>
        <w:ind w:firstLine="482" w:firstLineChars="200"/>
        <w:rPr>
          <w:rFonts w:ascii="宋体" w:hAnsi="宋体" w:eastAsia="宋体"/>
          <w:color w:val="000000" w:themeColor="text1"/>
          <w:sz w:val="24"/>
          <w14:textFill>
            <w14:solidFill>
              <w14:schemeClr w14:val="tx1"/>
            </w14:solidFill>
          </w14:textFill>
        </w:rPr>
      </w:pPr>
      <w:r>
        <w:rPr>
          <w:rFonts w:hint="eastAsia" w:ascii="宋体" w:hAnsi="宋体" w:eastAsia="宋体"/>
          <w:b/>
          <w:bCs/>
          <w:color w:val="000000" w:themeColor="text1"/>
          <w:sz w:val="24"/>
          <w:szCs w:val="28"/>
          <w14:textFill>
            <w14:solidFill>
              <w14:schemeClr w14:val="tx1"/>
            </w14:solidFill>
          </w14:textFill>
        </w:rPr>
        <w:t>1.本表内容根据磋商文件要求包括了满足本次采购需求所应提供的服务，以及所伴随产生的其他费用（包括但不限于人员工资、人员社保、税费等），如有漏项，视为包含在报价中，后期不再增加。</w:t>
      </w:r>
    </w:p>
    <w:p w14:paraId="6C440334">
      <w:pPr>
        <w:adjustRightInd w:val="0"/>
        <w:snapToGrid w:val="0"/>
        <w:spacing w:line="360" w:lineRule="auto"/>
        <w:ind w:firstLine="482" w:firstLineChars="200"/>
        <w:rPr>
          <w:rFonts w:ascii="宋体" w:hAnsi="宋体" w:eastAsia="宋体"/>
          <w:b/>
          <w:bCs/>
          <w:color w:val="000000" w:themeColor="text1"/>
          <w:sz w:val="24"/>
          <w:szCs w:val="28"/>
          <w14:textFill>
            <w14:solidFill>
              <w14:schemeClr w14:val="tx1"/>
            </w14:solidFill>
          </w14:textFill>
        </w:rPr>
      </w:pPr>
      <w:r>
        <w:rPr>
          <w:rFonts w:hint="eastAsia" w:ascii="宋体" w:hAnsi="宋体" w:eastAsia="宋体"/>
          <w:b/>
          <w:bCs/>
          <w:color w:val="000000" w:themeColor="text1"/>
          <w:sz w:val="24"/>
          <w:szCs w:val="28"/>
          <w14:textFill>
            <w14:solidFill>
              <w14:schemeClr w14:val="tx1"/>
            </w14:solidFill>
          </w14:textFill>
        </w:rPr>
        <w:t>2.特殊事项在备注中注明。</w:t>
      </w:r>
    </w:p>
    <w:p w14:paraId="1F88353A">
      <w:pPr>
        <w:adjustRightInd w:val="0"/>
        <w:snapToGrid w:val="0"/>
        <w:spacing w:line="360" w:lineRule="auto"/>
        <w:ind w:firstLine="482" w:firstLineChars="200"/>
        <w:rPr>
          <w:rFonts w:ascii="宋体" w:hAnsi="宋体" w:eastAsia="宋体"/>
          <w:b/>
          <w:bCs/>
          <w:color w:val="000000" w:themeColor="text1"/>
          <w:sz w:val="24"/>
          <w:szCs w:val="28"/>
          <w14:textFill>
            <w14:solidFill>
              <w14:schemeClr w14:val="tx1"/>
            </w14:solidFill>
          </w14:textFill>
        </w:rPr>
      </w:pPr>
      <w:r>
        <w:rPr>
          <w:rFonts w:hint="eastAsia" w:ascii="宋体" w:hAnsi="宋体" w:eastAsia="宋体"/>
          <w:b/>
          <w:bCs/>
          <w:color w:val="000000" w:themeColor="text1"/>
          <w:sz w:val="24"/>
          <w:szCs w:val="28"/>
          <w14:textFill>
            <w14:solidFill>
              <w14:schemeClr w14:val="tx1"/>
            </w14:solidFill>
          </w14:textFill>
        </w:rPr>
        <w:t>3.表中大写金额与小写金额不一致的，以大写金额为准。</w:t>
      </w:r>
    </w:p>
    <w:p w14:paraId="4C228E15">
      <w:pPr>
        <w:rPr>
          <w:rFonts w:hint="default" w:ascii="宋体" w:hAnsi="宋体" w:eastAsia="宋体"/>
          <w:b/>
          <w:bCs/>
          <w:color w:val="000000" w:themeColor="text1"/>
          <w:sz w:val="24"/>
          <w:szCs w:val="28"/>
          <w:lang w:val="en-US" w:eastAsia="zh-CN"/>
          <w14:textFill>
            <w14:solidFill>
              <w14:schemeClr w14:val="tx1"/>
            </w14:solidFill>
          </w14:textFill>
        </w:rPr>
      </w:pPr>
      <w:r>
        <w:rPr>
          <w:rFonts w:ascii="宋体" w:hAnsi="宋体" w:eastAsia="宋体"/>
          <w:b/>
          <w:bCs/>
          <w:color w:val="000000" w:themeColor="text1"/>
          <w:sz w:val="24"/>
          <w:szCs w:val="28"/>
          <w14:textFill>
            <w14:solidFill>
              <w14:schemeClr w14:val="tx1"/>
            </w14:solidFill>
          </w14:textFill>
        </w:rPr>
        <w:br w:type="page"/>
      </w:r>
      <w:r>
        <w:rPr>
          <w:rFonts w:hint="eastAsia" w:ascii="宋体" w:hAnsi="宋体" w:eastAsia="宋体"/>
          <w:b/>
          <w:bCs/>
          <w:color w:val="000000" w:themeColor="text1"/>
          <w:sz w:val="24"/>
          <w:szCs w:val="28"/>
          <w:lang w:val="en-US" w:eastAsia="zh-CN"/>
          <w14:textFill>
            <w14:solidFill>
              <w14:schemeClr w14:val="tx1"/>
            </w14:solidFill>
          </w14:textFill>
        </w:rPr>
        <w:t>附表：报价明细</w:t>
      </w:r>
    </w:p>
    <w:tbl>
      <w:tblPr>
        <w:tblStyle w:val="70"/>
        <w:tblpPr w:leftFromText="180" w:rightFromText="180" w:vertAnchor="text" w:horzAnchor="page" w:tblpXSpec="center" w:tblpY="222"/>
        <w:tblOverlap w:val="never"/>
        <w:tblW w:w="882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12"/>
        <w:gridCol w:w="766"/>
        <w:gridCol w:w="1015"/>
        <w:gridCol w:w="617"/>
        <w:gridCol w:w="816"/>
        <w:gridCol w:w="2054"/>
        <w:gridCol w:w="1290"/>
        <w:gridCol w:w="1650"/>
      </w:tblGrid>
      <w:tr w14:paraId="6B4571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7" w:hRule="atLeast"/>
          <w:jc w:val="center"/>
        </w:trPr>
        <w:tc>
          <w:tcPr>
            <w:tcW w:w="612" w:type="dxa"/>
            <w:vAlign w:val="center"/>
          </w:tcPr>
          <w:p w14:paraId="7023428A">
            <w:pPr>
              <w:spacing w:line="360" w:lineRule="auto"/>
              <w:rPr>
                <w:rFonts w:hint="eastAsia" w:ascii="宋体" w:hAnsi="宋体" w:eastAsia="宋体" w:cs="宋体"/>
                <w:sz w:val="24"/>
                <w:szCs w:val="24"/>
              </w:rPr>
            </w:pPr>
          </w:p>
          <w:p w14:paraId="62D83B3E">
            <w:pPr>
              <w:pStyle w:val="71"/>
              <w:spacing w:before="68" w:line="360" w:lineRule="auto"/>
              <w:ind w:left="87"/>
              <w:rPr>
                <w:rFonts w:hint="eastAsia" w:ascii="宋体" w:hAnsi="宋体" w:eastAsia="宋体" w:cs="宋体"/>
                <w:sz w:val="24"/>
                <w:szCs w:val="24"/>
              </w:rPr>
            </w:pPr>
            <w:r>
              <w:rPr>
                <w:rFonts w:hint="eastAsia" w:ascii="宋体" w:hAnsi="宋体" w:eastAsia="宋体" w:cs="宋体"/>
                <w:b/>
                <w:bCs/>
                <w:spacing w:val="-5"/>
                <w:sz w:val="24"/>
                <w:szCs w:val="24"/>
              </w:rPr>
              <w:t>序号</w:t>
            </w:r>
          </w:p>
        </w:tc>
        <w:tc>
          <w:tcPr>
            <w:tcW w:w="766" w:type="dxa"/>
            <w:tcBorders>
              <w:bottom w:val="single" w:color="auto" w:sz="4" w:space="0"/>
            </w:tcBorders>
            <w:vAlign w:val="center"/>
          </w:tcPr>
          <w:p w14:paraId="58137EB8">
            <w:pPr>
              <w:spacing w:line="360" w:lineRule="auto"/>
              <w:rPr>
                <w:rFonts w:hint="eastAsia" w:ascii="宋体" w:hAnsi="宋体" w:eastAsia="宋体" w:cs="宋体"/>
                <w:sz w:val="24"/>
                <w:szCs w:val="24"/>
              </w:rPr>
            </w:pPr>
          </w:p>
          <w:p w14:paraId="2EA19C68">
            <w:pPr>
              <w:pStyle w:val="71"/>
              <w:spacing w:before="68" w:line="360" w:lineRule="auto"/>
              <w:ind w:left="164"/>
              <w:rPr>
                <w:rFonts w:hint="eastAsia" w:ascii="宋体" w:hAnsi="宋体" w:eastAsia="宋体" w:cs="宋体"/>
                <w:sz w:val="24"/>
                <w:szCs w:val="24"/>
              </w:rPr>
            </w:pPr>
            <w:r>
              <w:rPr>
                <w:rFonts w:hint="eastAsia" w:ascii="宋体" w:hAnsi="宋体" w:eastAsia="宋体" w:cs="宋体"/>
                <w:b/>
                <w:bCs/>
                <w:spacing w:val="14"/>
                <w:sz w:val="24"/>
                <w:szCs w:val="24"/>
              </w:rPr>
              <w:t>项目</w:t>
            </w:r>
          </w:p>
        </w:tc>
        <w:tc>
          <w:tcPr>
            <w:tcW w:w="1015" w:type="dxa"/>
            <w:tcBorders>
              <w:bottom w:val="single" w:color="auto" w:sz="4" w:space="0"/>
            </w:tcBorders>
            <w:vAlign w:val="center"/>
          </w:tcPr>
          <w:p w14:paraId="23D9A1A8">
            <w:pPr>
              <w:pStyle w:val="71"/>
              <w:spacing w:before="68" w:line="360" w:lineRule="auto"/>
              <w:jc w:val="center"/>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岗位</w:t>
            </w:r>
          </w:p>
        </w:tc>
        <w:tc>
          <w:tcPr>
            <w:tcW w:w="617" w:type="dxa"/>
            <w:vAlign w:val="center"/>
          </w:tcPr>
          <w:p w14:paraId="736BBDF8">
            <w:pPr>
              <w:spacing w:line="360" w:lineRule="auto"/>
              <w:rPr>
                <w:rFonts w:hint="eastAsia" w:ascii="宋体" w:hAnsi="宋体" w:eastAsia="宋体" w:cs="宋体"/>
                <w:sz w:val="24"/>
                <w:szCs w:val="24"/>
              </w:rPr>
            </w:pPr>
          </w:p>
          <w:p w14:paraId="7B7BF7E1">
            <w:pPr>
              <w:pStyle w:val="71"/>
              <w:spacing w:before="68" w:line="360" w:lineRule="auto"/>
              <w:ind w:left="97"/>
              <w:rPr>
                <w:rFonts w:hint="eastAsia" w:ascii="宋体" w:hAnsi="宋体" w:eastAsia="宋体" w:cs="宋体"/>
                <w:sz w:val="24"/>
                <w:szCs w:val="24"/>
              </w:rPr>
            </w:pPr>
            <w:r>
              <w:rPr>
                <w:rFonts w:hint="eastAsia" w:ascii="宋体" w:hAnsi="宋体" w:eastAsia="宋体" w:cs="宋体"/>
                <w:b/>
                <w:bCs/>
                <w:spacing w:val="-5"/>
                <w:sz w:val="24"/>
                <w:szCs w:val="24"/>
              </w:rPr>
              <w:t>人数</w:t>
            </w:r>
          </w:p>
        </w:tc>
        <w:tc>
          <w:tcPr>
            <w:tcW w:w="816" w:type="dxa"/>
            <w:vAlign w:val="center"/>
          </w:tcPr>
          <w:p w14:paraId="6CC9598C">
            <w:pPr>
              <w:spacing w:line="360" w:lineRule="auto"/>
              <w:rPr>
                <w:rFonts w:hint="eastAsia" w:ascii="宋体" w:hAnsi="宋体" w:eastAsia="宋体" w:cs="宋体"/>
                <w:sz w:val="24"/>
                <w:szCs w:val="24"/>
              </w:rPr>
            </w:pPr>
          </w:p>
          <w:p w14:paraId="7E19C76D">
            <w:pPr>
              <w:pStyle w:val="71"/>
              <w:spacing w:before="69" w:line="360" w:lineRule="auto"/>
              <w:ind w:left="88" w:right="50"/>
              <w:rPr>
                <w:rFonts w:hint="eastAsia" w:ascii="宋体" w:hAnsi="宋体" w:eastAsia="宋体" w:cs="宋体"/>
                <w:sz w:val="24"/>
                <w:szCs w:val="24"/>
              </w:rPr>
            </w:pPr>
            <w:r>
              <w:rPr>
                <w:rFonts w:hint="eastAsia" w:ascii="宋体" w:hAnsi="宋体" w:eastAsia="宋体" w:cs="宋体"/>
                <w:b/>
                <w:bCs/>
                <w:spacing w:val="3"/>
                <w:sz w:val="24"/>
                <w:szCs w:val="24"/>
              </w:rPr>
              <w:t>履约周</w:t>
            </w:r>
            <w:r>
              <w:rPr>
                <w:rFonts w:hint="eastAsia" w:ascii="宋体" w:hAnsi="宋体" w:eastAsia="宋体" w:cs="宋体"/>
                <w:spacing w:val="1"/>
                <w:sz w:val="24"/>
                <w:szCs w:val="24"/>
              </w:rPr>
              <w:t xml:space="preserve"> </w:t>
            </w:r>
            <w:r>
              <w:rPr>
                <w:rFonts w:hint="eastAsia" w:ascii="宋体" w:hAnsi="宋体" w:eastAsia="宋体" w:cs="宋体"/>
                <w:b/>
                <w:bCs/>
                <w:spacing w:val="7"/>
                <w:sz w:val="24"/>
                <w:szCs w:val="24"/>
              </w:rPr>
              <w:t>期(月)</w:t>
            </w:r>
          </w:p>
        </w:tc>
        <w:tc>
          <w:tcPr>
            <w:tcW w:w="2054" w:type="dxa"/>
            <w:vAlign w:val="center"/>
          </w:tcPr>
          <w:p w14:paraId="6F4F0797">
            <w:pPr>
              <w:pStyle w:val="71"/>
              <w:spacing w:before="40" w:line="360" w:lineRule="auto"/>
              <w:ind w:left="119" w:right="80" w:firstLine="59"/>
              <w:jc w:val="both"/>
              <w:rPr>
                <w:rFonts w:hint="eastAsia" w:ascii="宋体" w:hAnsi="宋体" w:eastAsia="宋体" w:cs="宋体"/>
                <w:b/>
                <w:bCs/>
                <w:spacing w:val="-7"/>
                <w:sz w:val="24"/>
                <w:szCs w:val="24"/>
              </w:rPr>
            </w:pPr>
          </w:p>
          <w:p w14:paraId="176DB080">
            <w:pPr>
              <w:pStyle w:val="71"/>
              <w:spacing w:before="40" w:line="360" w:lineRule="auto"/>
              <w:ind w:left="119" w:right="80" w:firstLine="59"/>
              <w:jc w:val="both"/>
              <w:rPr>
                <w:rFonts w:hint="eastAsia" w:ascii="宋体" w:hAnsi="宋体" w:eastAsia="宋体" w:cs="宋体"/>
                <w:sz w:val="24"/>
                <w:szCs w:val="24"/>
              </w:rPr>
            </w:pPr>
            <w:r>
              <w:rPr>
                <w:rFonts w:hint="eastAsia" w:ascii="宋体" w:hAnsi="宋体" w:eastAsia="宋体" w:cs="宋体"/>
                <w:b/>
                <w:bCs/>
                <w:spacing w:val="-7"/>
                <w:sz w:val="24"/>
                <w:szCs w:val="24"/>
              </w:rPr>
              <w:t>不含税</w:t>
            </w:r>
            <w:r>
              <w:rPr>
                <w:rFonts w:hint="eastAsia" w:ascii="宋体" w:hAnsi="宋体" w:eastAsia="宋体" w:cs="宋体"/>
                <w:b/>
                <w:bCs/>
                <w:spacing w:val="13"/>
                <w:sz w:val="24"/>
                <w:szCs w:val="24"/>
              </w:rPr>
              <w:t>月度服</w:t>
            </w:r>
            <w:r>
              <w:rPr>
                <w:rFonts w:hint="eastAsia" w:ascii="宋体" w:hAnsi="宋体" w:eastAsia="宋体" w:cs="宋体"/>
                <w:b/>
                <w:bCs/>
                <w:spacing w:val="-5"/>
                <w:sz w:val="24"/>
                <w:szCs w:val="24"/>
              </w:rPr>
              <w:t>务费(元</w:t>
            </w:r>
            <w:r>
              <w:rPr>
                <w:rFonts w:hint="eastAsia" w:ascii="宋体" w:hAnsi="宋体" w:eastAsia="宋体" w:cs="宋体"/>
                <w:sz w:val="24"/>
                <w:szCs w:val="24"/>
              </w:rPr>
              <w:t xml:space="preserve"> </w:t>
            </w:r>
            <w:r>
              <w:rPr>
                <w:rFonts w:hint="eastAsia" w:ascii="宋体" w:hAnsi="宋体" w:eastAsia="宋体" w:cs="宋体"/>
                <w:b/>
                <w:bCs/>
                <w:spacing w:val="6"/>
                <w:sz w:val="24"/>
                <w:szCs w:val="24"/>
              </w:rPr>
              <w:t>/月/岗)</w:t>
            </w:r>
          </w:p>
        </w:tc>
        <w:tc>
          <w:tcPr>
            <w:tcW w:w="1290" w:type="dxa"/>
            <w:vAlign w:val="center"/>
          </w:tcPr>
          <w:p w14:paraId="7B17C871">
            <w:pPr>
              <w:spacing w:line="360" w:lineRule="auto"/>
              <w:rPr>
                <w:rFonts w:hint="eastAsia" w:ascii="宋体" w:hAnsi="宋体" w:eastAsia="宋体" w:cs="宋体"/>
                <w:sz w:val="24"/>
                <w:szCs w:val="24"/>
              </w:rPr>
            </w:pPr>
          </w:p>
          <w:p w14:paraId="64A26D40">
            <w:pPr>
              <w:pStyle w:val="71"/>
              <w:spacing w:before="68" w:line="360" w:lineRule="auto"/>
              <w:ind w:left="289" w:right="190" w:hanging="100"/>
              <w:rPr>
                <w:rFonts w:hint="eastAsia" w:ascii="宋体" w:hAnsi="宋体" w:eastAsia="宋体" w:cs="宋体"/>
                <w:sz w:val="24"/>
                <w:szCs w:val="24"/>
              </w:rPr>
            </w:pPr>
            <w:r>
              <w:rPr>
                <w:rFonts w:hint="eastAsia" w:ascii="宋体" w:hAnsi="宋体" w:eastAsia="宋体" w:cs="宋体"/>
                <w:b/>
                <w:bCs/>
                <w:spacing w:val="-6"/>
                <w:sz w:val="24"/>
                <w:szCs w:val="24"/>
              </w:rPr>
              <w:t>不含税合</w:t>
            </w:r>
            <w:r>
              <w:rPr>
                <w:rFonts w:hint="eastAsia" w:ascii="宋体" w:hAnsi="宋体" w:eastAsia="宋体" w:cs="宋体"/>
                <w:spacing w:val="2"/>
                <w:sz w:val="24"/>
                <w:szCs w:val="24"/>
              </w:rPr>
              <w:t xml:space="preserve"> </w:t>
            </w:r>
            <w:r>
              <w:rPr>
                <w:rFonts w:hint="eastAsia" w:ascii="宋体" w:hAnsi="宋体" w:eastAsia="宋体" w:cs="宋体"/>
                <w:b/>
                <w:bCs/>
                <w:spacing w:val="7"/>
                <w:sz w:val="24"/>
                <w:szCs w:val="24"/>
              </w:rPr>
              <w:t>价(元)</w:t>
            </w:r>
          </w:p>
        </w:tc>
        <w:tc>
          <w:tcPr>
            <w:tcW w:w="1650" w:type="dxa"/>
            <w:vAlign w:val="center"/>
          </w:tcPr>
          <w:p w14:paraId="508A817B">
            <w:pPr>
              <w:pStyle w:val="71"/>
              <w:spacing w:before="61" w:line="360" w:lineRule="auto"/>
              <w:jc w:val="center"/>
              <w:rPr>
                <w:rFonts w:hint="eastAsia" w:ascii="宋体" w:hAnsi="宋体" w:eastAsia="宋体" w:cs="宋体"/>
                <w:b/>
                <w:bCs/>
                <w:spacing w:val="-1"/>
                <w:sz w:val="24"/>
                <w:szCs w:val="24"/>
                <w:lang w:val="en-US" w:eastAsia="zh-CN"/>
              </w:rPr>
            </w:pPr>
            <w:r>
              <w:rPr>
                <w:rFonts w:hint="eastAsia" w:ascii="宋体" w:hAnsi="宋体" w:eastAsia="宋体" w:cs="宋体"/>
                <w:b/>
                <w:bCs/>
                <w:spacing w:val="-1"/>
                <w:sz w:val="24"/>
                <w:szCs w:val="24"/>
                <w:lang w:val="en-US" w:eastAsia="zh-CN"/>
              </w:rPr>
              <w:t>备注</w:t>
            </w:r>
          </w:p>
        </w:tc>
      </w:tr>
      <w:tr w14:paraId="45FF4B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6" w:hRule="atLeast"/>
          <w:jc w:val="center"/>
        </w:trPr>
        <w:tc>
          <w:tcPr>
            <w:tcW w:w="612" w:type="dxa"/>
            <w:tcBorders>
              <w:right w:val="single" w:color="auto" w:sz="4" w:space="0"/>
            </w:tcBorders>
            <w:vAlign w:val="center"/>
          </w:tcPr>
          <w:p w14:paraId="200D54FE">
            <w:pPr>
              <w:pStyle w:val="71"/>
              <w:spacing w:before="232" w:line="360" w:lineRule="auto"/>
              <w:ind w:left="245"/>
              <w:rPr>
                <w:rFonts w:hint="eastAsia" w:ascii="宋体" w:hAnsi="宋体" w:eastAsia="宋体" w:cs="宋体"/>
                <w:sz w:val="24"/>
                <w:szCs w:val="24"/>
                <w:lang w:eastAsia="zh-CN"/>
              </w:rPr>
            </w:pPr>
            <w:r>
              <w:rPr>
                <w:rFonts w:hint="eastAsia" w:ascii="宋体" w:hAnsi="宋体" w:eastAsia="宋体" w:cs="宋体"/>
                <w:sz w:val="24"/>
                <w:szCs w:val="24"/>
                <w:lang w:val="en-US" w:eastAsia="zh-CN"/>
              </w:rPr>
              <w:t>1</w:t>
            </w:r>
          </w:p>
        </w:tc>
        <w:tc>
          <w:tcPr>
            <w:tcW w:w="766" w:type="dxa"/>
            <w:tcBorders>
              <w:top w:val="single" w:color="auto" w:sz="4" w:space="0"/>
              <w:left w:val="single" w:color="auto" w:sz="4" w:space="0"/>
              <w:bottom w:val="single" w:color="auto" w:sz="4" w:space="0"/>
              <w:right w:val="single" w:color="auto" w:sz="4" w:space="0"/>
            </w:tcBorders>
            <w:vAlign w:val="center"/>
          </w:tcPr>
          <w:p w14:paraId="7F24D349">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福街</w:t>
            </w:r>
          </w:p>
        </w:tc>
        <w:tc>
          <w:tcPr>
            <w:tcW w:w="1015" w:type="dxa"/>
            <w:tcBorders>
              <w:top w:val="single" w:color="auto" w:sz="4" w:space="0"/>
              <w:left w:val="single" w:color="auto" w:sz="4" w:space="0"/>
              <w:bottom w:val="single" w:color="auto" w:sz="4" w:space="0"/>
              <w:right w:val="single" w:color="auto" w:sz="4" w:space="0"/>
            </w:tcBorders>
            <w:vAlign w:val="center"/>
          </w:tcPr>
          <w:p w14:paraId="366D1101">
            <w:pPr>
              <w:pStyle w:val="71"/>
              <w:spacing w:before="212" w:line="360" w:lineRule="auto"/>
              <w:ind w:left="82"/>
              <w:jc w:val="left"/>
              <w:rPr>
                <w:rFonts w:hint="eastAsia" w:ascii="宋体" w:hAnsi="宋体" w:eastAsia="宋体" w:cs="宋体"/>
                <w:sz w:val="24"/>
                <w:szCs w:val="24"/>
              </w:rPr>
            </w:pPr>
            <w:r>
              <w:rPr>
                <w:rFonts w:hint="eastAsia" w:ascii="宋体" w:hAnsi="宋体" w:eastAsia="宋体" w:cs="宋体"/>
                <w:spacing w:val="7"/>
                <w:sz w:val="24"/>
                <w:szCs w:val="24"/>
              </w:rPr>
              <w:t>保洁人员</w:t>
            </w:r>
          </w:p>
        </w:tc>
        <w:tc>
          <w:tcPr>
            <w:tcW w:w="617" w:type="dxa"/>
            <w:vAlign w:val="center"/>
          </w:tcPr>
          <w:p w14:paraId="59E5FFCE">
            <w:pPr>
              <w:pStyle w:val="71"/>
              <w:spacing w:before="231" w:line="360" w:lineRule="auto"/>
              <w:ind w:left="193"/>
              <w:rPr>
                <w:rFonts w:hint="eastAsia" w:ascii="宋体" w:hAnsi="宋体" w:eastAsia="宋体" w:cs="宋体"/>
                <w:sz w:val="24"/>
                <w:szCs w:val="24"/>
                <w:lang w:val="en-US" w:eastAsia="zh-CN"/>
              </w:rPr>
            </w:pPr>
            <w:r>
              <w:rPr>
                <w:rFonts w:hint="eastAsia" w:ascii="宋体" w:hAnsi="宋体" w:eastAsia="宋体" w:cs="宋体"/>
                <w:spacing w:val="-6"/>
                <w:sz w:val="24"/>
                <w:szCs w:val="24"/>
                <w:lang w:val="en-US" w:eastAsia="zh-CN"/>
              </w:rPr>
              <w:t>2</w:t>
            </w:r>
          </w:p>
        </w:tc>
        <w:tc>
          <w:tcPr>
            <w:tcW w:w="816" w:type="dxa"/>
            <w:vAlign w:val="center"/>
          </w:tcPr>
          <w:p w14:paraId="7803DA38">
            <w:pPr>
              <w:pStyle w:val="71"/>
              <w:spacing w:before="232" w:line="360" w:lineRule="auto"/>
              <w:ind w:left="295"/>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p>
        </w:tc>
        <w:tc>
          <w:tcPr>
            <w:tcW w:w="2054" w:type="dxa"/>
            <w:vAlign w:val="center"/>
          </w:tcPr>
          <w:p w14:paraId="4FE2AECC">
            <w:pPr>
              <w:pStyle w:val="71"/>
              <w:spacing w:before="231" w:line="360" w:lineRule="auto"/>
              <w:ind w:left="275"/>
              <w:jc w:val="center"/>
              <w:rPr>
                <w:rFonts w:hint="eastAsia" w:ascii="宋体" w:hAnsi="宋体" w:eastAsia="宋体" w:cs="宋体"/>
                <w:sz w:val="24"/>
                <w:szCs w:val="24"/>
              </w:rPr>
            </w:pPr>
          </w:p>
        </w:tc>
        <w:tc>
          <w:tcPr>
            <w:tcW w:w="1290" w:type="dxa"/>
            <w:vAlign w:val="center"/>
          </w:tcPr>
          <w:p w14:paraId="52750A86">
            <w:pPr>
              <w:pStyle w:val="71"/>
              <w:spacing w:before="232" w:line="360" w:lineRule="auto"/>
              <w:ind w:left="77"/>
              <w:jc w:val="center"/>
              <w:rPr>
                <w:rFonts w:hint="eastAsia" w:ascii="宋体" w:hAnsi="宋体" w:eastAsia="宋体" w:cs="宋体"/>
                <w:sz w:val="24"/>
                <w:szCs w:val="24"/>
              </w:rPr>
            </w:pPr>
          </w:p>
        </w:tc>
        <w:tc>
          <w:tcPr>
            <w:tcW w:w="1650" w:type="dxa"/>
            <w:vAlign w:val="center"/>
          </w:tcPr>
          <w:p w14:paraId="2951FFEE">
            <w:pPr>
              <w:pStyle w:val="71"/>
              <w:spacing w:before="232" w:line="360" w:lineRule="auto"/>
              <w:ind w:left="249"/>
              <w:rPr>
                <w:rFonts w:hint="eastAsia" w:ascii="宋体" w:hAnsi="宋体" w:eastAsia="宋体" w:cs="宋体"/>
                <w:sz w:val="24"/>
                <w:szCs w:val="24"/>
              </w:rPr>
            </w:pPr>
          </w:p>
        </w:tc>
      </w:tr>
      <w:tr w14:paraId="14E71E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2" w:hRule="atLeast"/>
          <w:jc w:val="center"/>
        </w:trPr>
        <w:tc>
          <w:tcPr>
            <w:tcW w:w="612" w:type="dxa"/>
            <w:tcBorders>
              <w:right w:val="single" w:color="auto" w:sz="4" w:space="0"/>
            </w:tcBorders>
            <w:vAlign w:val="center"/>
          </w:tcPr>
          <w:p w14:paraId="0C9EC0F6">
            <w:pPr>
              <w:pStyle w:val="71"/>
              <w:spacing w:before="69" w:line="360" w:lineRule="auto"/>
              <w:ind w:left="245"/>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1781" w:type="dxa"/>
            <w:gridSpan w:val="2"/>
            <w:tcBorders>
              <w:top w:val="single" w:color="auto" w:sz="4" w:space="0"/>
              <w:left w:val="single" w:color="auto" w:sz="4" w:space="0"/>
              <w:bottom w:val="single" w:color="auto" w:sz="4" w:space="0"/>
              <w:right w:val="single" w:color="auto" w:sz="4" w:space="0"/>
            </w:tcBorders>
            <w:vAlign w:val="center"/>
          </w:tcPr>
          <w:p w14:paraId="68725035">
            <w:pPr>
              <w:pStyle w:val="71"/>
              <w:spacing w:before="68" w:line="360" w:lineRule="auto"/>
              <w:ind w:left="82"/>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含税总计</w:t>
            </w:r>
          </w:p>
        </w:tc>
        <w:tc>
          <w:tcPr>
            <w:tcW w:w="4777" w:type="dxa"/>
            <w:gridSpan w:val="4"/>
            <w:vAlign w:val="center"/>
          </w:tcPr>
          <w:p w14:paraId="281C6E17">
            <w:pPr>
              <w:pStyle w:val="71"/>
              <w:spacing w:before="68" w:line="360" w:lineRule="auto"/>
              <w:ind w:left="126"/>
              <w:jc w:val="center"/>
              <w:rPr>
                <w:rFonts w:hint="eastAsia" w:ascii="宋体" w:hAnsi="宋体" w:eastAsia="宋体" w:cs="宋体"/>
                <w:sz w:val="24"/>
                <w:szCs w:val="24"/>
              </w:rPr>
            </w:pPr>
          </w:p>
        </w:tc>
        <w:tc>
          <w:tcPr>
            <w:tcW w:w="1650" w:type="dxa"/>
            <w:vAlign w:val="center"/>
          </w:tcPr>
          <w:p w14:paraId="23BECF39">
            <w:pPr>
              <w:pStyle w:val="71"/>
              <w:spacing w:before="68"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税率</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lang w:val="en-US" w:eastAsia="zh-CN"/>
              </w:rPr>
              <w:t>%</w:t>
            </w:r>
          </w:p>
        </w:tc>
      </w:tr>
    </w:tbl>
    <w:p w14:paraId="143B6CF4">
      <w:pPr>
        <w:widowControl/>
        <w:jc w:val="left"/>
        <w:rPr>
          <w:rFonts w:ascii="宋体" w:hAnsi="宋体" w:eastAsia="宋体"/>
          <w:b/>
          <w:bCs/>
          <w:color w:val="000000" w:themeColor="text1"/>
          <w:sz w:val="24"/>
          <w:szCs w:val="28"/>
          <w14:textFill>
            <w14:solidFill>
              <w14:schemeClr w14:val="tx1"/>
            </w14:solidFill>
          </w14:textFill>
        </w:rPr>
      </w:pPr>
    </w:p>
    <w:p w14:paraId="2492A971">
      <w:pPr>
        <w:rPr>
          <w:rFonts w:hint="eastAsia" w:asciiTheme="minorEastAsia" w:hAnsiTheme="minorEastAsia" w:eastAsiaTheme="minorEastAsia"/>
          <w:b/>
          <w:color w:val="000000" w:themeColor="text1"/>
          <w:sz w:val="24"/>
          <w14:textFill>
            <w14:solidFill>
              <w14:schemeClr w14:val="tx1"/>
            </w14:solidFill>
          </w14:textFill>
        </w:rPr>
      </w:pPr>
      <w:bookmarkStart w:id="51" w:name="_Toc461053087"/>
      <w:bookmarkStart w:id="52" w:name="_Toc461056632"/>
      <w:bookmarkStart w:id="53" w:name="_Toc520983588"/>
      <w:bookmarkStart w:id="54" w:name="_Toc32436"/>
      <w:bookmarkStart w:id="55" w:name="_Toc28695"/>
      <w:r>
        <w:rPr>
          <w:rFonts w:hint="eastAsia" w:asciiTheme="minorEastAsia" w:hAnsiTheme="minorEastAsia" w:eastAsiaTheme="minorEastAsia"/>
          <w:b/>
          <w:color w:val="000000" w:themeColor="text1"/>
          <w:sz w:val="24"/>
          <w14:textFill>
            <w14:solidFill>
              <w14:schemeClr w14:val="tx1"/>
            </w14:solidFill>
          </w14:textFill>
        </w:rPr>
        <w:br w:type="page"/>
      </w:r>
    </w:p>
    <w:p w14:paraId="7AC2D8D9">
      <w:pPr>
        <w:spacing w:line="360" w:lineRule="auto"/>
        <w:jc w:val="center"/>
        <w:outlineLvl w:val="1"/>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二</w:t>
      </w:r>
      <w:bookmarkEnd w:id="51"/>
      <w:bookmarkEnd w:id="52"/>
      <w:r>
        <w:rPr>
          <w:rFonts w:hint="eastAsia" w:asciiTheme="minorEastAsia" w:hAnsiTheme="minorEastAsia" w:eastAsiaTheme="minorEastAsia"/>
          <w:b/>
          <w:color w:val="000000" w:themeColor="text1"/>
          <w:sz w:val="24"/>
          <w14:textFill>
            <w14:solidFill>
              <w14:schemeClr w14:val="tx1"/>
            </w14:solidFill>
          </w14:textFill>
        </w:rPr>
        <w:t>、最后承诺报价表</w:t>
      </w:r>
      <w:bookmarkEnd w:id="53"/>
      <w:bookmarkEnd w:id="54"/>
      <w:bookmarkEnd w:id="55"/>
    </w:p>
    <w:p w14:paraId="3FDAA9CF">
      <w:pPr>
        <w:spacing w:before="120" w:beforeLines="50" w:after="120" w:afterLines="50" w:line="360" w:lineRule="auto"/>
        <w:ind w:firstLine="236" w:firstLineChars="98"/>
        <w:jc w:val="center"/>
        <w:rPr>
          <w:rFonts w:ascii="宋体" w:hAnsi="宋体" w:eastAsia="宋体"/>
          <w:b/>
          <w:color w:val="000000" w:themeColor="text1"/>
          <w:sz w:val="24"/>
          <w:szCs w:val="28"/>
          <w14:textFill>
            <w14:solidFill>
              <w14:schemeClr w14:val="tx1"/>
            </w14:solidFill>
          </w14:textFill>
        </w:rPr>
      </w:pPr>
      <w:r>
        <w:rPr>
          <w:rFonts w:hint="eastAsia" w:ascii="宋体" w:hAnsi="宋体" w:eastAsia="宋体"/>
          <w:b/>
          <w:color w:val="000000" w:themeColor="text1"/>
          <w:sz w:val="24"/>
          <w:szCs w:val="28"/>
          <w14:textFill>
            <w14:solidFill>
              <w14:schemeClr w14:val="tx1"/>
            </w14:solidFill>
          </w14:textFill>
        </w:rPr>
        <w:t>（第</w:t>
      </w:r>
      <w:r>
        <w:rPr>
          <w:rFonts w:hint="eastAsia" w:ascii="宋体" w:hAnsi="宋体" w:eastAsia="宋体"/>
          <w:b/>
          <w:color w:val="000000" w:themeColor="text1"/>
          <w:sz w:val="24"/>
          <w:szCs w:val="28"/>
          <w:u w:val="single"/>
          <w14:textFill>
            <w14:solidFill>
              <w14:schemeClr w14:val="tx1"/>
            </w14:solidFill>
          </w14:textFill>
        </w:rPr>
        <w:t xml:space="preserve">   </w:t>
      </w:r>
      <w:r>
        <w:rPr>
          <w:rFonts w:hint="eastAsia" w:ascii="宋体" w:hAnsi="宋体" w:eastAsia="宋体"/>
          <w:b/>
          <w:color w:val="000000" w:themeColor="text1"/>
          <w:sz w:val="24"/>
          <w:szCs w:val="28"/>
          <w14:textFill>
            <w14:solidFill>
              <w14:schemeClr w14:val="tx1"/>
            </w14:solidFill>
          </w14:textFill>
        </w:rPr>
        <w:t>次报价书）</w:t>
      </w:r>
    </w:p>
    <w:p w14:paraId="0A543C70">
      <w:pPr>
        <w:snapToGrid w:val="0"/>
        <w:spacing w:line="360" w:lineRule="auto"/>
        <w:jc w:val="left"/>
        <w:rPr>
          <w:rFonts w:ascii="宋体" w:hAnsi="宋体" w:eastAsia="宋体"/>
          <w:b/>
          <w:color w:val="000000" w:themeColor="text1"/>
          <w:sz w:val="24"/>
          <w:szCs w:val="28"/>
          <w14:textFill>
            <w14:solidFill>
              <w14:schemeClr w14:val="tx1"/>
            </w14:solidFill>
          </w14:textFill>
        </w:rPr>
      </w:pPr>
      <w:r>
        <w:rPr>
          <w:rFonts w:hint="eastAsia" w:ascii="宋体" w:hAnsi="宋体" w:eastAsia="宋体"/>
          <w:b/>
          <w:color w:val="000000" w:themeColor="text1"/>
          <w:sz w:val="24"/>
          <w:szCs w:val="28"/>
          <w14:textFill>
            <w14:solidFill>
              <w14:schemeClr w14:val="tx1"/>
            </w14:solidFill>
          </w14:textFill>
        </w:rPr>
        <w:t>项目名称：</w:t>
      </w:r>
      <w:r>
        <w:rPr>
          <w:rFonts w:hint="eastAsia" w:ascii="宋体" w:hAnsi="宋体" w:eastAsia="宋体"/>
          <w:b/>
          <w:color w:val="000000" w:themeColor="text1"/>
          <w:sz w:val="24"/>
          <w:szCs w:val="28"/>
          <w:u w:val="single"/>
          <w14:textFill>
            <w14:solidFill>
              <w14:schemeClr w14:val="tx1"/>
            </w14:solidFill>
          </w14:textFill>
        </w:rPr>
        <w:t xml:space="preserve">          </w:t>
      </w:r>
    </w:p>
    <w:p w14:paraId="7E08E64E">
      <w:pPr>
        <w:snapToGrid w:val="0"/>
        <w:spacing w:after="120" w:afterLines="50" w:line="360" w:lineRule="auto"/>
        <w:jc w:val="left"/>
        <w:rPr>
          <w:rFonts w:ascii="宋体" w:hAnsi="宋体" w:eastAsia="宋体"/>
          <w:b/>
          <w:bCs/>
          <w:color w:val="000000" w:themeColor="text1"/>
          <w:sz w:val="24"/>
          <w:szCs w:val="28"/>
          <w14:textFill>
            <w14:solidFill>
              <w14:schemeClr w14:val="tx1"/>
            </w14:solidFill>
          </w14:textFill>
        </w:rPr>
      </w:pPr>
      <w:r>
        <w:rPr>
          <w:rFonts w:hint="eastAsia" w:ascii="宋体" w:hAnsi="宋体" w:eastAsia="宋体"/>
          <w:b/>
          <w:color w:val="000000" w:themeColor="text1"/>
          <w:sz w:val="24"/>
          <w:szCs w:val="28"/>
          <w14:textFill>
            <w14:solidFill>
              <w14:schemeClr w14:val="tx1"/>
            </w14:solidFill>
          </w14:textFill>
        </w:rPr>
        <w:t>项目编号：</w:t>
      </w:r>
      <w:r>
        <w:rPr>
          <w:rFonts w:hint="eastAsia" w:ascii="宋体" w:hAnsi="宋体" w:eastAsia="宋体"/>
          <w:b/>
          <w:color w:val="000000" w:themeColor="text1"/>
          <w:sz w:val="24"/>
          <w:szCs w:val="28"/>
          <w:u w:val="single"/>
          <w14:textFill>
            <w14:solidFill>
              <w14:schemeClr w14:val="tx1"/>
            </w14:solidFill>
          </w14:textFill>
        </w:rPr>
        <w:t xml:space="preserve">          </w:t>
      </w:r>
    </w:p>
    <w:tbl>
      <w:tblPr>
        <w:tblStyle w:val="2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9"/>
        <w:gridCol w:w="6063"/>
      </w:tblGrid>
      <w:tr w14:paraId="690C1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3" w:type="pct"/>
            <w:tcBorders>
              <w:top w:val="single" w:color="auto" w:sz="4" w:space="0"/>
              <w:left w:val="single" w:color="auto" w:sz="4" w:space="0"/>
              <w:bottom w:val="single" w:color="auto" w:sz="4" w:space="0"/>
              <w:right w:val="single" w:color="auto" w:sz="4" w:space="0"/>
            </w:tcBorders>
            <w:vAlign w:val="center"/>
          </w:tcPr>
          <w:p w14:paraId="0963D234">
            <w:pPr>
              <w:spacing w:line="360" w:lineRule="auto"/>
              <w:jc w:val="center"/>
              <w:rPr>
                <w:rFonts w:ascii="宋体" w:hAnsi="宋体" w:eastAsia="宋体"/>
                <w:b/>
                <w:color w:val="000000" w:themeColor="text1"/>
                <w:sz w:val="24"/>
                <w14:textFill>
                  <w14:solidFill>
                    <w14:schemeClr w14:val="tx1"/>
                  </w14:solidFill>
                </w14:textFill>
              </w:rPr>
            </w:pPr>
            <w:r>
              <w:rPr>
                <w:rFonts w:hint="eastAsia" w:ascii="宋体" w:hAnsi="宋体" w:eastAsia="宋体"/>
                <w:b/>
                <w:color w:val="000000" w:themeColor="text1"/>
                <w:sz w:val="24"/>
                <w14:textFill>
                  <w14:solidFill>
                    <w14:schemeClr w14:val="tx1"/>
                  </w14:solidFill>
                </w14:textFill>
              </w:rPr>
              <w:t>供应商名称</w:t>
            </w:r>
          </w:p>
        </w:tc>
        <w:tc>
          <w:tcPr>
            <w:tcW w:w="3557" w:type="pct"/>
            <w:tcBorders>
              <w:left w:val="single" w:color="auto" w:sz="4" w:space="0"/>
            </w:tcBorders>
          </w:tcPr>
          <w:p w14:paraId="200B2AEC">
            <w:pPr>
              <w:spacing w:line="360" w:lineRule="auto"/>
              <w:rPr>
                <w:rFonts w:ascii="宋体" w:hAnsi="宋体" w:eastAsia="宋体"/>
                <w:b/>
                <w:color w:val="000000" w:themeColor="text1"/>
                <w:sz w:val="24"/>
                <w14:textFill>
                  <w14:solidFill>
                    <w14:schemeClr w14:val="tx1"/>
                  </w14:solidFill>
                </w14:textFill>
              </w:rPr>
            </w:pPr>
          </w:p>
        </w:tc>
      </w:tr>
      <w:tr w14:paraId="2694A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1443" w:type="pct"/>
            <w:tcBorders>
              <w:top w:val="single" w:color="auto" w:sz="4" w:space="0"/>
              <w:left w:val="single" w:color="auto" w:sz="4" w:space="0"/>
              <w:bottom w:val="single" w:color="auto" w:sz="4" w:space="0"/>
              <w:right w:val="single" w:color="auto" w:sz="4" w:space="0"/>
            </w:tcBorders>
            <w:vAlign w:val="center"/>
          </w:tcPr>
          <w:p w14:paraId="2A9A57CD">
            <w:pPr>
              <w:spacing w:line="360" w:lineRule="exact"/>
              <w:jc w:val="center"/>
              <w:rPr>
                <w:rFonts w:ascii="宋体" w:hAnsi="宋体" w:eastAsia="宋体"/>
                <w:b/>
                <w:color w:val="000000" w:themeColor="text1"/>
                <w:sz w:val="24"/>
                <w14:textFill>
                  <w14:solidFill>
                    <w14:schemeClr w14:val="tx1"/>
                  </w14:solidFill>
                </w14:textFill>
              </w:rPr>
            </w:pPr>
            <w:r>
              <w:rPr>
                <w:rFonts w:hint="eastAsia" w:ascii="宋体" w:hAnsi="宋体" w:eastAsia="宋体"/>
                <w:b/>
                <w:bCs/>
                <w:color w:val="000000" w:themeColor="text1"/>
                <w:sz w:val="24"/>
                <w:szCs w:val="28"/>
                <w14:textFill>
                  <w14:solidFill>
                    <w14:schemeClr w14:val="tx1"/>
                  </w14:solidFill>
                </w14:textFill>
              </w:rPr>
              <w:t>磋商</w:t>
            </w:r>
            <w:r>
              <w:rPr>
                <w:rFonts w:hint="eastAsia" w:ascii="宋体" w:hAnsi="宋体" w:eastAsia="宋体"/>
                <w:b/>
                <w:color w:val="000000" w:themeColor="text1"/>
                <w:sz w:val="24"/>
                <w14:textFill>
                  <w14:solidFill>
                    <w14:schemeClr w14:val="tx1"/>
                  </w14:solidFill>
                </w14:textFill>
              </w:rPr>
              <w:t>范围</w:t>
            </w:r>
          </w:p>
        </w:tc>
        <w:tc>
          <w:tcPr>
            <w:tcW w:w="3557" w:type="pct"/>
            <w:tcBorders>
              <w:left w:val="single" w:color="auto" w:sz="4" w:space="0"/>
            </w:tcBorders>
            <w:vAlign w:val="center"/>
          </w:tcPr>
          <w:p w14:paraId="30F39F40">
            <w:pPr>
              <w:widowControl/>
              <w:spacing w:line="360" w:lineRule="exact"/>
              <w:rPr>
                <w:rFonts w:ascii="宋体" w:hAnsi="宋体" w:eastAsia="宋体"/>
                <w:b/>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szCs w:val="28"/>
                <w14:textFill>
                  <w14:solidFill>
                    <w14:schemeClr w14:val="tx1"/>
                  </w14:solidFill>
                </w14:textFill>
              </w:rPr>
              <w:t>全部</w:t>
            </w:r>
          </w:p>
        </w:tc>
      </w:tr>
      <w:tr w14:paraId="4A6A9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3" w:type="pct"/>
            <w:tcBorders>
              <w:top w:val="single" w:color="auto" w:sz="4" w:space="0"/>
            </w:tcBorders>
            <w:vAlign w:val="center"/>
          </w:tcPr>
          <w:p w14:paraId="2FD52766">
            <w:pPr>
              <w:spacing w:line="360" w:lineRule="auto"/>
              <w:jc w:val="center"/>
              <w:rPr>
                <w:rFonts w:ascii="宋体" w:hAnsi="宋体" w:eastAsia="宋体"/>
                <w:b/>
                <w:color w:val="000000" w:themeColor="text1"/>
                <w:sz w:val="24"/>
                <w14:textFill>
                  <w14:solidFill>
                    <w14:schemeClr w14:val="tx1"/>
                  </w14:solidFill>
                </w14:textFill>
              </w:rPr>
            </w:pPr>
            <w:r>
              <w:rPr>
                <w:rFonts w:hint="eastAsia" w:ascii="宋体" w:hAnsi="宋体" w:eastAsia="宋体"/>
                <w:b/>
                <w:bCs/>
                <w:color w:val="000000" w:themeColor="text1"/>
                <w:sz w:val="24"/>
                <w:szCs w:val="28"/>
                <w14:textFill>
                  <w14:solidFill>
                    <w14:schemeClr w14:val="tx1"/>
                  </w14:solidFill>
                </w14:textFill>
              </w:rPr>
              <w:t>最后报价</w:t>
            </w:r>
          </w:p>
          <w:p w14:paraId="2AD44A86">
            <w:pPr>
              <w:spacing w:line="360" w:lineRule="auto"/>
              <w:jc w:val="center"/>
              <w:rPr>
                <w:rFonts w:ascii="宋体" w:hAnsi="宋体" w:eastAsia="宋体"/>
                <w:b/>
                <w:color w:val="000000" w:themeColor="text1"/>
                <w:sz w:val="24"/>
                <w14:textFill>
                  <w14:solidFill>
                    <w14:schemeClr w14:val="tx1"/>
                  </w14:solidFill>
                </w14:textFill>
              </w:rPr>
            </w:pPr>
            <w:r>
              <w:rPr>
                <w:rFonts w:hint="eastAsia" w:ascii="宋体" w:hAnsi="宋体" w:eastAsia="宋体"/>
                <w:b/>
                <w:color w:val="000000" w:themeColor="text1"/>
                <w:sz w:val="24"/>
                <w14:textFill>
                  <w14:solidFill>
                    <w14:schemeClr w14:val="tx1"/>
                  </w14:solidFill>
                </w14:textFill>
              </w:rPr>
              <w:t>（详见备注说明）</w:t>
            </w:r>
          </w:p>
        </w:tc>
        <w:tc>
          <w:tcPr>
            <w:tcW w:w="3557" w:type="pct"/>
            <w:vAlign w:val="center"/>
          </w:tcPr>
          <w:p w14:paraId="05BDDFB8">
            <w:pPr>
              <w:snapToGrid w:val="0"/>
              <w:spacing w:line="360" w:lineRule="auto"/>
              <w:rPr>
                <w:rFonts w:ascii="宋体" w:hAnsi="宋体" w:eastAsia="宋体"/>
                <w:color w:val="000000" w:themeColor="text1"/>
                <w:sz w:val="24"/>
                <w:szCs w:val="28"/>
                <w14:textFill>
                  <w14:solidFill>
                    <w14:schemeClr w14:val="tx1"/>
                  </w14:solidFill>
                </w14:textFill>
              </w:rPr>
            </w:pPr>
          </w:p>
          <w:p w14:paraId="650B9110">
            <w:pPr>
              <w:snapToGrid w:val="0"/>
              <w:spacing w:line="360" w:lineRule="auto"/>
              <w:jc w:val="left"/>
              <w:rPr>
                <w:rFonts w:asciiTheme="minorEastAsia" w:hAnsiTheme="minorEastAsia" w:eastAsiaTheme="minorEastAsia"/>
                <w:color w:val="000000" w:themeColor="text1"/>
                <w:sz w:val="24"/>
                <w14:textFill>
                  <w14:solidFill>
                    <w14:schemeClr w14:val="tx1"/>
                  </w14:solidFill>
                </w14:textFill>
              </w:rPr>
            </w:pPr>
            <w:r>
              <w:rPr>
                <w:rFonts w:hint="eastAsia" w:ascii="宋体" w:hAnsi="宋体" w:eastAsia="宋体" w:cs="宋体"/>
                <w:bCs/>
                <w:color w:val="000000" w:themeColor="text1"/>
                <w:sz w:val="24"/>
                <w:szCs w:val="24"/>
                <w:lang w:val="en-US" w:eastAsia="zh-CN"/>
                <w14:textFill>
                  <w14:solidFill>
                    <w14:schemeClr w14:val="tx1"/>
                  </w14:solidFill>
                </w14:textFill>
              </w:rPr>
              <w:t>含税</w:t>
            </w:r>
            <w:r>
              <w:rPr>
                <w:rFonts w:hint="eastAsia" w:ascii="宋体" w:hAnsi="宋体" w:eastAsia="宋体" w:cs="宋体"/>
                <w:bCs/>
                <w:color w:val="000000" w:themeColor="text1"/>
                <w:sz w:val="24"/>
                <w:szCs w:val="24"/>
                <w14:textFill>
                  <w14:solidFill>
                    <w14:schemeClr w14:val="tx1"/>
                  </w14:solidFill>
                </w14:textFill>
              </w:rPr>
              <w:t>大写：</w:t>
            </w:r>
            <w:r>
              <w:rPr>
                <w:rFonts w:hint="eastAsia" w:ascii="宋体" w:hAnsi="宋体" w:eastAsia="宋体" w:cs="宋体"/>
                <w:bCs/>
                <w:color w:val="000000" w:themeColor="text1"/>
                <w:sz w:val="24"/>
                <w:szCs w:val="24"/>
                <w:u w:val="single"/>
                <w14:textFill>
                  <w14:solidFill>
                    <w14:schemeClr w14:val="tx1"/>
                  </w14:solidFill>
                </w14:textFill>
              </w:rPr>
              <w:t xml:space="preserve">                     </w:t>
            </w:r>
            <w:r>
              <w:rPr>
                <w:rFonts w:hint="eastAsia" w:ascii="宋体" w:hAnsi="宋体" w:eastAsia="宋体" w:cs="宋体"/>
                <w:bCs/>
                <w:color w:val="000000" w:themeColor="text1"/>
                <w:sz w:val="24"/>
                <w:szCs w:val="24"/>
                <w:u w:val="none"/>
                <w:lang w:eastAsia="zh-CN"/>
                <w14:textFill>
                  <w14:solidFill>
                    <w14:schemeClr w14:val="tx1"/>
                  </w14:solidFill>
                </w14:textFill>
              </w:rPr>
              <w:t>，</w:t>
            </w:r>
            <w:r>
              <w:rPr>
                <w:rFonts w:hint="eastAsia" w:ascii="宋体" w:hAnsi="宋体" w:eastAsia="宋体" w:cs="宋体"/>
                <w:bCs/>
                <w:color w:val="000000" w:themeColor="text1"/>
                <w:sz w:val="24"/>
                <w:szCs w:val="24"/>
                <w:lang w:val="en-US" w:eastAsia="zh-CN"/>
                <w14:textFill>
                  <w14:solidFill>
                    <w14:schemeClr w14:val="tx1"/>
                  </w14:solidFill>
                </w14:textFill>
              </w:rPr>
              <w:t>含税</w:t>
            </w:r>
            <w:r>
              <w:rPr>
                <w:rFonts w:hint="eastAsia" w:ascii="宋体" w:hAnsi="宋体" w:eastAsia="宋体" w:cs="宋体"/>
                <w:bCs/>
                <w:color w:val="000000" w:themeColor="text1"/>
                <w:sz w:val="24"/>
                <w:szCs w:val="24"/>
                <w14:textFill>
                  <w14:solidFill>
                    <w14:schemeClr w14:val="tx1"/>
                  </w14:solidFill>
                </w14:textFill>
              </w:rPr>
              <w:t>小写：</w:t>
            </w:r>
            <w:r>
              <w:rPr>
                <w:rFonts w:hint="eastAsia" w:ascii="宋体" w:hAnsi="宋体" w:eastAsia="宋体" w:cs="宋体"/>
                <w:bCs/>
                <w:color w:val="000000" w:themeColor="text1"/>
                <w:sz w:val="24"/>
                <w:szCs w:val="24"/>
                <w:u w:val="single"/>
                <w14:textFill>
                  <w14:solidFill>
                    <w14:schemeClr w14:val="tx1"/>
                  </w14:solidFill>
                </w14:textFill>
              </w:rPr>
              <w:t xml:space="preserve">                     </w:t>
            </w:r>
          </w:p>
          <w:p w14:paraId="6FB0C341">
            <w:pPr>
              <w:snapToGrid w:val="0"/>
              <w:spacing w:line="360" w:lineRule="auto"/>
              <w:rPr>
                <w:rFonts w:hint="eastAsia" w:ascii="宋体" w:hAnsi="宋体" w:eastAsia="宋体" w:cs="宋体"/>
                <w:bCs/>
                <w:color w:val="000000" w:themeColor="text1"/>
                <w:sz w:val="24"/>
                <w:szCs w:val="24"/>
                <w:u w:val="single"/>
                <w14:textFill>
                  <w14:solidFill>
                    <w14:schemeClr w14:val="tx1"/>
                  </w14:solidFill>
                </w14:textFill>
              </w:rPr>
            </w:pPr>
            <w:r>
              <w:rPr>
                <w:rFonts w:hint="eastAsia" w:ascii="宋体" w:hAnsi="宋体" w:eastAsia="宋体" w:cs="宋体"/>
                <w:bCs/>
                <w:color w:val="000000" w:themeColor="text1"/>
                <w:sz w:val="24"/>
                <w:szCs w:val="24"/>
                <w:lang w:val="en-US" w:eastAsia="zh-CN"/>
                <w14:textFill>
                  <w14:solidFill>
                    <w14:schemeClr w14:val="tx1"/>
                  </w14:solidFill>
                </w14:textFill>
              </w:rPr>
              <w:t>不含税</w:t>
            </w:r>
            <w:r>
              <w:rPr>
                <w:rFonts w:hint="eastAsia" w:ascii="宋体" w:hAnsi="宋体" w:eastAsia="宋体" w:cs="宋体"/>
                <w:bCs/>
                <w:color w:val="000000" w:themeColor="text1"/>
                <w:sz w:val="24"/>
                <w:szCs w:val="24"/>
                <w14:textFill>
                  <w14:solidFill>
                    <w14:schemeClr w14:val="tx1"/>
                  </w14:solidFill>
                </w14:textFill>
              </w:rPr>
              <w:t>大写：</w:t>
            </w:r>
            <w:r>
              <w:rPr>
                <w:rFonts w:hint="eastAsia" w:ascii="宋体" w:hAnsi="宋体" w:eastAsia="宋体" w:cs="宋体"/>
                <w:bCs/>
                <w:color w:val="000000" w:themeColor="text1"/>
                <w:sz w:val="24"/>
                <w:szCs w:val="24"/>
                <w:u w:val="single"/>
                <w14:textFill>
                  <w14:solidFill>
                    <w14:schemeClr w14:val="tx1"/>
                  </w14:solidFill>
                </w14:textFill>
              </w:rPr>
              <w:t xml:space="preserve">                </w:t>
            </w:r>
            <w:r>
              <w:rPr>
                <w:rFonts w:hint="eastAsia" w:ascii="宋体" w:hAnsi="宋体" w:eastAsia="宋体" w:cs="宋体"/>
                <w:bCs/>
                <w:color w:val="000000" w:themeColor="text1"/>
                <w:sz w:val="24"/>
                <w:szCs w:val="24"/>
                <w:u w:val="none"/>
                <w:lang w:eastAsia="zh-CN"/>
                <w14:textFill>
                  <w14:solidFill>
                    <w14:schemeClr w14:val="tx1"/>
                  </w14:solidFill>
                </w14:textFill>
              </w:rPr>
              <w:t>，</w:t>
            </w:r>
            <w:r>
              <w:rPr>
                <w:rFonts w:hint="eastAsia" w:ascii="宋体" w:hAnsi="宋体" w:eastAsia="宋体" w:cs="宋体"/>
                <w:bCs/>
                <w:color w:val="000000" w:themeColor="text1"/>
                <w:sz w:val="24"/>
                <w:szCs w:val="24"/>
                <w:u w:val="none"/>
                <w:lang w:val="en-US" w:eastAsia="zh-CN"/>
                <w14:textFill>
                  <w14:solidFill>
                    <w14:schemeClr w14:val="tx1"/>
                  </w14:solidFill>
                </w14:textFill>
              </w:rPr>
              <w:t>不</w:t>
            </w:r>
            <w:r>
              <w:rPr>
                <w:rFonts w:hint="eastAsia" w:ascii="宋体" w:hAnsi="宋体" w:eastAsia="宋体" w:cs="宋体"/>
                <w:bCs/>
                <w:color w:val="000000" w:themeColor="text1"/>
                <w:sz w:val="24"/>
                <w:szCs w:val="24"/>
                <w:lang w:val="en-US" w:eastAsia="zh-CN"/>
                <w14:textFill>
                  <w14:solidFill>
                    <w14:schemeClr w14:val="tx1"/>
                  </w14:solidFill>
                </w14:textFill>
              </w:rPr>
              <w:t>含税</w:t>
            </w:r>
            <w:r>
              <w:rPr>
                <w:rFonts w:hint="eastAsia" w:ascii="宋体" w:hAnsi="宋体" w:eastAsia="宋体" w:cs="宋体"/>
                <w:bCs/>
                <w:color w:val="000000" w:themeColor="text1"/>
                <w:sz w:val="24"/>
                <w:szCs w:val="24"/>
                <w14:textFill>
                  <w14:solidFill>
                    <w14:schemeClr w14:val="tx1"/>
                  </w14:solidFill>
                </w14:textFill>
              </w:rPr>
              <w:t>小写：</w:t>
            </w:r>
            <w:r>
              <w:rPr>
                <w:rFonts w:hint="eastAsia" w:ascii="宋体" w:hAnsi="宋体" w:eastAsia="宋体" w:cs="宋体"/>
                <w:bCs/>
                <w:color w:val="000000" w:themeColor="text1"/>
                <w:sz w:val="24"/>
                <w:szCs w:val="24"/>
                <w:u w:val="single"/>
                <w14:textFill>
                  <w14:solidFill>
                    <w14:schemeClr w14:val="tx1"/>
                  </w14:solidFill>
                </w14:textFill>
              </w:rPr>
              <w:t xml:space="preserve">       </w:t>
            </w:r>
          </w:p>
          <w:p w14:paraId="7BBC6030">
            <w:pPr>
              <w:snapToGrid w:val="0"/>
              <w:spacing w:line="360" w:lineRule="auto"/>
              <w:rPr>
                <w:rFonts w:ascii="宋体" w:hAnsi="宋体" w:eastAsia="宋体"/>
                <w:b/>
                <w:color w:val="000000" w:themeColor="text1"/>
                <w:sz w:val="24"/>
                <w14:textFill>
                  <w14:solidFill>
                    <w14:schemeClr w14:val="tx1"/>
                  </w14:solidFill>
                </w14:textFill>
              </w:rPr>
            </w:pPr>
            <w:r>
              <w:rPr>
                <w:rFonts w:hint="eastAsia" w:ascii="宋体" w:hAnsi="宋体" w:eastAsia="宋体" w:cs="宋体"/>
                <w:bCs/>
                <w:color w:val="000000" w:themeColor="text1"/>
                <w:sz w:val="24"/>
                <w:szCs w:val="24"/>
                <w:u w:val="none"/>
                <w:lang w:val="en-US" w:eastAsia="zh-CN"/>
                <w14:textFill>
                  <w14:solidFill>
                    <w14:schemeClr w14:val="tx1"/>
                  </w14:solidFill>
                </w14:textFill>
              </w:rPr>
              <w:t>税率：</w:t>
            </w:r>
            <w:r>
              <w:rPr>
                <w:rFonts w:hint="eastAsia" w:ascii="宋体" w:hAnsi="宋体" w:eastAsia="宋体" w:cs="宋体"/>
                <w:bCs/>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u w:val="none"/>
                <w:lang w:val="en-US" w:eastAsia="zh-CN"/>
                <w14:textFill>
                  <w14:solidFill>
                    <w14:schemeClr w14:val="tx1"/>
                  </w14:solidFill>
                </w14:textFill>
              </w:rPr>
              <w:t xml:space="preserve"> %（明细详附表一）</w:t>
            </w:r>
          </w:p>
        </w:tc>
      </w:tr>
      <w:tr w14:paraId="70E47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9" w:hRule="atLeast"/>
          <w:jc w:val="center"/>
        </w:trPr>
        <w:tc>
          <w:tcPr>
            <w:tcW w:w="1443" w:type="pct"/>
            <w:vAlign w:val="center"/>
          </w:tcPr>
          <w:p w14:paraId="5CE0897A">
            <w:pPr>
              <w:spacing w:line="360" w:lineRule="auto"/>
              <w:jc w:val="center"/>
              <w:rPr>
                <w:rFonts w:ascii="宋体" w:hAnsi="宋体" w:eastAsia="宋体"/>
                <w:b/>
                <w:color w:val="000000" w:themeColor="text1"/>
                <w:sz w:val="24"/>
                <w14:textFill>
                  <w14:solidFill>
                    <w14:schemeClr w14:val="tx1"/>
                  </w14:solidFill>
                </w14:textFill>
              </w:rPr>
            </w:pPr>
            <w:r>
              <w:rPr>
                <w:rFonts w:hint="eastAsia" w:ascii="宋体" w:hAnsi="宋体" w:eastAsia="宋体"/>
                <w:b/>
                <w:color w:val="000000" w:themeColor="text1"/>
                <w:sz w:val="24"/>
                <w14:textFill>
                  <w14:solidFill>
                    <w14:schemeClr w14:val="tx1"/>
                  </w14:solidFill>
                </w14:textFill>
              </w:rPr>
              <w:t>备注说明</w:t>
            </w:r>
          </w:p>
        </w:tc>
        <w:tc>
          <w:tcPr>
            <w:tcW w:w="3557" w:type="pct"/>
          </w:tcPr>
          <w:p w14:paraId="635885C1">
            <w:pPr>
              <w:spacing w:line="360" w:lineRule="auto"/>
              <w:rPr>
                <w:rFonts w:ascii="宋体" w:hAnsi="宋体" w:eastAsia="宋体"/>
                <w:b/>
                <w:color w:val="000000" w:themeColor="text1"/>
                <w:sz w:val="24"/>
                <w14:textFill>
                  <w14:solidFill>
                    <w14:schemeClr w14:val="tx1"/>
                  </w14:solidFill>
                </w14:textFill>
              </w:rPr>
            </w:pPr>
            <w:r>
              <w:rPr>
                <w:rFonts w:hint="eastAsia" w:ascii="宋体" w:hAnsi="宋体" w:eastAsia="宋体"/>
                <w:b/>
                <w:i/>
                <w:color w:val="000000" w:themeColor="text1"/>
                <w:sz w:val="24"/>
                <w14:textFill>
                  <w14:solidFill>
                    <w14:schemeClr w14:val="tx1"/>
                  </w14:solidFill>
                </w14:textFill>
              </w:rPr>
              <w:t>（此处可补充磋商小组根据与供应商磋商情况变动的磋商文件的内容，包括采购需求中的技术、服务要求以及合同草案条款。）</w:t>
            </w:r>
          </w:p>
        </w:tc>
      </w:tr>
      <w:tr w14:paraId="0090A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1443" w:type="pct"/>
            <w:vAlign w:val="center"/>
          </w:tcPr>
          <w:p w14:paraId="01D38AAB">
            <w:pPr>
              <w:spacing w:line="360" w:lineRule="auto"/>
              <w:jc w:val="center"/>
              <w:rPr>
                <w:rFonts w:ascii="宋体" w:hAnsi="宋体" w:eastAsia="宋体"/>
                <w:b/>
                <w:color w:val="000000" w:themeColor="text1"/>
                <w:sz w:val="24"/>
                <w14:textFill>
                  <w14:solidFill>
                    <w14:schemeClr w14:val="tx1"/>
                  </w14:solidFill>
                </w14:textFill>
              </w:rPr>
            </w:pPr>
            <w:r>
              <w:rPr>
                <w:rFonts w:hint="eastAsia" w:ascii="宋体" w:hAnsi="宋体" w:eastAsia="宋体"/>
                <w:b/>
                <w:bCs/>
                <w:color w:val="000000" w:themeColor="text1"/>
                <w:sz w:val="24"/>
                <w:szCs w:val="28"/>
                <w14:textFill>
                  <w14:solidFill>
                    <w14:schemeClr w14:val="tx1"/>
                  </w14:solidFill>
                </w14:textFill>
              </w:rPr>
              <w:t>磋商小组</w:t>
            </w:r>
            <w:r>
              <w:rPr>
                <w:rFonts w:ascii="宋体" w:hAnsi="宋体" w:eastAsia="宋体"/>
                <w:b/>
                <w:bCs/>
                <w:color w:val="000000" w:themeColor="text1"/>
                <w:sz w:val="24"/>
                <w:szCs w:val="28"/>
                <w14:textFill>
                  <w14:solidFill>
                    <w14:schemeClr w14:val="tx1"/>
                  </w14:solidFill>
                </w14:textFill>
              </w:rPr>
              <w:t>签字</w:t>
            </w:r>
          </w:p>
        </w:tc>
        <w:tc>
          <w:tcPr>
            <w:tcW w:w="3557" w:type="pct"/>
          </w:tcPr>
          <w:p w14:paraId="734EAAFD">
            <w:pPr>
              <w:spacing w:line="360" w:lineRule="auto"/>
              <w:rPr>
                <w:rFonts w:ascii="宋体" w:hAnsi="宋体" w:eastAsia="宋体"/>
                <w:b/>
                <w:color w:val="000000" w:themeColor="text1"/>
                <w:sz w:val="24"/>
                <w14:textFill>
                  <w14:solidFill>
                    <w14:schemeClr w14:val="tx1"/>
                  </w14:solidFill>
                </w14:textFill>
              </w:rPr>
            </w:pPr>
          </w:p>
        </w:tc>
      </w:tr>
    </w:tbl>
    <w:p w14:paraId="3A9E2EB8">
      <w:pPr>
        <w:spacing w:line="360" w:lineRule="auto"/>
        <w:ind w:firstLine="3600" w:firstLineChars="1500"/>
        <w:jc w:val="left"/>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供应商公章或授权代表签字：</w:t>
      </w:r>
      <w:r>
        <w:rPr>
          <w:rFonts w:hint="eastAsia" w:ascii="宋体" w:hAnsi="宋体" w:eastAsia="宋体"/>
          <w:color w:val="000000" w:themeColor="text1"/>
          <w:sz w:val="24"/>
          <w:u w:val="single"/>
          <w14:textFill>
            <w14:solidFill>
              <w14:schemeClr w14:val="tx1"/>
            </w14:solidFill>
          </w14:textFill>
        </w:rPr>
        <w:t xml:space="preserve">             </w:t>
      </w:r>
    </w:p>
    <w:p w14:paraId="6F57541D">
      <w:pPr>
        <w:spacing w:line="360" w:lineRule="auto"/>
        <w:ind w:firstLine="4800" w:firstLineChars="2000"/>
        <w:rPr>
          <w:rFonts w:ascii="宋体" w:hAnsi="宋体" w:eastAsia="宋体"/>
          <w:color w:val="000000" w:themeColor="text1"/>
          <w:sz w:val="24"/>
          <w:u w:val="single"/>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日          期：</w:t>
      </w:r>
      <w:r>
        <w:rPr>
          <w:rFonts w:hint="eastAsia" w:ascii="宋体" w:hAnsi="宋体" w:eastAsia="宋体"/>
          <w:color w:val="000000" w:themeColor="text1"/>
          <w:sz w:val="24"/>
          <w:u w:val="single"/>
          <w14:textFill>
            <w14:solidFill>
              <w14:schemeClr w14:val="tx1"/>
            </w14:solidFill>
          </w14:textFill>
        </w:rPr>
        <w:t xml:space="preserve">             </w:t>
      </w:r>
    </w:p>
    <w:p w14:paraId="47FF991F">
      <w:pPr>
        <w:spacing w:line="360" w:lineRule="auto"/>
        <w:jc w:val="left"/>
        <w:rPr>
          <w:rFonts w:ascii="宋体" w:hAnsi="宋体" w:eastAsia="宋体"/>
          <w:b/>
          <w:bCs/>
          <w:color w:val="000000" w:themeColor="text1"/>
          <w:sz w:val="24"/>
          <w14:textFill>
            <w14:solidFill>
              <w14:schemeClr w14:val="tx1"/>
            </w14:solidFill>
          </w14:textFill>
        </w:rPr>
      </w:pPr>
      <w:r>
        <w:rPr>
          <w:rFonts w:hint="eastAsia" w:ascii="宋体" w:hAnsi="宋体" w:eastAsia="宋体"/>
          <w:b/>
          <w:bCs/>
          <w:color w:val="000000" w:themeColor="text1"/>
          <w:sz w:val="24"/>
          <w14:textFill>
            <w14:solidFill>
              <w14:schemeClr w14:val="tx1"/>
            </w14:solidFill>
          </w14:textFill>
        </w:rPr>
        <w:t>注：</w:t>
      </w:r>
    </w:p>
    <w:p w14:paraId="6D2FCC0C">
      <w:pPr>
        <w:spacing w:line="360" w:lineRule="auto"/>
        <w:ind w:firstLine="482" w:firstLineChars="200"/>
        <w:jc w:val="left"/>
        <w:rPr>
          <w:rFonts w:ascii="宋体" w:hAnsi="宋体" w:eastAsia="宋体"/>
          <w:bCs/>
          <w:color w:val="000000" w:themeColor="text1"/>
          <w:sz w:val="24"/>
          <w14:textFill>
            <w14:solidFill>
              <w14:schemeClr w14:val="tx1"/>
            </w14:solidFill>
          </w14:textFill>
        </w:rPr>
      </w:pPr>
      <w:r>
        <w:rPr>
          <w:rFonts w:hint="eastAsia" w:ascii="宋体" w:hAnsi="宋体" w:eastAsia="宋体"/>
          <w:b/>
          <w:bCs/>
          <w:color w:val="000000" w:themeColor="text1"/>
          <w:sz w:val="24"/>
          <w14:textFill>
            <w14:solidFill>
              <w14:schemeClr w14:val="tx1"/>
            </w14:solidFill>
          </w14:textFill>
        </w:rPr>
        <w:t>1.本页《报价表》由供应商在接到报价通知后依据磋商情况填写,并在规定时间内提交。</w:t>
      </w:r>
      <w:r>
        <w:rPr>
          <w:rFonts w:hint="eastAsia" w:ascii="宋体" w:hAnsi="宋体" w:eastAsia="宋体"/>
          <w:color w:val="000000" w:themeColor="text1"/>
          <w:sz w:val="24"/>
          <w14:textFill>
            <w14:solidFill>
              <w14:schemeClr w14:val="tx1"/>
            </w14:solidFill>
          </w14:textFill>
        </w:rPr>
        <w:t>考虑磋商报价的方便，供应商在填写最后承诺报价后，（第一次报价-最后承诺报价）除以第一次报价后得出的优惠率视同为需求表中全部分项设备、工程量或服务的优惠浮动值（特定分项优惠除外），而不考虑措施项目清单和规费税金清单的金额改变。</w:t>
      </w:r>
      <w:r>
        <w:rPr>
          <w:rFonts w:hint="eastAsia" w:ascii="宋体" w:hAnsi="宋体" w:eastAsia="宋体"/>
          <w:bCs/>
          <w:color w:val="000000" w:themeColor="text1"/>
          <w:sz w:val="24"/>
          <w14:textFill>
            <w14:solidFill>
              <w14:schemeClr w14:val="tx1"/>
            </w14:solidFill>
          </w14:textFill>
        </w:rPr>
        <w:t>此优惠率调整原则适用于合同内价格的计算及项目增减、变更时价格的计算。</w:t>
      </w:r>
    </w:p>
    <w:p w14:paraId="71A4948D">
      <w:pPr>
        <w:adjustRightInd w:val="0"/>
        <w:snapToGrid w:val="0"/>
        <w:spacing w:line="360" w:lineRule="auto"/>
        <w:ind w:firstLine="482" w:firstLineChars="200"/>
        <w:rPr>
          <w:rFonts w:ascii="宋体" w:hAnsi="宋体" w:eastAsia="宋体"/>
          <w:bCs/>
          <w:color w:val="000000" w:themeColor="text1"/>
          <w:sz w:val="24"/>
          <w14:textFill>
            <w14:solidFill>
              <w14:schemeClr w14:val="tx1"/>
            </w14:solidFill>
          </w14:textFill>
        </w:rPr>
      </w:pPr>
      <w:r>
        <w:rPr>
          <w:rFonts w:hint="eastAsia" w:ascii="宋体" w:hAnsi="宋体" w:eastAsia="宋体"/>
          <w:b/>
          <w:bCs/>
          <w:color w:val="000000" w:themeColor="text1"/>
          <w:sz w:val="24"/>
          <w:szCs w:val="28"/>
          <w14:textFill>
            <w14:solidFill>
              <w14:schemeClr w14:val="tx1"/>
            </w14:solidFill>
          </w14:textFill>
        </w:rPr>
        <w:t>2.表中大写金额与小写金额不一致的，以大写金额为准。</w:t>
      </w:r>
    </w:p>
    <w:p w14:paraId="590AC62D">
      <w:pPr>
        <w:rPr>
          <w:rFonts w:hint="eastAsia" w:ascii="宋体" w:hAnsi="宋体" w:eastAsia="宋体"/>
          <w:b/>
          <w:bCs/>
          <w:color w:val="000000" w:themeColor="text1"/>
          <w:sz w:val="24"/>
          <w:szCs w:val="28"/>
          <w:lang w:val="en-US" w:eastAsia="zh-CN"/>
          <w14:textFill>
            <w14:solidFill>
              <w14:schemeClr w14:val="tx1"/>
            </w14:solidFill>
          </w14:textFill>
        </w:rPr>
      </w:pPr>
    </w:p>
    <w:p w14:paraId="7EC7C88B">
      <w:pPr>
        <w:rPr>
          <w:rFonts w:hint="default" w:ascii="宋体" w:hAnsi="宋体" w:eastAsia="宋体"/>
          <w:b/>
          <w:bCs/>
          <w:color w:val="000000" w:themeColor="text1"/>
          <w:sz w:val="24"/>
          <w:szCs w:val="28"/>
          <w:lang w:val="en-US" w:eastAsia="zh-CN"/>
          <w14:textFill>
            <w14:solidFill>
              <w14:schemeClr w14:val="tx1"/>
            </w14:solidFill>
          </w14:textFill>
        </w:rPr>
      </w:pPr>
      <w:r>
        <w:rPr>
          <w:rFonts w:hint="eastAsia" w:ascii="宋体" w:hAnsi="宋体" w:eastAsia="宋体"/>
          <w:b/>
          <w:bCs/>
          <w:color w:val="000000" w:themeColor="text1"/>
          <w:sz w:val="24"/>
          <w:szCs w:val="28"/>
          <w:lang w:val="en-US" w:eastAsia="zh-CN"/>
          <w14:textFill>
            <w14:solidFill>
              <w14:schemeClr w14:val="tx1"/>
            </w14:solidFill>
          </w14:textFill>
        </w:rPr>
        <w:t>附表：报价明细</w:t>
      </w:r>
    </w:p>
    <w:tbl>
      <w:tblPr>
        <w:tblStyle w:val="70"/>
        <w:tblpPr w:leftFromText="180" w:rightFromText="180" w:vertAnchor="text" w:horzAnchor="page" w:tblpXSpec="center" w:tblpY="222"/>
        <w:tblOverlap w:val="never"/>
        <w:tblW w:w="882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12"/>
        <w:gridCol w:w="766"/>
        <w:gridCol w:w="1015"/>
        <w:gridCol w:w="617"/>
        <w:gridCol w:w="816"/>
        <w:gridCol w:w="2054"/>
        <w:gridCol w:w="1290"/>
        <w:gridCol w:w="1650"/>
      </w:tblGrid>
      <w:tr w14:paraId="3D0165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7" w:hRule="atLeast"/>
          <w:jc w:val="center"/>
        </w:trPr>
        <w:tc>
          <w:tcPr>
            <w:tcW w:w="612" w:type="dxa"/>
            <w:vAlign w:val="center"/>
          </w:tcPr>
          <w:p w14:paraId="1B3A5DE7">
            <w:pPr>
              <w:spacing w:line="360" w:lineRule="auto"/>
              <w:rPr>
                <w:rFonts w:hint="eastAsia" w:ascii="宋体" w:hAnsi="宋体" w:eastAsia="宋体" w:cs="宋体"/>
                <w:sz w:val="24"/>
                <w:szCs w:val="24"/>
              </w:rPr>
            </w:pPr>
          </w:p>
          <w:p w14:paraId="0FDD1E1C">
            <w:pPr>
              <w:pStyle w:val="71"/>
              <w:spacing w:before="68" w:line="360" w:lineRule="auto"/>
              <w:ind w:left="87"/>
              <w:rPr>
                <w:rFonts w:hint="eastAsia" w:ascii="宋体" w:hAnsi="宋体" w:eastAsia="宋体" w:cs="宋体"/>
                <w:sz w:val="24"/>
                <w:szCs w:val="24"/>
              </w:rPr>
            </w:pPr>
            <w:r>
              <w:rPr>
                <w:rFonts w:hint="eastAsia" w:ascii="宋体" w:hAnsi="宋体" w:eastAsia="宋体" w:cs="宋体"/>
                <w:b/>
                <w:bCs/>
                <w:spacing w:val="-5"/>
                <w:sz w:val="24"/>
                <w:szCs w:val="24"/>
              </w:rPr>
              <w:t>序号</w:t>
            </w:r>
          </w:p>
        </w:tc>
        <w:tc>
          <w:tcPr>
            <w:tcW w:w="766" w:type="dxa"/>
            <w:tcBorders>
              <w:bottom w:val="single" w:color="auto" w:sz="4" w:space="0"/>
            </w:tcBorders>
            <w:vAlign w:val="center"/>
          </w:tcPr>
          <w:p w14:paraId="7FE1C98D">
            <w:pPr>
              <w:spacing w:line="360" w:lineRule="auto"/>
              <w:rPr>
                <w:rFonts w:hint="eastAsia" w:ascii="宋体" w:hAnsi="宋体" w:eastAsia="宋体" w:cs="宋体"/>
                <w:sz w:val="24"/>
                <w:szCs w:val="24"/>
              </w:rPr>
            </w:pPr>
          </w:p>
          <w:p w14:paraId="26C6139B">
            <w:pPr>
              <w:pStyle w:val="71"/>
              <w:spacing w:before="68" w:line="360" w:lineRule="auto"/>
              <w:ind w:left="164"/>
              <w:rPr>
                <w:rFonts w:hint="eastAsia" w:ascii="宋体" w:hAnsi="宋体" w:eastAsia="宋体" w:cs="宋体"/>
                <w:sz w:val="24"/>
                <w:szCs w:val="24"/>
              </w:rPr>
            </w:pPr>
            <w:r>
              <w:rPr>
                <w:rFonts w:hint="eastAsia" w:ascii="宋体" w:hAnsi="宋体" w:eastAsia="宋体" w:cs="宋体"/>
                <w:b/>
                <w:bCs/>
                <w:spacing w:val="14"/>
                <w:sz w:val="24"/>
                <w:szCs w:val="24"/>
              </w:rPr>
              <w:t>项目</w:t>
            </w:r>
          </w:p>
        </w:tc>
        <w:tc>
          <w:tcPr>
            <w:tcW w:w="1015" w:type="dxa"/>
            <w:tcBorders>
              <w:bottom w:val="single" w:color="auto" w:sz="4" w:space="0"/>
            </w:tcBorders>
            <w:vAlign w:val="center"/>
          </w:tcPr>
          <w:p w14:paraId="36DDD15A">
            <w:pPr>
              <w:pStyle w:val="71"/>
              <w:spacing w:before="68" w:line="360" w:lineRule="auto"/>
              <w:jc w:val="center"/>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岗位</w:t>
            </w:r>
          </w:p>
        </w:tc>
        <w:tc>
          <w:tcPr>
            <w:tcW w:w="617" w:type="dxa"/>
            <w:vAlign w:val="center"/>
          </w:tcPr>
          <w:p w14:paraId="6134693E">
            <w:pPr>
              <w:spacing w:line="360" w:lineRule="auto"/>
              <w:rPr>
                <w:rFonts w:hint="eastAsia" w:ascii="宋体" w:hAnsi="宋体" w:eastAsia="宋体" w:cs="宋体"/>
                <w:sz w:val="24"/>
                <w:szCs w:val="24"/>
              </w:rPr>
            </w:pPr>
          </w:p>
          <w:p w14:paraId="6D3F1140">
            <w:pPr>
              <w:pStyle w:val="71"/>
              <w:spacing w:before="68" w:line="360" w:lineRule="auto"/>
              <w:ind w:left="97"/>
              <w:rPr>
                <w:rFonts w:hint="eastAsia" w:ascii="宋体" w:hAnsi="宋体" w:eastAsia="宋体" w:cs="宋体"/>
                <w:sz w:val="24"/>
                <w:szCs w:val="24"/>
              </w:rPr>
            </w:pPr>
            <w:r>
              <w:rPr>
                <w:rFonts w:hint="eastAsia" w:ascii="宋体" w:hAnsi="宋体" w:eastAsia="宋体" w:cs="宋体"/>
                <w:b/>
                <w:bCs/>
                <w:spacing w:val="-5"/>
                <w:sz w:val="24"/>
                <w:szCs w:val="24"/>
              </w:rPr>
              <w:t>人数</w:t>
            </w:r>
          </w:p>
        </w:tc>
        <w:tc>
          <w:tcPr>
            <w:tcW w:w="816" w:type="dxa"/>
            <w:vAlign w:val="center"/>
          </w:tcPr>
          <w:p w14:paraId="54009263">
            <w:pPr>
              <w:spacing w:line="360" w:lineRule="auto"/>
              <w:rPr>
                <w:rFonts w:hint="eastAsia" w:ascii="宋体" w:hAnsi="宋体" w:eastAsia="宋体" w:cs="宋体"/>
                <w:sz w:val="24"/>
                <w:szCs w:val="24"/>
              </w:rPr>
            </w:pPr>
          </w:p>
          <w:p w14:paraId="0F3B29B6">
            <w:pPr>
              <w:pStyle w:val="71"/>
              <w:spacing w:before="69" w:line="360" w:lineRule="auto"/>
              <w:ind w:left="88" w:right="50"/>
              <w:rPr>
                <w:rFonts w:hint="eastAsia" w:ascii="宋体" w:hAnsi="宋体" w:eastAsia="宋体" w:cs="宋体"/>
                <w:sz w:val="24"/>
                <w:szCs w:val="24"/>
              </w:rPr>
            </w:pPr>
            <w:r>
              <w:rPr>
                <w:rFonts w:hint="eastAsia" w:ascii="宋体" w:hAnsi="宋体" w:eastAsia="宋体" w:cs="宋体"/>
                <w:b/>
                <w:bCs/>
                <w:spacing w:val="3"/>
                <w:sz w:val="24"/>
                <w:szCs w:val="24"/>
              </w:rPr>
              <w:t>履约周</w:t>
            </w:r>
            <w:r>
              <w:rPr>
                <w:rFonts w:hint="eastAsia" w:ascii="宋体" w:hAnsi="宋体" w:eastAsia="宋体" w:cs="宋体"/>
                <w:spacing w:val="1"/>
                <w:sz w:val="24"/>
                <w:szCs w:val="24"/>
              </w:rPr>
              <w:t xml:space="preserve"> </w:t>
            </w:r>
            <w:r>
              <w:rPr>
                <w:rFonts w:hint="eastAsia" w:ascii="宋体" w:hAnsi="宋体" w:eastAsia="宋体" w:cs="宋体"/>
                <w:b/>
                <w:bCs/>
                <w:spacing w:val="7"/>
                <w:sz w:val="24"/>
                <w:szCs w:val="24"/>
              </w:rPr>
              <w:t>期(月)</w:t>
            </w:r>
          </w:p>
        </w:tc>
        <w:tc>
          <w:tcPr>
            <w:tcW w:w="2054" w:type="dxa"/>
            <w:vAlign w:val="center"/>
          </w:tcPr>
          <w:p w14:paraId="59120690">
            <w:pPr>
              <w:pStyle w:val="71"/>
              <w:spacing w:before="40" w:line="360" w:lineRule="auto"/>
              <w:ind w:left="119" w:right="80" w:firstLine="59"/>
              <w:jc w:val="both"/>
              <w:rPr>
                <w:rFonts w:hint="eastAsia" w:ascii="宋体" w:hAnsi="宋体" w:eastAsia="宋体" w:cs="宋体"/>
                <w:b/>
                <w:bCs/>
                <w:spacing w:val="-7"/>
                <w:sz w:val="24"/>
                <w:szCs w:val="24"/>
              </w:rPr>
            </w:pPr>
          </w:p>
          <w:p w14:paraId="248420CC">
            <w:pPr>
              <w:pStyle w:val="71"/>
              <w:spacing w:before="40" w:line="360" w:lineRule="auto"/>
              <w:ind w:left="119" w:right="80" w:firstLine="59"/>
              <w:jc w:val="both"/>
              <w:rPr>
                <w:rFonts w:hint="eastAsia" w:ascii="宋体" w:hAnsi="宋体" w:eastAsia="宋体" w:cs="宋体"/>
                <w:sz w:val="24"/>
                <w:szCs w:val="24"/>
              </w:rPr>
            </w:pPr>
            <w:r>
              <w:rPr>
                <w:rFonts w:hint="eastAsia" w:ascii="宋体" w:hAnsi="宋体" w:eastAsia="宋体" w:cs="宋体"/>
                <w:b/>
                <w:bCs/>
                <w:spacing w:val="-7"/>
                <w:sz w:val="24"/>
                <w:szCs w:val="24"/>
              </w:rPr>
              <w:t>不含税</w:t>
            </w:r>
            <w:r>
              <w:rPr>
                <w:rFonts w:hint="eastAsia" w:ascii="宋体" w:hAnsi="宋体" w:eastAsia="宋体" w:cs="宋体"/>
                <w:b/>
                <w:bCs/>
                <w:spacing w:val="13"/>
                <w:sz w:val="24"/>
                <w:szCs w:val="24"/>
              </w:rPr>
              <w:t>月度服</w:t>
            </w:r>
            <w:r>
              <w:rPr>
                <w:rFonts w:hint="eastAsia" w:ascii="宋体" w:hAnsi="宋体" w:eastAsia="宋体" w:cs="宋体"/>
                <w:b/>
                <w:bCs/>
                <w:spacing w:val="-5"/>
                <w:sz w:val="24"/>
                <w:szCs w:val="24"/>
              </w:rPr>
              <w:t>务费(元</w:t>
            </w:r>
            <w:r>
              <w:rPr>
                <w:rFonts w:hint="eastAsia" w:ascii="宋体" w:hAnsi="宋体" w:eastAsia="宋体" w:cs="宋体"/>
                <w:sz w:val="24"/>
                <w:szCs w:val="24"/>
              </w:rPr>
              <w:t xml:space="preserve"> </w:t>
            </w:r>
            <w:r>
              <w:rPr>
                <w:rFonts w:hint="eastAsia" w:ascii="宋体" w:hAnsi="宋体" w:eastAsia="宋体" w:cs="宋体"/>
                <w:b/>
                <w:bCs/>
                <w:spacing w:val="6"/>
                <w:sz w:val="24"/>
                <w:szCs w:val="24"/>
              </w:rPr>
              <w:t>/月/岗)</w:t>
            </w:r>
          </w:p>
        </w:tc>
        <w:tc>
          <w:tcPr>
            <w:tcW w:w="1290" w:type="dxa"/>
            <w:vAlign w:val="center"/>
          </w:tcPr>
          <w:p w14:paraId="7B8211EE">
            <w:pPr>
              <w:spacing w:line="360" w:lineRule="auto"/>
              <w:rPr>
                <w:rFonts w:hint="eastAsia" w:ascii="宋体" w:hAnsi="宋体" w:eastAsia="宋体" w:cs="宋体"/>
                <w:sz w:val="24"/>
                <w:szCs w:val="24"/>
              </w:rPr>
            </w:pPr>
          </w:p>
          <w:p w14:paraId="245158B9">
            <w:pPr>
              <w:pStyle w:val="71"/>
              <w:spacing w:before="68" w:line="360" w:lineRule="auto"/>
              <w:ind w:left="289" w:right="190" w:hanging="100"/>
              <w:rPr>
                <w:rFonts w:hint="eastAsia" w:ascii="宋体" w:hAnsi="宋体" w:eastAsia="宋体" w:cs="宋体"/>
                <w:sz w:val="24"/>
                <w:szCs w:val="24"/>
              </w:rPr>
            </w:pPr>
            <w:r>
              <w:rPr>
                <w:rFonts w:hint="eastAsia" w:ascii="宋体" w:hAnsi="宋体" w:eastAsia="宋体" w:cs="宋体"/>
                <w:b/>
                <w:bCs/>
                <w:spacing w:val="-6"/>
                <w:sz w:val="24"/>
                <w:szCs w:val="24"/>
              </w:rPr>
              <w:t>不含税合</w:t>
            </w:r>
            <w:r>
              <w:rPr>
                <w:rFonts w:hint="eastAsia" w:ascii="宋体" w:hAnsi="宋体" w:eastAsia="宋体" w:cs="宋体"/>
                <w:spacing w:val="2"/>
                <w:sz w:val="24"/>
                <w:szCs w:val="24"/>
              </w:rPr>
              <w:t xml:space="preserve"> </w:t>
            </w:r>
            <w:r>
              <w:rPr>
                <w:rFonts w:hint="eastAsia" w:ascii="宋体" w:hAnsi="宋体" w:eastAsia="宋体" w:cs="宋体"/>
                <w:b/>
                <w:bCs/>
                <w:spacing w:val="7"/>
                <w:sz w:val="24"/>
                <w:szCs w:val="24"/>
              </w:rPr>
              <w:t>价(元)</w:t>
            </w:r>
          </w:p>
        </w:tc>
        <w:tc>
          <w:tcPr>
            <w:tcW w:w="1650" w:type="dxa"/>
            <w:vAlign w:val="center"/>
          </w:tcPr>
          <w:p w14:paraId="15C4A563">
            <w:pPr>
              <w:pStyle w:val="71"/>
              <w:spacing w:before="61" w:line="360" w:lineRule="auto"/>
              <w:jc w:val="center"/>
              <w:rPr>
                <w:rFonts w:hint="eastAsia" w:ascii="宋体" w:hAnsi="宋体" w:eastAsia="宋体" w:cs="宋体"/>
                <w:b/>
                <w:bCs/>
                <w:spacing w:val="-1"/>
                <w:sz w:val="24"/>
                <w:szCs w:val="24"/>
                <w:lang w:val="en-US" w:eastAsia="zh-CN"/>
              </w:rPr>
            </w:pPr>
            <w:r>
              <w:rPr>
                <w:rFonts w:hint="eastAsia" w:ascii="宋体" w:hAnsi="宋体" w:eastAsia="宋体" w:cs="宋体"/>
                <w:b/>
                <w:bCs/>
                <w:spacing w:val="-1"/>
                <w:sz w:val="24"/>
                <w:szCs w:val="24"/>
                <w:lang w:val="en-US" w:eastAsia="zh-CN"/>
              </w:rPr>
              <w:t>备注</w:t>
            </w:r>
          </w:p>
        </w:tc>
      </w:tr>
      <w:tr w14:paraId="076EF7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6" w:hRule="atLeast"/>
          <w:jc w:val="center"/>
        </w:trPr>
        <w:tc>
          <w:tcPr>
            <w:tcW w:w="612" w:type="dxa"/>
            <w:tcBorders>
              <w:right w:val="single" w:color="auto" w:sz="4" w:space="0"/>
            </w:tcBorders>
            <w:vAlign w:val="center"/>
          </w:tcPr>
          <w:p w14:paraId="1433566C">
            <w:pPr>
              <w:pStyle w:val="71"/>
              <w:spacing w:before="232" w:line="360" w:lineRule="auto"/>
              <w:ind w:left="245"/>
              <w:rPr>
                <w:rFonts w:hint="eastAsia" w:ascii="宋体" w:hAnsi="宋体" w:eastAsia="宋体" w:cs="宋体"/>
                <w:sz w:val="24"/>
                <w:szCs w:val="24"/>
                <w:lang w:eastAsia="zh-CN"/>
              </w:rPr>
            </w:pPr>
            <w:r>
              <w:rPr>
                <w:rFonts w:hint="eastAsia" w:ascii="宋体" w:hAnsi="宋体" w:eastAsia="宋体" w:cs="宋体"/>
                <w:sz w:val="24"/>
                <w:szCs w:val="24"/>
                <w:lang w:val="en-US" w:eastAsia="zh-CN"/>
              </w:rPr>
              <w:t>1</w:t>
            </w:r>
          </w:p>
        </w:tc>
        <w:tc>
          <w:tcPr>
            <w:tcW w:w="766" w:type="dxa"/>
            <w:tcBorders>
              <w:top w:val="single" w:color="auto" w:sz="4" w:space="0"/>
              <w:left w:val="single" w:color="auto" w:sz="4" w:space="0"/>
              <w:bottom w:val="single" w:color="auto" w:sz="4" w:space="0"/>
              <w:right w:val="single" w:color="auto" w:sz="4" w:space="0"/>
            </w:tcBorders>
            <w:vAlign w:val="center"/>
          </w:tcPr>
          <w:p w14:paraId="46369BDA">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福街</w:t>
            </w:r>
          </w:p>
        </w:tc>
        <w:tc>
          <w:tcPr>
            <w:tcW w:w="1015" w:type="dxa"/>
            <w:tcBorders>
              <w:top w:val="single" w:color="auto" w:sz="4" w:space="0"/>
              <w:left w:val="single" w:color="auto" w:sz="4" w:space="0"/>
              <w:bottom w:val="single" w:color="auto" w:sz="4" w:space="0"/>
              <w:right w:val="single" w:color="auto" w:sz="4" w:space="0"/>
            </w:tcBorders>
            <w:vAlign w:val="center"/>
          </w:tcPr>
          <w:p w14:paraId="2627ED50">
            <w:pPr>
              <w:pStyle w:val="71"/>
              <w:spacing w:before="212" w:line="360" w:lineRule="auto"/>
              <w:ind w:left="82"/>
              <w:jc w:val="left"/>
              <w:rPr>
                <w:rFonts w:hint="eastAsia" w:ascii="宋体" w:hAnsi="宋体" w:eastAsia="宋体" w:cs="宋体"/>
                <w:sz w:val="24"/>
                <w:szCs w:val="24"/>
              </w:rPr>
            </w:pPr>
            <w:r>
              <w:rPr>
                <w:rFonts w:hint="eastAsia" w:ascii="宋体" w:hAnsi="宋体" w:eastAsia="宋体" w:cs="宋体"/>
                <w:spacing w:val="7"/>
                <w:sz w:val="24"/>
                <w:szCs w:val="24"/>
              </w:rPr>
              <w:t>保洁人员</w:t>
            </w:r>
          </w:p>
        </w:tc>
        <w:tc>
          <w:tcPr>
            <w:tcW w:w="617" w:type="dxa"/>
            <w:vAlign w:val="center"/>
          </w:tcPr>
          <w:p w14:paraId="2F9A61B1">
            <w:pPr>
              <w:pStyle w:val="71"/>
              <w:spacing w:before="231" w:line="360" w:lineRule="auto"/>
              <w:ind w:left="193"/>
              <w:rPr>
                <w:rFonts w:hint="eastAsia" w:ascii="宋体" w:hAnsi="宋体" w:eastAsia="宋体" w:cs="宋体"/>
                <w:sz w:val="24"/>
                <w:szCs w:val="24"/>
                <w:lang w:val="en-US" w:eastAsia="zh-CN"/>
              </w:rPr>
            </w:pPr>
            <w:r>
              <w:rPr>
                <w:rFonts w:hint="eastAsia" w:ascii="宋体" w:hAnsi="宋体" w:eastAsia="宋体" w:cs="宋体"/>
                <w:spacing w:val="-6"/>
                <w:sz w:val="24"/>
                <w:szCs w:val="24"/>
                <w:lang w:val="en-US" w:eastAsia="zh-CN"/>
              </w:rPr>
              <w:t>2</w:t>
            </w:r>
          </w:p>
        </w:tc>
        <w:tc>
          <w:tcPr>
            <w:tcW w:w="816" w:type="dxa"/>
            <w:vAlign w:val="center"/>
          </w:tcPr>
          <w:p w14:paraId="1EE06DFB">
            <w:pPr>
              <w:pStyle w:val="71"/>
              <w:spacing w:before="232" w:line="360" w:lineRule="auto"/>
              <w:ind w:left="295"/>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p>
        </w:tc>
        <w:tc>
          <w:tcPr>
            <w:tcW w:w="2054" w:type="dxa"/>
            <w:vAlign w:val="center"/>
          </w:tcPr>
          <w:p w14:paraId="5856DB9A">
            <w:pPr>
              <w:pStyle w:val="71"/>
              <w:spacing w:before="231" w:line="360" w:lineRule="auto"/>
              <w:ind w:left="275"/>
              <w:jc w:val="center"/>
              <w:rPr>
                <w:rFonts w:hint="eastAsia" w:ascii="宋体" w:hAnsi="宋体" w:eastAsia="宋体" w:cs="宋体"/>
                <w:sz w:val="24"/>
                <w:szCs w:val="24"/>
              </w:rPr>
            </w:pPr>
          </w:p>
        </w:tc>
        <w:tc>
          <w:tcPr>
            <w:tcW w:w="1290" w:type="dxa"/>
            <w:vAlign w:val="center"/>
          </w:tcPr>
          <w:p w14:paraId="14D31DBB">
            <w:pPr>
              <w:pStyle w:val="71"/>
              <w:spacing w:before="232" w:line="360" w:lineRule="auto"/>
              <w:ind w:left="77"/>
              <w:jc w:val="center"/>
              <w:rPr>
                <w:rFonts w:hint="eastAsia" w:ascii="宋体" w:hAnsi="宋体" w:eastAsia="宋体" w:cs="宋体"/>
                <w:sz w:val="24"/>
                <w:szCs w:val="24"/>
              </w:rPr>
            </w:pPr>
          </w:p>
        </w:tc>
        <w:tc>
          <w:tcPr>
            <w:tcW w:w="1650" w:type="dxa"/>
            <w:vAlign w:val="center"/>
          </w:tcPr>
          <w:p w14:paraId="70561D75">
            <w:pPr>
              <w:pStyle w:val="71"/>
              <w:spacing w:before="232" w:line="360" w:lineRule="auto"/>
              <w:ind w:left="249"/>
              <w:rPr>
                <w:rFonts w:hint="eastAsia" w:ascii="宋体" w:hAnsi="宋体" w:eastAsia="宋体" w:cs="宋体"/>
                <w:sz w:val="24"/>
                <w:szCs w:val="24"/>
              </w:rPr>
            </w:pPr>
          </w:p>
        </w:tc>
      </w:tr>
      <w:tr w14:paraId="055F24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2" w:hRule="atLeast"/>
          <w:jc w:val="center"/>
        </w:trPr>
        <w:tc>
          <w:tcPr>
            <w:tcW w:w="612" w:type="dxa"/>
            <w:tcBorders>
              <w:right w:val="single" w:color="auto" w:sz="4" w:space="0"/>
            </w:tcBorders>
            <w:vAlign w:val="center"/>
          </w:tcPr>
          <w:p w14:paraId="3174FD12">
            <w:pPr>
              <w:pStyle w:val="71"/>
              <w:spacing w:before="69" w:line="360" w:lineRule="auto"/>
              <w:ind w:left="245"/>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1781" w:type="dxa"/>
            <w:gridSpan w:val="2"/>
            <w:tcBorders>
              <w:top w:val="single" w:color="auto" w:sz="4" w:space="0"/>
              <w:left w:val="single" w:color="auto" w:sz="4" w:space="0"/>
              <w:bottom w:val="single" w:color="auto" w:sz="4" w:space="0"/>
              <w:right w:val="single" w:color="auto" w:sz="4" w:space="0"/>
            </w:tcBorders>
            <w:vAlign w:val="center"/>
          </w:tcPr>
          <w:p w14:paraId="427EC84B">
            <w:pPr>
              <w:pStyle w:val="71"/>
              <w:spacing w:before="68" w:line="360" w:lineRule="auto"/>
              <w:ind w:left="82"/>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含税总计</w:t>
            </w:r>
          </w:p>
        </w:tc>
        <w:tc>
          <w:tcPr>
            <w:tcW w:w="4777" w:type="dxa"/>
            <w:gridSpan w:val="4"/>
            <w:vAlign w:val="center"/>
          </w:tcPr>
          <w:p w14:paraId="5F5EFBAD">
            <w:pPr>
              <w:pStyle w:val="71"/>
              <w:spacing w:before="68" w:line="360" w:lineRule="auto"/>
              <w:ind w:left="126"/>
              <w:jc w:val="center"/>
              <w:rPr>
                <w:rFonts w:hint="eastAsia" w:ascii="宋体" w:hAnsi="宋体" w:eastAsia="宋体" w:cs="宋体"/>
                <w:sz w:val="24"/>
                <w:szCs w:val="24"/>
              </w:rPr>
            </w:pPr>
          </w:p>
        </w:tc>
        <w:tc>
          <w:tcPr>
            <w:tcW w:w="1650" w:type="dxa"/>
            <w:vAlign w:val="center"/>
          </w:tcPr>
          <w:p w14:paraId="487AD2D9">
            <w:pPr>
              <w:pStyle w:val="71"/>
              <w:spacing w:before="68"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税率</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lang w:val="en-US" w:eastAsia="zh-CN"/>
              </w:rPr>
              <w:t>%</w:t>
            </w:r>
          </w:p>
        </w:tc>
      </w:tr>
    </w:tbl>
    <w:p w14:paraId="39BC8B30">
      <w:pPr>
        <w:widowControl/>
        <w:jc w:val="left"/>
        <w:rPr>
          <w:rFonts w:hint="eastAsia" w:ascii="宋体" w:hAnsi="宋体" w:eastAsia="宋体"/>
          <w:bCs/>
          <w:color w:val="000000" w:themeColor="text1"/>
          <w:sz w:val="24"/>
          <w:lang w:eastAsia="zh-CN"/>
          <w14:textFill>
            <w14:solidFill>
              <w14:schemeClr w14:val="tx1"/>
            </w14:solidFill>
          </w14:textFill>
        </w:rPr>
      </w:pPr>
    </w:p>
    <w:p w14:paraId="56CA9A9E">
      <w:pPr>
        <w:rPr>
          <w:rFonts w:hint="eastAsia" w:asciiTheme="minorEastAsia" w:hAnsiTheme="minorEastAsia" w:eastAsiaTheme="minorEastAsia"/>
          <w:b/>
          <w:color w:val="000000" w:themeColor="text1"/>
          <w:sz w:val="24"/>
          <w14:textFill>
            <w14:solidFill>
              <w14:schemeClr w14:val="tx1"/>
            </w14:solidFill>
          </w14:textFill>
        </w:rPr>
      </w:pPr>
      <w:bookmarkStart w:id="56" w:name="_Toc520983591"/>
      <w:bookmarkStart w:id="57" w:name="_Toc11500"/>
      <w:bookmarkStart w:id="58" w:name="_Toc32385"/>
      <w:r>
        <w:rPr>
          <w:rFonts w:hint="eastAsia" w:asciiTheme="minorEastAsia" w:hAnsiTheme="minorEastAsia" w:eastAsiaTheme="minorEastAsia"/>
          <w:b/>
          <w:color w:val="000000" w:themeColor="text1"/>
          <w:sz w:val="24"/>
          <w14:textFill>
            <w14:solidFill>
              <w14:schemeClr w14:val="tx1"/>
            </w14:solidFill>
          </w14:textFill>
        </w:rPr>
        <w:br w:type="page"/>
      </w:r>
    </w:p>
    <w:p w14:paraId="7346A4F3">
      <w:pPr>
        <w:spacing w:line="360" w:lineRule="auto"/>
        <w:jc w:val="center"/>
        <w:outlineLvl w:val="1"/>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三、磋商响应函</w:t>
      </w:r>
      <w:bookmarkEnd w:id="56"/>
      <w:bookmarkEnd w:id="57"/>
      <w:bookmarkEnd w:id="58"/>
    </w:p>
    <w:p w14:paraId="3849455F">
      <w:pPr>
        <w:pStyle w:val="13"/>
        <w:spacing w:line="36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致：采购人</w:t>
      </w:r>
    </w:p>
    <w:p w14:paraId="4266406C">
      <w:pPr>
        <w:spacing w:line="360" w:lineRule="auto"/>
        <w:ind w:firstLine="480" w:firstLineChars="200"/>
        <w:rPr>
          <w:rFonts w:ascii="宋体" w:hAnsi="宋体" w:eastAsia="宋体"/>
          <w:dstrike/>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根据贵方的</w:t>
      </w:r>
      <w:bookmarkStart w:id="59" w:name="_Hlk44287543"/>
      <w:r>
        <w:rPr>
          <w:rFonts w:hint="eastAsia" w:ascii="宋体" w:hAnsi="宋体" w:eastAsia="宋体"/>
          <w:color w:val="000000" w:themeColor="text1"/>
          <w:sz w:val="24"/>
          <w14:textFill>
            <w14:solidFill>
              <w14:schemeClr w14:val="tx1"/>
            </w14:solidFill>
          </w14:textFill>
        </w:rPr>
        <w:t>竞争性磋商公告</w:t>
      </w:r>
      <w:bookmarkEnd w:id="59"/>
      <w:r>
        <w:rPr>
          <w:rFonts w:hint="eastAsia" w:ascii="宋体" w:hAnsi="宋体" w:eastAsia="宋体"/>
          <w:color w:val="000000" w:themeColor="text1"/>
          <w:sz w:val="24"/>
          <w14:textFill>
            <w14:solidFill>
              <w14:schemeClr w14:val="tx1"/>
            </w14:solidFill>
          </w14:textFill>
        </w:rPr>
        <w:t>，我方兹宣布同意如下：</w:t>
      </w:r>
    </w:p>
    <w:p w14:paraId="10659391">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1.</w:t>
      </w:r>
      <w:r>
        <w:rPr>
          <w:rFonts w:hint="eastAsia" w:ascii="宋体" w:hAnsi="宋体" w:eastAsia="宋体" w:cs="宋体"/>
          <w:color w:val="000000" w:themeColor="text1"/>
          <w:sz w:val="24"/>
          <w:szCs w:val="24"/>
          <w14:textFill>
            <w14:solidFill>
              <w14:schemeClr w14:val="tx1"/>
            </w14:solidFill>
          </w14:textFill>
        </w:rPr>
        <w:t>我方根据磋商文件的规定，严格履行合同的责任和义务,并保证于买方要求的日期内完成，并通过买方验收。</w:t>
      </w:r>
    </w:p>
    <w:p w14:paraId="71177301">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2.我方已详细审核全部磋商文件，包括磋商文件附件及更正公告（如有），我方正式认可并遵守本次磋商文件，并对磋商文件各项条款、规定及要求均无异议。</w:t>
      </w:r>
    </w:p>
    <w:p w14:paraId="020E8907">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3.我方同意从磋商文件规定的磋商日期起遵循本磋商文件，并在磋商文件规定的磋商有效期之前均具有约束力。</w:t>
      </w:r>
    </w:p>
    <w:p w14:paraId="1A8F1782">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4.我方声明响应文件所提供的一切资料均真实无误、及时、有效，企业运营正常。由于我方提供资料不实而造成的责任和后果由我方承担。我方同意按照贵方提出的要求，提供与磋商有关的任何证据、数据或资料。</w:t>
      </w:r>
    </w:p>
    <w:p w14:paraId="7C60F0A1">
      <w:pPr>
        <w:spacing w:line="360" w:lineRule="auto"/>
        <w:ind w:firstLine="480" w:firstLineChars="200"/>
        <w:rPr>
          <w:rFonts w:ascii="宋体" w:hAnsi="宋体" w:eastAsia="宋体"/>
          <w:color w:val="000000" w:themeColor="text1"/>
          <w:sz w:val="24"/>
          <w14:textFill>
            <w14:solidFill>
              <w14:schemeClr w14:val="tx1"/>
            </w14:solidFill>
          </w14:textFill>
        </w:rPr>
      </w:pPr>
    </w:p>
    <w:p w14:paraId="7AD855EC">
      <w:pPr>
        <w:spacing w:line="360" w:lineRule="auto"/>
        <w:ind w:firstLine="4800" w:firstLineChars="2000"/>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供应商公章：</w:t>
      </w:r>
      <w:r>
        <w:rPr>
          <w:rFonts w:hint="eastAsia" w:ascii="宋体" w:hAnsi="宋体" w:eastAsia="宋体"/>
          <w:color w:val="000000" w:themeColor="text1"/>
          <w:sz w:val="24"/>
          <w:u w:val="single"/>
          <w14:textFill>
            <w14:solidFill>
              <w14:schemeClr w14:val="tx1"/>
            </w14:solidFill>
          </w14:textFill>
        </w:rPr>
        <w:t xml:space="preserve">             </w:t>
      </w:r>
    </w:p>
    <w:p w14:paraId="78C9284F">
      <w:pPr>
        <w:spacing w:line="360" w:lineRule="auto"/>
        <w:ind w:firstLine="4800" w:firstLineChars="2000"/>
        <w:rPr>
          <w:rFonts w:ascii="宋体" w:hAnsi="宋体" w:eastAsia="宋体"/>
          <w:color w:val="000000" w:themeColor="text1"/>
          <w:sz w:val="24"/>
          <w:u w:val="single"/>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日      期：</w:t>
      </w:r>
      <w:r>
        <w:rPr>
          <w:rFonts w:hint="eastAsia" w:ascii="宋体" w:hAnsi="宋体" w:eastAsia="宋体"/>
          <w:color w:val="000000" w:themeColor="text1"/>
          <w:sz w:val="24"/>
          <w:u w:val="single"/>
          <w14:textFill>
            <w14:solidFill>
              <w14:schemeClr w14:val="tx1"/>
            </w14:solidFill>
          </w14:textFill>
        </w:rPr>
        <w:t xml:space="preserve">             </w:t>
      </w:r>
    </w:p>
    <w:p w14:paraId="37A9BDCB">
      <w:pPr>
        <w:widowControl/>
        <w:jc w:val="left"/>
        <w:rPr>
          <w:rFonts w:ascii="宋体" w:hAnsi="宋体" w:eastAsia="宋体"/>
          <w:color w:val="000000" w:themeColor="text1"/>
          <w:sz w:val="24"/>
          <w14:textFill>
            <w14:solidFill>
              <w14:schemeClr w14:val="tx1"/>
            </w14:solidFill>
          </w14:textFill>
        </w:rPr>
      </w:pPr>
      <w:r>
        <w:rPr>
          <w:rFonts w:ascii="宋体" w:hAnsi="宋体" w:eastAsia="宋体"/>
          <w:color w:val="000000" w:themeColor="text1"/>
          <w:sz w:val="24"/>
          <w14:textFill>
            <w14:solidFill>
              <w14:schemeClr w14:val="tx1"/>
            </w14:solidFill>
          </w14:textFill>
        </w:rPr>
        <w:br w:type="page"/>
      </w:r>
    </w:p>
    <w:p w14:paraId="092D66E4">
      <w:pPr>
        <w:spacing w:line="360" w:lineRule="auto"/>
        <w:jc w:val="center"/>
        <w:outlineLvl w:val="1"/>
        <w:rPr>
          <w:rFonts w:asciiTheme="minorEastAsia" w:hAnsiTheme="minorEastAsia" w:eastAsiaTheme="minorEastAsia"/>
          <w:b/>
          <w:color w:val="000000" w:themeColor="text1"/>
          <w:sz w:val="24"/>
          <w14:textFill>
            <w14:solidFill>
              <w14:schemeClr w14:val="tx1"/>
            </w14:solidFill>
          </w14:textFill>
        </w:rPr>
      </w:pPr>
      <w:bookmarkStart w:id="60" w:name="_Toc21328"/>
      <w:r>
        <w:rPr>
          <w:rFonts w:hint="eastAsia" w:asciiTheme="minorEastAsia" w:hAnsiTheme="minorEastAsia" w:eastAsiaTheme="minorEastAsia"/>
          <w:b/>
          <w:color w:val="000000" w:themeColor="text1"/>
          <w:sz w:val="24"/>
          <w14:textFill>
            <w14:solidFill>
              <w14:schemeClr w14:val="tx1"/>
            </w14:solidFill>
          </w14:textFill>
        </w:rPr>
        <w:t>四、供应商资格声明书</w:t>
      </w:r>
      <w:bookmarkEnd w:id="60"/>
    </w:p>
    <w:p w14:paraId="5D759E89">
      <w:pPr>
        <w:pStyle w:val="13"/>
        <w:spacing w:line="360" w:lineRule="auto"/>
        <w:rPr>
          <w:rFonts w:asciiTheme="minorEastAsia" w:hAnsiTheme="minorEastAsia" w:cstheme="minorEastAsia"/>
          <w:color w:val="000000" w:themeColor="text1"/>
          <w:sz w:val="24"/>
          <w:szCs w:val="24"/>
          <w14:textFill>
            <w14:solidFill>
              <w14:schemeClr w14:val="tx1"/>
            </w14:solidFill>
          </w14:textFill>
        </w:rPr>
      </w:pPr>
      <w:r>
        <w:rPr>
          <w:rFonts w:hint="eastAsia" w:ascii="宋体" w:hAnsi="宋体"/>
          <w:color w:val="000000" w:themeColor="text1"/>
          <w:sz w:val="24"/>
          <w14:textFill>
            <w14:solidFill>
              <w14:schemeClr w14:val="tx1"/>
            </w14:solidFill>
          </w14:textFill>
        </w:rPr>
        <w:t>致：采购人</w:t>
      </w:r>
    </w:p>
    <w:p w14:paraId="48CC73C2">
      <w:pPr>
        <w:widowControl/>
        <w:spacing w:line="360" w:lineRule="auto"/>
        <w:ind w:firstLine="480" w:firstLineChars="200"/>
        <w:jc w:val="left"/>
        <w:rPr>
          <w:rFonts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bidi="ar"/>
          <w14:textFill>
            <w14:solidFill>
              <w14:schemeClr w14:val="tx1"/>
            </w14:solidFill>
          </w14:textFill>
        </w:rPr>
        <w:t>在参与本次项目磋商中，我单位承诺：</w:t>
      </w:r>
    </w:p>
    <w:p w14:paraId="63B259E9">
      <w:pPr>
        <w:widowControl/>
        <w:spacing w:line="360" w:lineRule="auto"/>
        <w:ind w:firstLine="480" w:firstLineChars="200"/>
        <w:jc w:val="left"/>
        <w:rPr>
          <w:rFonts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bidi="ar"/>
          <w14:textFill>
            <w14:solidFill>
              <w14:schemeClr w14:val="tx1"/>
            </w14:solidFill>
          </w14:textFill>
        </w:rPr>
        <w:t>（一）具有良好的商业信誉和健全的财务会计制度；</w:t>
      </w:r>
    </w:p>
    <w:p w14:paraId="31CE2BDF">
      <w:pPr>
        <w:widowControl/>
        <w:spacing w:line="360" w:lineRule="auto"/>
        <w:ind w:firstLine="480" w:firstLineChars="200"/>
        <w:jc w:val="left"/>
        <w:rPr>
          <w:rFonts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bidi="ar"/>
          <w14:textFill>
            <w14:solidFill>
              <w14:schemeClr w14:val="tx1"/>
            </w14:solidFill>
          </w14:textFill>
        </w:rPr>
        <w:t>（二）具有履行合同所必需的设备和专业技术能力；</w:t>
      </w:r>
    </w:p>
    <w:p w14:paraId="7147EECF">
      <w:pPr>
        <w:widowControl/>
        <w:spacing w:line="360" w:lineRule="auto"/>
        <w:ind w:firstLine="480" w:firstLineChars="200"/>
        <w:jc w:val="left"/>
        <w:rPr>
          <w:rFonts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bidi="ar"/>
          <w14:textFill>
            <w14:solidFill>
              <w14:schemeClr w14:val="tx1"/>
            </w14:solidFill>
          </w14:textFill>
        </w:rPr>
        <w:t>（三）有依法缴纳税收和社会保障资金的良好记录；</w:t>
      </w:r>
    </w:p>
    <w:p w14:paraId="5146A436">
      <w:pPr>
        <w:widowControl/>
        <w:spacing w:line="360" w:lineRule="auto"/>
        <w:ind w:firstLine="480" w:firstLineChars="200"/>
        <w:jc w:val="left"/>
        <w:rPr>
          <w:rFonts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bidi="ar"/>
          <w14:textFill>
            <w14:solidFill>
              <w14:schemeClr w14:val="tx1"/>
            </w14:solidFill>
          </w14:textFill>
        </w:rPr>
        <w:t>（四）参加采购活动前三年内，在经营活动中没有重大违法记录（重大违法记录指因违法经营受到刑事处罚或者责令停产停业、吊销许可证或者执照、较大数额罚款等行政处罚，不包括因违法经营被禁止在一定期限内参加采购活动，但期限已经届满的情形）；</w:t>
      </w:r>
    </w:p>
    <w:p w14:paraId="3CB6176C">
      <w:pPr>
        <w:widowControl/>
        <w:spacing w:line="360" w:lineRule="auto"/>
        <w:ind w:firstLine="480" w:firstLineChars="200"/>
        <w:jc w:val="left"/>
        <w:rPr>
          <w:rFonts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bidi="ar"/>
          <w14:textFill>
            <w14:solidFill>
              <w14:schemeClr w14:val="tx1"/>
            </w14:solidFill>
          </w14:textFill>
        </w:rPr>
        <w:t>（五）我单位不存在为采购项目提供整体设计、规范编制或者项目管理、监理、检测等服务后，再参加该采购项目的其他采购活动的情形（单一来源采购项目除外）；</w:t>
      </w:r>
    </w:p>
    <w:p w14:paraId="3F05CCC5">
      <w:pPr>
        <w:widowControl/>
        <w:spacing w:line="360" w:lineRule="auto"/>
        <w:ind w:firstLine="480" w:firstLineChars="200"/>
        <w:jc w:val="left"/>
        <w:rPr>
          <w:rFonts w:asciiTheme="minorEastAsia" w:hAnsiTheme="minorEastAsia" w:eastAsiaTheme="minorEastAsia" w:cstheme="minorEastAsia"/>
          <w:color w:val="000000" w:themeColor="text1"/>
          <w:kern w:val="0"/>
          <w:sz w:val="24"/>
          <w:szCs w:val="24"/>
          <w:lang w:bidi="ar"/>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bidi="ar"/>
          <w14:textFill>
            <w14:solidFill>
              <w14:schemeClr w14:val="tx1"/>
            </w14:solidFill>
          </w14:textFill>
        </w:rPr>
        <w:t>（六）与我单位存在单位负责人为同一人或者存在直接控股、管理关系的其他法人单位信息如下（如有，不论其是否参加同一合同项下的采购活动均须填写）：</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21"/>
        <w:gridCol w:w="4191"/>
        <w:gridCol w:w="2510"/>
      </w:tblGrid>
      <w:tr w14:paraId="4248A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4" w:type="dxa"/>
          </w:tcPr>
          <w:p w14:paraId="337B2D81">
            <w:pPr>
              <w:widowControl/>
              <w:spacing w:line="360" w:lineRule="auto"/>
              <w:jc w:val="center"/>
              <w:rPr>
                <w:rFonts w:asciiTheme="minorEastAsia" w:hAnsiTheme="minorEastAsia" w:eastAsiaTheme="minorEastAsia" w:cstheme="minorEastAsia"/>
                <w:color w:val="000000" w:themeColor="text1"/>
                <w:kern w:val="0"/>
                <w:sz w:val="24"/>
                <w:szCs w:val="24"/>
                <w:lang w:bidi="ar"/>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bidi="ar"/>
                <w14:textFill>
                  <w14:solidFill>
                    <w14:schemeClr w14:val="tx1"/>
                  </w14:solidFill>
                </w14:textFill>
              </w:rPr>
              <w:t>序号</w:t>
            </w:r>
          </w:p>
        </w:tc>
        <w:tc>
          <w:tcPr>
            <w:tcW w:w="4501" w:type="dxa"/>
          </w:tcPr>
          <w:p w14:paraId="1422E2FD">
            <w:pPr>
              <w:pStyle w:val="8"/>
              <w:jc w:val="center"/>
              <w:rPr>
                <w:rFonts w:asciiTheme="minorEastAsia" w:hAnsiTheme="minorEastAsia" w:eastAsiaTheme="minorEastAsia" w:cstheme="minorEastAsia"/>
                <w:color w:val="000000" w:themeColor="text1"/>
                <w:kern w:val="0"/>
                <w:sz w:val="24"/>
                <w:lang w:val="en-US" w:bidi="ar"/>
                <w14:textFill>
                  <w14:solidFill>
                    <w14:schemeClr w14:val="tx1"/>
                  </w14:solidFill>
                </w14:textFill>
              </w:rPr>
            </w:pPr>
            <w:r>
              <w:rPr>
                <w:rFonts w:hint="eastAsia" w:asciiTheme="minorEastAsia" w:hAnsiTheme="minorEastAsia" w:eastAsiaTheme="minorEastAsia" w:cstheme="minorEastAsia"/>
                <w:color w:val="000000" w:themeColor="text1"/>
                <w:kern w:val="0"/>
                <w:sz w:val="24"/>
                <w:lang w:val="en-US" w:bidi="ar"/>
                <w14:textFill>
                  <w14:solidFill>
                    <w14:schemeClr w14:val="tx1"/>
                  </w14:solidFill>
                </w14:textFill>
              </w:rPr>
              <w:t>单位名称</w:t>
            </w:r>
          </w:p>
        </w:tc>
        <w:tc>
          <w:tcPr>
            <w:tcW w:w="2681" w:type="dxa"/>
          </w:tcPr>
          <w:p w14:paraId="756999D3">
            <w:pPr>
              <w:pStyle w:val="8"/>
              <w:jc w:val="center"/>
              <w:rPr>
                <w:rFonts w:asciiTheme="minorEastAsia" w:hAnsiTheme="minorEastAsia" w:eastAsiaTheme="minorEastAsia" w:cstheme="minorEastAsia"/>
                <w:color w:val="000000" w:themeColor="text1"/>
                <w:kern w:val="0"/>
                <w:sz w:val="24"/>
                <w:lang w:val="en-US" w:bidi="ar"/>
                <w14:textFill>
                  <w14:solidFill>
                    <w14:schemeClr w14:val="tx1"/>
                  </w14:solidFill>
                </w14:textFill>
              </w:rPr>
            </w:pPr>
            <w:r>
              <w:rPr>
                <w:rFonts w:hint="eastAsia" w:asciiTheme="minorEastAsia" w:hAnsiTheme="minorEastAsia" w:eastAsiaTheme="minorEastAsia" w:cstheme="minorEastAsia"/>
                <w:color w:val="000000" w:themeColor="text1"/>
                <w:kern w:val="0"/>
                <w:sz w:val="24"/>
                <w:lang w:val="en-US" w:bidi="ar"/>
                <w14:textFill>
                  <w14:solidFill>
                    <w14:schemeClr w14:val="tx1"/>
                  </w14:solidFill>
                </w14:textFill>
              </w:rPr>
              <w:t>相互关系</w:t>
            </w:r>
          </w:p>
        </w:tc>
      </w:tr>
      <w:tr w14:paraId="2419B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4" w:type="dxa"/>
          </w:tcPr>
          <w:p w14:paraId="0928F86B">
            <w:pPr>
              <w:pStyle w:val="8"/>
              <w:jc w:val="center"/>
              <w:rPr>
                <w:rFonts w:asciiTheme="minorEastAsia" w:hAnsiTheme="minorEastAsia" w:eastAsiaTheme="minorEastAsia" w:cstheme="minorEastAsia"/>
                <w:color w:val="000000" w:themeColor="text1"/>
                <w:kern w:val="0"/>
                <w:sz w:val="24"/>
                <w:lang w:val="en-US" w:bidi="ar"/>
                <w14:textFill>
                  <w14:solidFill>
                    <w14:schemeClr w14:val="tx1"/>
                  </w14:solidFill>
                </w14:textFill>
              </w:rPr>
            </w:pPr>
            <w:r>
              <w:rPr>
                <w:rFonts w:hint="eastAsia" w:asciiTheme="minorEastAsia" w:hAnsiTheme="minorEastAsia" w:eastAsiaTheme="minorEastAsia" w:cstheme="minorEastAsia"/>
                <w:color w:val="000000" w:themeColor="text1"/>
                <w:kern w:val="0"/>
                <w:sz w:val="24"/>
                <w:lang w:val="en-US" w:bidi="ar"/>
                <w14:textFill>
                  <w14:solidFill>
                    <w14:schemeClr w14:val="tx1"/>
                  </w14:solidFill>
                </w14:textFill>
              </w:rPr>
              <w:t>1</w:t>
            </w:r>
          </w:p>
        </w:tc>
        <w:tc>
          <w:tcPr>
            <w:tcW w:w="4501" w:type="dxa"/>
          </w:tcPr>
          <w:p w14:paraId="2A0F37EC">
            <w:pPr>
              <w:pStyle w:val="8"/>
              <w:jc w:val="center"/>
              <w:rPr>
                <w:rFonts w:asciiTheme="minorEastAsia" w:hAnsiTheme="minorEastAsia" w:eastAsiaTheme="minorEastAsia" w:cstheme="minorEastAsia"/>
                <w:color w:val="000000" w:themeColor="text1"/>
                <w:kern w:val="0"/>
                <w:sz w:val="24"/>
                <w:lang w:val="en-US" w:bidi="ar"/>
                <w14:textFill>
                  <w14:solidFill>
                    <w14:schemeClr w14:val="tx1"/>
                  </w14:solidFill>
                </w14:textFill>
              </w:rPr>
            </w:pPr>
          </w:p>
        </w:tc>
        <w:tc>
          <w:tcPr>
            <w:tcW w:w="2681" w:type="dxa"/>
          </w:tcPr>
          <w:p w14:paraId="3AE84ACB">
            <w:pPr>
              <w:pStyle w:val="8"/>
              <w:jc w:val="center"/>
              <w:rPr>
                <w:rFonts w:asciiTheme="minorEastAsia" w:hAnsiTheme="minorEastAsia" w:eastAsiaTheme="minorEastAsia" w:cstheme="minorEastAsia"/>
                <w:color w:val="000000" w:themeColor="text1"/>
                <w:kern w:val="0"/>
                <w:sz w:val="24"/>
                <w:lang w:val="en-US" w:bidi="ar"/>
                <w14:textFill>
                  <w14:solidFill>
                    <w14:schemeClr w14:val="tx1"/>
                  </w14:solidFill>
                </w14:textFill>
              </w:rPr>
            </w:pPr>
          </w:p>
        </w:tc>
      </w:tr>
      <w:tr w14:paraId="7AFA0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4" w:type="dxa"/>
          </w:tcPr>
          <w:p w14:paraId="67304DB9">
            <w:pPr>
              <w:pStyle w:val="8"/>
              <w:jc w:val="center"/>
              <w:rPr>
                <w:rFonts w:asciiTheme="minorEastAsia" w:hAnsiTheme="minorEastAsia" w:eastAsiaTheme="minorEastAsia" w:cstheme="minorEastAsia"/>
                <w:color w:val="000000" w:themeColor="text1"/>
                <w:kern w:val="0"/>
                <w:sz w:val="24"/>
                <w:lang w:val="en-US" w:bidi="ar"/>
                <w14:textFill>
                  <w14:solidFill>
                    <w14:schemeClr w14:val="tx1"/>
                  </w14:solidFill>
                </w14:textFill>
              </w:rPr>
            </w:pPr>
            <w:r>
              <w:rPr>
                <w:rFonts w:hint="eastAsia" w:asciiTheme="minorEastAsia" w:hAnsiTheme="minorEastAsia" w:eastAsiaTheme="minorEastAsia" w:cstheme="minorEastAsia"/>
                <w:color w:val="000000" w:themeColor="text1"/>
                <w:kern w:val="0"/>
                <w:sz w:val="24"/>
                <w:lang w:val="en-US" w:bidi="ar"/>
                <w14:textFill>
                  <w14:solidFill>
                    <w14:schemeClr w14:val="tx1"/>
                  </w14:solidFill>
                </w14:textFill>
              </w:rPr>
              <w:t>2</w:t>
            </w:r>
          </w:p>
        </w:tc>
        <w:tc>
          <w:tcPr>
            <w:tcW w:w="4501" w:type="dxa"/>
          </w:tcPr>
          <w:p w14:paraId="33F11FCB">
            <w:pPr>
              <w:pStyle w:val="8"/>
              <w:jc w:val="center"/>
              <w:rPr>
                <w:rFonts w:asciiTheme="minorEastAsia" w:hAnsiTheme="minorEastAsia" w:eastAsiaTheme="minorEastAsia" w:cstheme="minorEastAsia"/>
                <w:color w:val="000000" w:themeColor="text1"/>
                <w:kern w:val="0"/>
                <w:sz w:val="24"/>
                <w:lang w:val="en-US" w:bidi="ar"/>
                <w14:textFill>
                  <w14:solidFill>
                    <w14:schemeClr w14:val="tx1"/>
                  </w14:solidFill>
                </w14:textFill>
              </w:rPr>
            </w:pPr>
          </w:p>
        </w:tc>
        <w:tc>
          <w:tcPr>
            <w:tcW w:w="2681" w:type="dxa"/>
          </w:tcPr>
          <w:p w14:paraId="13C78579">
            <w:pPr>
              <w:pStyle w:val="8"/>
              <w:jc w:val="center"/>
              <w:rPr>
                <w:rFonts w:asciiTheme="minorEastAsia" w:hAnsiTheme="minorEastAsia" w:eastAsiaTheme="minorEastAsia" w:cstheme="minorEastAsia"/>
                <w:color w:val="000000" w:themeColor="text1"/>
                <w:kern w:val="0"/>
                <w:sz w:val="24"/>
                <w:lang w:val="en-US" w:bidi="ar"/>
                <w14:textFill>
                  <w14:solidFill>
                    <w14:schemeClr w14:val="tx1"/>
                  </w14:solidFill>
                </w14:textFill>
              </w:rPr>
            </w:pPr>
          </w:p>
        </w:tc>
      </w:tr>
    </w:tbl>
    <w:p w14:paraId="0CDCDF28">
      <w:pPr>
        <w:spacing w:line="360" w:lineRule="auto"/>
        <w:ind w:firstLine="435"/>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本单位对</w:t>
      </w:r>
      <w:r>
        <w:rPr>
          <w:rFonts w:hint="eastAsia" w:asciiTheme="minorEastAsia" w:hAnsiTheme="minorEastAsia" w:eastAsiaTheme="minorEastAsia"/>
          <w:color w:val="000000" w:themeColor="text1"/>
          <w:sz w:val="24"/>
          <w14:textFill>
            <w14:solidFill>
              <w14:schemeClr w14:val="tx1"/>
            </w14:solidFill>
          </w14:textFill>
        </w:rPr>
        <w:t>上述</w:t>
      </w:r>
      <w:r>
        <w:rPr>
          <w:rFonts w:hint="eastAsia" w:ascii="宋体" w:hAnsi="宋体" w:eastAsia="宋体"/>
          <w:color w:val="000000" w:themeColor="text1"/>
          <w:sz w:val="24"/>
          <w14:textFill>
            <w14:solidFill>
              <w14:schemeClr w14:val="tx1"/>
            </w14:solidFill>
          </w14:textFill>
        </w:rPr>
        <w:t>声明的真实性负责。如有虚假，将依法承担相应责任。</w:t>
      </w:r>
    </w:p>
    <w:p w14:paraId="6303C437">
      <w:pPr>
        <w:spacing w:line="360" w:lineRule="auto"/>
        <w:ind w:firstLine="4800" w:firstLineChars="2000"/>
        <w:rPr>
          <w:rFonts w:ascii="宋体" w:hAnsi="宋体" w:eastAsia="宋体"/>
          <w:color w:val="000000" w:themeColor="text1"/>
          <w:sz w:val="24"/>
          <w:u w:val="single"/>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供应商公章：</w:t>
      </w:r>
      <w:r>
        <w:rPr>
          <w:rFonts w:hint="eastAsia" w:ascii="宋体" w:hAnsi="宋体" w:eastAsia="宋体"/>
          <w:color w:val="000000" w:themeColor="text1"/>
          <w:sz w:val="24"/>
          <w:u w:val="single"/>
          <w14:textFill>
            <w14:solidFill>
              <w14:schemeClr w14:val="tx1"/>
            </w14:solidFill>
          </w14:textFill>
        </w:rPr>
        <w:t xml:space="preserve">     </w:t>
      </w:r>
      <w:r>
        <w:rPr>
          <w:rFonts w:ascii="宋体" w:hAnsi="宋体" w:eastAsia="宋体"/>
          <w:color w:val="000000" w:themeColor="text1"/>
          <w:sz w:val="24"/>
          <w:u w:val="single"/>
          <w14:textFill>
            <w14:solidFill>
              <w14:schemeClr w14:val="tx1"/>
            </w14:solidFill>
          </w14:textFill>
        </w:rPr>
        <w:t xml:space="preserve">    </w:t>
      </w:r>
      <w:r>
        <w:rPr>
          <w:rFonts w:hint="eastAsia" w:ascii="宋体" w:hAnsi="宋体" w:eastAsia="宋体"/>
          <w:color w:val="000000" w:themeColor="text1"/>
          <w:sz w:val="24"/>
          <w:u w:val="single"/>
          <w14:textFill>
            <w14:solidFill>
              <w14:schemeClr w14:val="tx1"/>
            </w14:solidFill>
          </w14:textFill>
        </w:rPr>
        <w:t xml:space="preserve">    </w:t>
      </w:r>
    </w:p>
    <w:p w14:paraId="340F2AE6">
      <w:pPr>
        <w:tabs>
          <w:tab w:val="left" w:pos="630"/>
        </w:tabs>
        <w:spacing w:line="360" w:lineRule="auto"/>
        <w:ind w:firstLine="4800" w:firstLineChars="2000"/>
        <w:rPr>
          <w:rFonts w:ascii="宋体" w:hAnsi="宋体" w:eastAsia="宋体"/>
          <w:color w:val="000000" w:themeColor="text1"/>
          <w:sz w:val="24"/>
          <w:u w:val="single"/>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 xml:space="preserve">日     </w:t>
      </w:r>
      <w:r>
        <w:rPr>
          <w:rFonts w:ascii="宋体" w:hAnsi="宋体" w:eastAsia="宋体"/>
          <w:color w:val="000000" w:themeColor="text1"/>
          <w:sz w:val="24"/>
          <w14:textFill>
            <w14:solidFill>
              <w14:schemeClr w14:val="tx1"/>
            </w14:solidFill>
          </w14:textFill>
        </w:rPr>
        <w:t xml:space="preserve">  </w:t>
      </w:r>
      <w:r>
        <w:rPr>
          <w:rFonts w:hint="eastAsia" w:ascii="宋体" w:hAnsi="宋体" w:eastAsia="宋体"/>
          <w:color w:val="000000" w:themeColor="text1"/>
          <w:sz w:val="24"/>
          <w14:textFill>
            <w14:solidFill>
              <w14:schemeClr w14:val="tx1"/>
            </w14:solidFill>
          </w14:textFill>
        </w:rPr>
        <w:t>期：</w:t>
      </w:r>
      <w:r>
        <w:rPr>
          <w:rFonts w:hint="eastAsia" w:ascii="宋体" w:hAnsi="宋体" w:eastAsia="宋体"/>
          <w:color w:val="000000" w:themeColor="text1"/>
          <w:sz w:val="24"/>
          <w:u w:val="single"/>
          <w14:textFill>
            <w14:solidFill>
              <w14:schemeClr w14:val="tx1"/>
            </w14:solidFill>
          </w14:textFill>
        </w:rPr>
        <w:t xml:space="preserve">             </w:t>
      </w:r>
    </w:p>
    <w:p w14:paraId="5FC19FF9">
      <w:pPr>
        <w:spacing w:line="440" w:lineRule="exact"/>
        <w:ind w:firstLine="4800" w:firstLineChars="2000"/>
        <w:rPr>
          <w:rFonts w:ascii="宋体" w:hAnsi="宋体" w:eastAsia="宋体"/>
          <w:color w:val="000000" w:themeColor="text1"/>
          <w:sz w:val="24"/>
          <w:szCs w:val="24"/>
          <w:u w:val="single"/>
          <w14:textFill>
            <w14:solidFill>
              <w14:schemeClr w14:val="tx1"/>
            </w14:solidFill>
          </w14:textFill>
        </w:rPr>
      </w:pPr>
    </w:p>
    <w:p w14:paraId="0645D6C5">
      <w:pPr>
        <w:widowControl/>
        <w:jc w:val="left"/>
        <w:rPr>
          <w:rFonts w:ascii="宋体" w:hAnsi="宋体" w:eastAsia="宋体"/>
          <w:color w:val="000000" w:themeColor="text1"/>
          <w:sz w:val="24"/>
          <w14:textFill>
            <w14:solidFill>
              <w14:schemeClr w14:val="tx1"/>
            </w14:solidFill>
          </w14:textFill>
        </w:rPr>
      </w:pPr>
      <w:r>
        <w:rPr>
          <w:rFonts w:ascii="宋体" w:hAnsi="宋体" w:eastAsia="宋体"/>
          <w:color w:val="000000" w:themeColor="text1"/>
          <w:sz w:val="24"/>
          <w14:textFill>
            <w14:solidFill>
              <w14:schemeClr w14:val="tx1"/>
            </w14:solidFill>
          </w14:textFill>
        </w:rPr>
        <w:br w:type="page"/>
      </w:r>
    </w:p>
    <w:p w14:paraId="32476C80">
      <w:pPr>
        <w:spacing w:line="360" w:lineRule="auto"/>
        <w:jc w:val="center"/>
        <w:outlineLvl w:val="1"/>
        <w:rPr>
          <w:rFonts w:asciiTheme="minorEastAsia" w:hAnsiTheme="minorEastAsia" w:eastAsiaTheme="minorEastAsia"/>
          <w:b/>
          <w:color w:val="000000" w:themeColor="text1"/>
          <w:sz w:val="24"/>
          <w14:textFill>
            <w14:solidFill>
              <w14:schemeClr w14:val="tx1"/>
            </w14:solidFill>
          </w14:textFill>
        </w:rPr>
      </w:pPr>
      <w:bookmarkStart w:id="61" w:name="_Toc26922"/>
      <w:bookmarkStart w:id="62" w:name="_Toc520983594"/>
      <w:bookmarkStart w:id="63" w:name="_Toc204594911"/>
      <w:bookmarkStart w:id="64" w:name="_Toc31518"/>
      <w:bookmarkStart w:id="65" w:name="_Toc516969106"/>
      <w:bookmarkStart w:id="66" w:name="_Toc121626298"/>
      <w:r>
        <w:rPr>
          <w:rFonts w:hint="eastAsia" w:asciiTheme="minorEastAsia" w:hAnsiTheme="minorEastAsia" w:eastAsiaTheme="minorEastAsia"/>
          <w:b/>
          <w:color w:val="000000" w:themeColor="text1"/>
          <w:sz w:val="24"/>
          <w14:textFill>
            <w14:solidFill>
              <w14:schemeClr w14:val="tx1"/>
            </w14:solidFill>
          </w14:textFill>
        </w:rPr>
        <w:t>五、授权书</w:t>
      </w:r>
      <w:bookmarkEnd w:id="61"/>
      <w:bookmarkEnd w:id="62"/>
      <w:bookmarkEnd w:id="63"/>
      <w:bookmarkEnd w:id="64"/>
      <w:bookmarkEnd w:id="65"/>
      <w:bookmarkEnd w:id="66"/>
    </w:p>
    <w:p w14:paraId="290FA7C6">
      <w:pPr>
        <w:spacing w:line="360" w:lineRule="auto"/>
        <w:jc w:val="center"/>
        <w:rPr>
          <w:rFonts w:asciiTheme="minorEastAsia" w:hAnsiTheme="minorEastAsia" w:eastAsiaTheme="minorEastAsia"/>
          <w:b/>
          <w:color w:val="000000" w:themeColor="text1"/>
          <w:sz w:val="24"/>
          <w14:textFill>
            <w14:solidFill>
              <w14:schemeClr w14:val="tx1"/>
            </w14:solidFill>
          </w14:textFill>
        </w:rPr>
      </w:pPr>
    </w:p>
    <w:p w14:paraId="1C5DC340">
      <w:pPr>
        <w:pStyle w:val="12"/>
        <w:snapToGrid w:val="0"/>
        <w:spacing w:line="360" w:lineRule="auto"/>
        <w:ind w:firstLine="480" w:firstLineChars="200"/>
        <w:jc w:val="left"/>
        <w:rPr>
          <w:rFonts w:hAnsi="宋体" w:eastAsia="宋体"/>
          <w:color w:val="000000" w:themeColor="text1"/>
          <w:sz w:val="24"/>
          <w:szCs w:val="28"/>
          <w14:textFill>
            <w14:solidFill>
              <w14:schemeClr w14:val="tx1"/>
            </w14:solidFill>
          </w14:textFill>
        </w:rPr>
      </w:pPr>
      <w:r>
        <w:rPr>
          <w:rFonts w:hint="eastAsia" w:hAnsi="宋体" w:eastAsia="宋体"/>
          <w:color w:val="000000" w:themeColor="text1"/>
          <w:sz w:val="24"/>
          <w:szCs w:val="28"/>
          <w14:textFill>
            <w14:solidFill>
              <w14:schemeClr w14:val="tx1"/>
            </w14:solidFill>
          </w14:textFill>
        </w:rPr>
        <w:t>本授权书声明：</w:t>
      </w:r>
      <w:r>
        <w:rPr>
          <w:rFonts w:hint="eastAsia" w:hAnsi="宋体" w:eastAsia="宋体"/>
          <w:color w:val="000000" w:themeColor="text1"/>
          <w:sz w:val="24"/>
          <w:szCs w:val="28"/>
          <w:u w:val="single"/>
          <w14:textFill>
            <w14:solidFill>
              <w14:schemeClr w14:val="tx1"/>
            </w14:solidFill>
          </w14:textFill>
        </w:rPr>
        <w:t xml:space="preserve">           </w:t>
      </w:r>
      <w:r>
        <w:rPr>
          <w:rFonts w:hint="eastAsia" w:hAnsi="宋体" w:eastAsia="宋体"/>
          <w:color w:val="000000" w:themeColor="text1"/>
          <w:sz w:val="24"/>
          <w:szCs w:val="28"/>
          <w14:textFill>
            <w14:solidFill>
              <w14:schemeClr w14:val="tx1"/>
            </w14:solidFill>
          </w14:textFill>
        </w:rPr>
        <w:t>（供应商名称）授权</w:t>
      </w:r>
      <w:r>
        <w:rPr>
          <w:rFonts w:hint="eastAsia" w:hAnsi="宋体" w:eastAsia="宋体"/>
          <w:color w:val="000000" w:themeColor="text1"/>
          <w:sz w:val="24"/>
          <w:szCs w:val="28"/>
          <w:u w:val="single"/>
          <w14:textFill>
            <w14:solidFill>
              <w14:schemeClr w14:val="tx1"/>
            </w14:solidFill>
          </w14:textFill>
        </w:rPr>
        <w:t xml:space="preserve">       </w:t>
      </w:r>
      <w:r>
        <w:rPr>
          <w:rFonts w:hint="eastAsia" w:hAnsi="宋体" w:eastAsia="宋体"/>
          <w:color w:val="000000" w:themeColor="text1"/>
          <w:sz w:val="24"/>
          <w:szCs w:val="28"/>
          <w14:textFill>
            <w14:solidFill>
              <w14:schemeClr w14:val="tx1"/>
            </w14:solidFill>
          </w14:textFill>
        </w:rPr>
        <w:t>（供应商授权代表姓名）代表我方参加本项目</w:t>
      </w:r>
      <w:r>
        <w:rPr>
          <w:rFonts w:hint="eastAsia" w:hAnsi="宋体" w:eastAsia="宋体"/>
          <w:bCs/>
          <w:color w:val="000000" w:themeColor="text1"/>
          <w:sz w:val="24"/>
          <w:szCs w:val="28"/>
          <w14:textFill>
            <w14:solidFill>
              <w14:schemeClr w14:val="tx1"/>
            </w14:solidFill>
          </w14:textFill>
        </w:rPr>
        <w:t>采购活动</w:t>
      </w:r>
      <w:r>
        <w:rPr>
          <w:rFonts w:hint="eastAsia" w:hAnsi="宋体" w:eastAsia="宋体"/>
          <w:color w:val="000000" w:themeColor="text1"/>
          <w:sz w:val="24"/>
          <w:szCs w:val="28"/>
          <w14:textFill>
            <w14:solidFill>
              <w14:schemeClr w14:val="tx1"/>
            </w14:solidFill>
          </w14:textFill>
        </w:rPr>
        <w:t>，全权代表我方处理磋商过程的一切事宜，包括但不限于：提交响应文件、参与磋商、签约等。供应商授权代表在采购活动过程中所签署的一切文件和处理与之有关的一切事务，本公司均予以认可并对此承担责任。供应商授权代表无转委托权。特此授权。</w:t>
      </w:r>
    </w:p>
    <w:p w14:paraId="1139E6D9">
      <w:pPr>
        <w:pStyle w:val="12"/>
        <w:snapToGrid w:val="0"/>
        <w:spacing w:line="360" w:lineRule="auto"/>
        <w:ind w:firstLine="480" w:firstLineChars="200"/>
        <w:jc w:val="left"/>
        <w:rPr>
          <w:rFonts w:hAnsi="宋体" w:eastAsia="宋体"/>
          <w:color w:val="000000" w:themeColor="text1"/>
          <w:sz w:val="24"/>
          <w:szCs w:val="28"/>
          <w14:textFill>
            <w14:solidFill>
              <w14:schemeClr w14:val="tx1"/>
            </w14:solidFill>
          </w14:textFill>
        </w:rPr>
      </w:pPr>
      <w:r>
        <w:rPr>
          <w:rFonts w:hint="eastAsia" w:hAnsi="宋体" w:eastAsia="宋体"/>
          <w:color w:val="000000" w:themeColor="text1"/>
          <w:sz w:val="24"/>
          <w:szCs w:val="28"/>
          <w14:textFill>
            <w14:solidFill>
              <w14:schemeClr w14:val="tx1"/>
            </w14:solidFill>
          </w14:textFill>
        </w:rPr>
        <w:t>本授权书自出具之日起生效。</w:t>
      </w:r>
    </w:p>
    <w:p w14:paraId="24E5FA77">
      <w:pPr>
        <w:pStyle w:val="12"/>
        <w:snapToGrid w:val="0"/>
        <w:spacing w:line="360" w:lineRule="auto"/>
        <w:ind w:firstLine="480" w:firstLineChars="200"/>
        <w:jc w:val="left"/>
        <w:rPr>
          <w:rFonts w:hAnsi="宋体" w:eastAsia="宋体"/>
          <w:color w:val="000000" w:themeColor="text1"/>
          <w:sz w:val="24"/>
          <w14:textFill>
            <w14:solidFill>
              <w14:schemeClr w14:val="tx1"/>
            </w14:solidFill>
          </w14:textFill>
        </w:rPr>
      </w:pPr>
      <w:r>
        <w:rPr>
          <w:rFonts w:hint="eastAsia" w:hAnsi="宋体" w:eastAsia="宋体"/>
          <w:color w:val="000000" w:themeColor="text1"/>
          <w:sz w:val="24"/>
          <w:szCs w:val="28"/>
          <w14:textFill>
            <w14:solidFill>
              <w14:schemeClr w14:val="tx1"/>
            </w14:solidFill>
          </w14:textFill>
        </w:rPr>
        <w:t>授权代表</w:t>
      </w:r>
      <w:r>
        <w:rPr>
          <w:rFonts w:hint="eastAsia" w:hAnsi="宋体" w:eastAsia="宋体"/>
          <w:color w:val="000000" w:themeColor="text1"/>
          <w:sz w:val="24"/>
          <w14:textFill>
            <w14:solidFill>
              <w14:schemeClr w14:val="tx1"/>
            </w14:solidFill>
          </w14:textFill>
        </w:rPr>
        <w:t>身份证明扫描件：</w:t>
      </w:r>
    </w:p>
    <w:p w14:paraId="2E601FCE">
      <w:pPr>
        <w:pStyle w:val="12"/>
        <w:snapToGrid w:val="0"/>
        <w:spacing w:line="360" w:lineRule="auto"/>
        <w:ind w:firstLine="480" w:firstLineChars="200"/>
        <w:jc w:val="left"/>
        <w:rPr>
          <w:rFonts w:hAnsi="宋体" w:eastAsia="宋体"/>
          <w:color w:val="000000" w:themeColor="text1"/>
          <w:sz w:val="24"/>
          <w14:textFill>
            <w14:solidFill>
              <w14:schemeClr w14:val="tx1"/>
            </w14:solidFill>
          </w14:textFill>
        </w:rPr>
      </w:pPr>
    </w:p>
    <w:p w14:paraId="3AF025AE">
      <w:pPr>
        <w:pStyle w:val="12"/>
        <w:snapToGrid w:val="0"/>
        <w:spacing w:line="360" w:lineRule="auto"/>
        <w:ind w:firstLine="480" w:firstLineChars="200"/>
        <w:jc w:val="left"/>
        <w:rPr>
          <w:rFonts w:hAnsi="宋体" w:eastAsia="宋体"/>
          <w:color w:val="000000" w:themeColor="text1"/>
          <w:sz w:val="24"/>
          <w14:textFill>
            <w14:solidFill>
              <w14:schemeClr w14:val="tx1"/>
            </w14:solidFill>
          </w14:textFill>
        </w:rPr>
      </w:pPr>
    </w:p>
    <w:p w14:paraId="1CD7A5AE">
      <w:pPr>
        <w:pStyle w:val="12"/>
        <w:snapToGrid w:val="0"/>
        <w:spacing w:line="360" w:lineRule="auto"/>
        <w:ind w:firstLine="480" w:firstLineChars="200"/>
        <w:jc w:val="left"/>
        <w:rPr>
          <w:rFonts w:hAnsi="宋体" w:eastAsia="宋体"/>
          <w:color w:val="000000" w:themeColor="text1"/>
          <w:sz w:val="24"/>
          <w14:textFill>
            <w14:solidFill>
              <w14:schemeClr w14:val="tx1"/>
            </w14:solidFill>
          </w14:textFill>
        </w:rPr>
      </w:pPr>
    </w:p>
    <w:p w14:paraId="691A2D35">
      <w:pPr>
        <w:pStyle w:val="12"/>
        <w:snapToGrid w:val="0"/>
        <w:spacing w:line="360" w:lineRule="auto"/>
        <w:ind w:firstLine="480" w:firstLineChars="200"/>
        <w:jc w:val="left"/>
        <w:rPr>
          <w:rFonts w:hAnsi="宋体" w:eastAsia="宋体"/>
          <w:color w:val="000000" w:themeColor="text1"/>
          <w:sz w:val="24"/>
          <w14:textFill>
            <w14:solidFill>
              <w14:schemeClr w14:val="tx1"/>
            </w14:solidFill>
          </w14:textFill>
        </w:rPr>
      </w:pPr>
    </w:p>
    <w:p w14:paraId="7F5B88DB">
      <w:pPr>
        <w:pStyle w:val="12"/>
        <w:snapToGrid w:val="0"/>
        <w:spacing w:line="360" w:lineRule="auto"/>
        <w:ind w:firstLine="480" w:firstLineChars="200"/>
        <w:jc w:val="left"/>
        <w:rPr>
          <w:rFonts w:hAnsi="宋体" w:eastAsia="宋体"/>
          <w:color w:val="000000" w:themeColor="text1"/>
          <w:sz w:val="24"/>
          <w:szCs w:val="28"/>
          <w:u w:val="single"/>
          <w14:textFill>
            <w14:solidFill>
              <w14:schemeClr w14:val="tx1"/>
            </w14:solidFill>
          </w14:textFill>
        </w:rPr>
      </w:pPr>
      <w:r>
        <w:rPr>
          <w:rFonts w:hint="eastAsia" w:hAnsi="宋体" w:eastAsia="宋体"/>
          <w:color w:val="000000" w:themeColor="text1"/>
          <w:sz w:val="24"/>
          <w:szCs w:val="28"/>
          <w14:textFill>
            <w14:solidFill>
              <w14:schemeClr w14:val="tx1"/>
            </w14:solidFill>
          </w14:textFill>
        </w:rPr>
        <w:t>授权代表联系方式：</w:t>
      </w:r>
      <w:r>
        <w:rPr>
          <w:rFonts w:hint="eastAsia" w:hAnsi="宋体" w:eastAsia="宋体"/>
          <w:color w:val="000000" w:themeColor="text1"/>
          <w:sz w:val="24"/>
          <w:szCs w:val="28"/>
          <w:u w:val="single"/>
          <w14:textFill>
            <w14:solidFill>
              <w14:schemeClr w14:val="tx1"/>
            </w14:solidFill>
          </w14:textFill>
        </w:rPr>
        <w:t xml:space="preserve">          （请填写手机号码）</w:t>
      </w:r>
    </w:p>
    <w:p w14:paraId="5F495C08">
      <w:pPr>
        <w:pStyle w:val="12"/>
        <w:snapToGrid w:val="0"/>
        <w:spacing w:line="360" w:lineRule="auto"/>
        <w:ind w:firstLine="480" w:firstLineChars="200"/>
        <w:jc w:val="left"/>
        <w:rPr>
          <w:rFonts w:hAnsi="宋体" w:eastAsia="宋体"/>
          <w:color w:val="000000" w:themeColor="text1"/>
          <w:sz w:val="24"/>
          <w:szCs w:val="28"/>
          <w14:textFill>
            <w14:solidFill>
              <w14:schemeClr w14:val="tx1"/>
            </w14:solidFill>
          </w14:textFill>
        </w:rPr>
      </w:pPr>
    </w:p>
    <w:p w14:paraId="5E33357C">
      <w:pPr>
        <w:spacing w:line="360" w:lineRule="auto"/>
        <w:ind w:firstLine="360" w:firstLineChars="150"/>
        <w:rPr>
          <w:rFonts w:ascii="宋体" w:hAnsi="宋体" w:eastAsia="宋体"/>
          <w:color w:val="000000" w:themeColor="text1"/>
          <w:sz w:val="24"/>
          <w:szCs w:val="28"/>
          <w14:textFill>
            <w14:solidFill>
              <w14:schemeClr w14:val="tx1"/>
            </w14:solidFill>
          </w14:textFill>
        </w:rPr>
      </w:pPr>
      <w:r>
        <w:rPr>
          <w:rFonts w:hint="eastAsia" w:ascii="宋体" w:hAnsi="宋体" w:eastAsia="宋体"/>
          <w:color w:val="000000" w:themeColor="text1"/>
          <w:sz w:val="24"/>
          <w:szCs w:val="28"/>
          <w14:textFill>
            <w14:solidFill>
              <w14:schemeClr w14:val="tx1"/>
            </w14:solidFill>
          </w14:textFill>
        </w:rPr>
        <w:t>特此声明。</w:t>
      </w:r>
    </w:p>
    <w:p w14:paraId="71F566F9">
      <w:pPr>
        <w:spacing w:line="360" w:lineRule="auto"/>
        <w:rPr>
          <w:rFonts w:ascii="宋体" w:hAnsi="宋体" w:eastAsia="宋体"/>
          <w:color w:val="000000" w:themeColor="text1"/>
          <w:sz w:val="24"/>
          <w:szCs w:val="28"/>
          <w14:textFill>
            <w14:solidFill>
              <w14:schemeClr w14:val="tx1"/>
            </w14:solidFill>
          </w14:textFill>
        </w:rPr>
      </w:pPr>
    </w:p>
    <w:p w14:paraId="37F9C29E">
      <w:pPr>
        <w:spacing w:line="360" w:lineRule="auto"/>
        <w:ind w:firstLine="4800" w:firstLineChars="2000"/>
        <w:rPr>
          <w:rFonts w:ascii="宋体" w:hAnsi="宋体" w:eastAsia="宋体"/>
          <w:color w:val="000000" w:themeColor="text1"/>
          <w:sz w:val="24"/>
          <w:u w:val="single"/>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供应商公章：</w:t>
      </w:r>
      <w:r>
        <w:rPr>
          <w:rFonts w:hint="eastAsia" w:ascii="宋体" w:hAnsi="宋体" w:eastAsia="宋体"/>
          <w:color w:val="000000" w:themeColor="text1"/>
          <w:sz w:val="24"/>
          <w:u w:val="single"/>
          <w14:textFill>
            <w14:solidFill>
              <w14:schemeClr w14:val="tx1"/>
            </w14:solidFill>
          </w14:textFill>
        </w:rPr>
        <w:t xml:space="preserve">     </w:t>
      </w:r>
      <w:r>
        <w:rPr>
          <w:rFonts w:ascii="宋体" w:hAnsi="宋体" w:eastAsia="宋体"/>
          <w:color w:val="000000" w:themeColor="text1"/>
          <w:sz w:val="24"/>
          <w:u w:val="single"/>
          <w14:textFill>
            <w14:solidFill>
              <w14:schemeClr w14:val="tx1"/>
            </w14:solidFill>
          </w14:textFill>
        </w:rPr>
        <w:t xml:space="preserve">    </w:t>
      </w:r>
      <w:r>
        <w:rPr>
          <w:rFonts w:hint="eastAsia" w:ascii="宋体" w:hAnsi="宋体" w:eastAsia="宋体"/>
          <w:color w:val="000000" w:themeColor="text1"/>
          <w:sz w:val="24"/>
          <w:u w:val="single"/>
          <w14:textFill>
            <w14:solidFill>
              <w14:schemeClr w14:val="tx1"/>
            </w14:solidFill>
          </w14:textFill>
        </w:rPr>
        <w:t xml:space="preserve">    </w:t>
      </w:r>
    </w:p>
    <w:p w14:paraId="2BA5534D">
      <w:pPr>
        <w:tabs>
          <w:tab w:val="left" w:pos="630"/>
        </w:tabs>
        <w:spacing w:line="360" w:lineRule="auto"/>
        <w:ind w:firstLine="4800" w:firstLineChars="2000"/>
        <w:rPr>
          <w:rFonts w:ascii="宋体" w:hAnsi="宋体" w:eastAsia="宋体"/>
          <w:color w:val="000000" w:themeColor="text1"/>
          <w:sz w:val="24"/>
          <w:szCs w:val="28"/>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 xml:space="preserve">日     </w:t>
      </w:r>
      <w:r>
        <w:rPr>
          <w:rFonts w:ascii="宋体" w:hAnsi="宋体" w:eastAsia="宋体"/>
          <w:color w:val="000000" w:themeColor="text1"/>
          <w:sz w:val="24"/>
          <w14:textFill>
            <w14:solidFill>
              <w14:schemeClr w14:val="tx1"/>
            </w14:solidFill>
          </w14:textFill>
        </w:rPr>
        <w:t xml:space="preserve"> </w:t>
      </w:r>
      <w:r>
        <w:rPr>
          <w:rFonts w:hint="eastAsia" w:ascii="宋体" w:hAnsi="宋体" w:eastAsia="宋体"/>
          <w:color w:val="000000" w:themeColor="text1"/>
          <w:sz w:val="24"/>
          <w14:textFill>
            <w14:solidFill>
              <w14:schemeClr w14:val="tx1"/>
            </w14:solidFill>
          </w14:textFill>
        </w:rPr>
        <w:t>期：</w:t>
      </w:r>
      <w:r>
        <w:rPr>
          <w:rFonts w:hint="eastAsia" w:ascii="宋体" w:hAnsi="宋体" w:eastAsia="宋体"/>
          <w:color w:val="000000" w:themeColor="text1"/>
          <w:sz w:val="24"/>
          <w:u w:val="single"/>
          <w14:textFill>
            <w14:solidFill>
              <w14:schemeClr w14:val="tx1"/>
            </w14:solidFill>
          </w14:textFill>
        </w:rPr>
        <w:t xml:space="preserve">             </w:t>
      </w:r>
    </w:p>
    <w:p w14:paraId="37D9DDCE">
      <w:pPr>
        <w:spacing w:line="360" w:lineRule="auto"/>
        <w:rPr>
          <w:rFonts w:ascii="宋体" w:hAnsi="宋体" w:eastAsia="宋体"/>
          <w:color w:val="000000" w:themeColor="text1"/>
          <w:sz w:val="24"/>
          <w:szCs w:val="28"/>
          <w14:textFill>
            <w14:solidFill>
              <w14:schemeClr w14:val="tx1"/>
            </w14:solidFill>
          </w14:textFill>
        </w:rPr>
      </w:pPr>
    </w:p>
    <w:p w14:paraId="58E5F7FD">
      <w:pPr>
        <w:spacing w:line="360" w:lineRule="auto"/>
        <w:rPr>
          <w:rFonts w:ascii="宋体" w:hAnsi="宋体" w:eastAsia="宋体"/>
          <w:color w:val="000000" w:themeColor="text1"/>
          <w:sz w:val="24"/>
          <w:szCs w:val="28"/>
          <w14:textFill>
            <w14:solidFill>
              <w14:schemeClr w14:val="tx1"/>
            </w14:solidFill>
          </w14:textFill>
        </w:rPr>
      </w:pPr>
    </w:p>
    <w:p w14:paraId="7302F714">
      <w:pPr>
        <w:pStyle w:val="12"/>
        <w:snapToGrid w:val="0"/>
        <w:spacing w:line="360" w:lineRule="auto"/>
        <w:jc w:val="left"/>
        <w:rPr>
          <w:rFonts w:hAnsi="宋体" w:eastAsia="宋体"/>
          <w:color w:val="000000" w:themeColor="text1"/>
          <w:sz w:val="24"/>
          <w:szCs w:val="28"/>
          <w14:textFill>
            <w14:solidFill>
              <w14:schemeClr w14:val="tx1"/>
            </w14:solidFill>
          </w14:textFill>
        </w:rPr>
      </w:pPr>
      <w:r>
        <w:rPr>
          <w:rFonts w:hint="eastAsia" w:hAnsi="宋体" w:eastAsia="宋体"/>
          <w:color w:val="000000" w:themeColor="text1"/>
          <w:sz w:val="24"/>
          <w:szCs w:val="28"/>
          <w14:textFill>
            <w14:solidFill>
              <w14:schemeClr w14:val="tx1"/>
            </w14:solidFill>
          </w14:textFill>
        </w:rPr>
        <w:t>注：</w:t>
      </w:r>
    </w:p>
    <w:p w14:paraId="25E702AD">
      <w:pPr>
        <w:pStyle w:val="12"/>
        <w:snapToGrid w:val="0"/>
        <w:spacing w:line="360" w:lineRule="auto"/>
        <w:jc w:val="left"/>
        <w:rPr>
          <w:rFonts w:hAnsi="宋体" w:eastAsia="宋体"/>
          <w:color w:val="000000" w:themeColor="text1"/>
          <w:sz w:val="24"/>
          <w:szCs w:val="28"/>
          <w14:textFill>
            <w14:solidFill>
              <w14:schemeClr w14:val="tx1"/>
            </w14:solidFill>
          </w14:textFill>
        </w:rPr>
      </w:pPr>
      <w:r>
        <w:rPr>
          <w:rFonts w:hint="eastAsia" w:hAnsi="宋体" w:eastAsia="宋体"/>
          <w:color w:val="000000" w:themeColor="text1"/>
          <w:sz w:val="24"/>
          <w:szCs w:val="28"/>
          <w14:textFill>
            <w14:solidFill>
              <w14:schemeClr w14:val="tx1"/>
            </w14:solidFill>
          </w14:textFill>
        </w:rPr>
        <w:t>1.本项目只允许有唯一的供应商授权代表，提供身份证明扫描件；</w:t>
      </w:r>
    </w:p>
    <w:p w14:paraId="1DC4FF4F">
      <w:pPr>
        <w:spacing w:line="360" w:lineRule="auto"/>
        <w:jc w:val="left"/>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2.法定代表人参加磋商的无需提供授权书，仅提供身份证明扫描件。</w:t>
      </w:r>
    </w:p>
    <w:p w14:paraId="1FD8ACA0">
      <w:pPr>
        <w:widowControl/>
        <w:jc w:val="left"/>
        <w:rPr>
          <w:rFonts w:ascii="宋体" w:hAnsi="宋体" w:eastAsia="宋体"/>
          <w:color w:val="000000" w:themeColor="text1"/>
          <w:sz w:val="24"/>
          <w14:textFill>
            <w14:solidFill>
              <w14:schemeClr w14:val="tx1"/>
            </w14:solidFill>
          </w14:textFill>
        </w:rPr>
      </w:pPr>
      <w:r>
        <w:rPr>
          <w:rFonts w:ascii="宋体" w:hAnsi="宋体" w:eastAsia="宋体"/>
          <w:color w:val="000000" w:themeColor="text1"/>
          <w:sz w:val="24"/>
          <w14:textFill>
            <w14:solidFill>
              <w14:schemeClr w14:val="tx1"/>
            </w14:solidFill>
          </w14:textFill>
        </w:rPr>
        <w:br w:type="page"/>
      </w:r>
    </w:p>
    <w:p w14:paraId="769BE14B">
      <w:pPr>
        <w:spacing w:line="360" w:lineRule="auto"/>
        <w:jc w:val="center"/>
        <w:outlineLvl w:val="1"/>
        <w:rPr>
          <w:rFonts w:asciiTheme="minorEastAsia" w:hAnsiTheme="minorEastAsia" w:eastAsiaTheme="minorEastAsia"/>
          <w:b/>
          <w:color w:val="000000" w:themeColor="text1"/>
          <w:sz w:val="24"/>
          <w14:textFill>
            <w14:solidFill>
              <w14:schemeClr w14:val="tx1"/>
            </w14:solidFill>
          </w14:textFill>
        </w:rPr>
      </w:pPr>
      <w:bookmarkStart w:id="67" w:name="_Toc28033"/>
      <w:bookmarkStart w:id="68" w:name="_Toc22233"/>
      <w:r>
        <w:rPr>
          <w:rFonts w:hint="eastAsia" w:asciiTheme="minorEastAsia" w:hAnsiTheme="minorEastAsia" w:eastAsiaTheme="minorEastAsia"/>
          <w:b/>
          <w:color w:val="000000" w:themeColor="text1"/>
          <w:sz w:val="24"/>
          <w14:textFill>
            <w14:solidFill>
              <w14:schemeClr w14:val="tx1"/>
            </w14:solidFill>
          </w14:textFill>
        </w:rPr>
        <w:t>六、磋商响应表</w:t>
      </w:r>
      <w:bookmarkEnd w:id="67"/>
      <w:bookmarkEnd w:id="68"/>
    </w:p>
    <w:p w14:paraId="0B3F10EA">
      <w:pPr>
        <w:spacing w:line="360" w:lineRule="auto"/>
        <w:ind w:firstLine="435"/>
        <w:outlineLvl w:val="2"/>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6</w:t>
      </w:r>
      <w:r>
        <w:rPr>
          <w:rFonts w:asciiTheme="minorEastAsia" w:hAnsiTheme="minorEastAsia" w:eastAsiaTheme="minorEastAsia"/>
          <w:b/>
          <w:color w:val="000000" w:themeColor="text1"/>
          <w:sz w:val="24"/>
          <w14:textFill>
            <w14:solidFill>
              <w14:schemeClr w14:val="tx1"/>
            </w14:solidFill>
          </w14:textFill>
        </w:rPr>
        <w:t>.1</w:t>
      </w:r>
      <w:r>
        <w:rPr>
          <w:rFonts w:hint="eastAsia" w:asciiTheme="minorEastAsia" w:hAnsiTheme="minorEastAsia" w:eastAsiaTheme="minorEastAsia"/>
          <w:b/>
          <w:color w:val="000000" w:themeColor="text1"/>
          <w:sz w:val="24"/>
          <w14:textFill>
            <w14:solidFill>
              <w14:schemeClr w14:val="tx1"/>
            </w14:solidFill>
          </w14:textFill>
        </w:rPr>
        <w:t>商务响应表</w:t>
      </w:r>
    </w:p>
    <w:tbl>
      <w:tblPr>
        <w:tblStyle w:val="2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3"/>
        <w:gridCol w:w="1916"/>
        <w:gridCol w:w="2498"/>
        <w:gridCol w:w="2575"/>
        <w:gridCol w:w="810"/>
      </w:tblGrid>
      <w:tr w14:paraId="26817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424" w:type="pct"/>
            <w:vAlign w:val="center"/>
          </w:tcPr>
          <w:p w14:paraId="3B67F614">
            <w:pPr>
              <w:pStyle w:val="12"/>
              <w:jc w:val="center"/>
              <w:rPr>
                <w:rFonts w:cs="Wingdings" w:asciiTheme="minorEastAsia" w:hAnsiTheme="minorEastAsia"/>
                <w:b/>
                <w:color w:val="000000" w:themeColor="text1"/>
                <w:sz w:val="24"/>
                <w14:textFill>
                  <w14:solidFill>
                    <w14:schemeClr w14:val="tx1"/>
                  </w14:solidFill>
                </w14:textFill>
              </w:rPr>
            </w:pPr>
            <w:r>
              <w:rPr>
                <w:rFonts w:hint="eastAsia" w:cs="Wingdings" w:asciiTheme="minorEastAsia" w:hAnsiTheme="minorEastAsia"/>
                <w:b/>
                <w:color w:val="000000" w:themeColor="text1"/>
                <w:sz w:val="24"/>
                <w14:textFill>
                  <w14:solidFill>
                    <w14:schemeClr w14:val="tx1"/>
                  </w14:solidFill>
                </w14:textFill>
              </w:rPr>
              <w:t>序号</w:t>
            </w:r>
          </w:p>
        </w:tc>
        <w:tc>
          <w:tcPr>
            <w:tcW w:w="1124" w:type="pct"/>
            <w:vAlign w:val="center"/>
          </w:tcPr>
          <w:p w14:paraId="2BC8D587">
            <w:pPr>
              <w:pStyle w:val="12"/>
              <w:jc w:val="center"/>
              <w:rPr>
                <w:rFonts w:cs="Wingdings" w:asciiTheme="minorEastAsia" w:hAnsiTheme="minorEastAsia"/>
                <w:b/>
                <w:color w:val="000000" w:themeColor="text1"/>
                <w:sz w:val="24"/>
                <w14:textFill>
                  <w14:solidFill>
                    <w14:schemeClr w14:val="tx1"/>
                  </w14:solidFill>
                </w14:textFill>
              </w:rPr>
            </w:pPr>
            <w:r>
              <w:rPr>
                <w:rFonts w:hint="eastAsia" w:asciiTheme="minorEastAsia" w:hAnsiTheme="minorEastAsia"/>
                <w:b/>
                <w:bCs/>
                <w:color w:val="000000" w:themeColor="text1"/>
                <w:sz w:val="24"/>
                <w:szCs w:val="24"/>
                <w14:textFill>
                  <w14:solidFill>
                    <w14:schemeClr w14:val="tx1"/>
                  </w14:solidFill>
                </w14:textFill>
              </w:rPr>
              <w:t>商务条款</w:t>
            </w:r>
          </w:p>
        </w:tc>
        <w:tc>
          <w:tcPr>
            <w:tcW w:w="1465" w:type="pct"/>
            <w:vAlign w:val="center"/>
          </w:tcPr>
          <w:p w14:paraId="4E123EE2">
            <w:pPr>
              <w:pStyle w:val="12"/>
              <w:jc w:val="center"/>
              <w:rPr>
                <w:rFonts w:cs="Wingdings" w:asciiTheme="minorEastAsia" w:hAnsiTheme="minorEastAsia"/>
                <w:b/>
                <w:color w:val="000000" w:themeColor="text1"/>
                <w:sz w:val="24"/>
                <w14:textFill>
                  <w14:solidFill>
                    <w14:schemeClr w14:val="tx1"/>
                  </w14:solidFill>
                </w14:textFill>
              </w:rPr>
            </w:pPr>
            <w:r>
              <w:rPr>
                <w:rFonts w:hint="eastAsia" w:cs="Wingdings" w:asciiTheme="minorEastAsia" w:hAnsiTheme="minorEastAsia"/>
                <w:b/>
                <w:color w:val="000000" w:themeColor="text1"/>
                <w:sz w:val="24"/>
                <w14:textFill>
                  <w14:solidFill>
                    <w14:schemeClr w14:val="tx1"/>
                  </w14:solidFill>
                </w14:textFill>
              </w:rPr>
              <w:t>磋商文件要求</w:t>
            </w:r>
          </w:p>
        </w:tc>
        <w:tc>
          <w:tcPr>
            <w:tcW w:w="1510" w:type="pct"/>
            <w:vAlign w:val="center"/>
          </w:tcPr>
          <w:p w14:paraId="418316A1">
            <w:pPr>
              <w:pStyle w:val="12"/>
              <w:jc w:val="center"/>
              <w:rPr>
                <w:rFonts w:cs="Wingdings" w:asciiTheme="minorEastAsia" w:hAnsiTheme="minorEastAsia"/>
                <w:b/>
                <w:color w:val="000000" w:themeColor="text1"/>
                <w:sz w:val="24"/>
                <w14:textFill>
                  <w14:solidFill>
                    <w14:schemeClr w14:val="tx1"/>
                  </w14:solidFill>
                </w14:textFill>
              </w:rPr>
            </w:pPr>
            <w:r>
              <w:rPr>
                <w:rFonts w:hint="eastAsia" w:cs="Wingdings" w:asciiTheme="minorEastAsia" w:hAnsiTheme="minorEastAsia"/>
                <w:b/>
                <w:color w:val="000000" w:themeColor="text1"/>
                <w:sz w:val="24"/>
                <w14:textFill>
                  <w14:solidFill>
                    <w14:schemeClr w14:val="tx1"/>
                  </w14:solidFill>
                </w14:textFill>
              </w:rPr>
              <w:t>供应商承诺</w:t>
            </w:r>
          </w:p>
        </w:tc>
        <w:tc>
          <w:tcPr>
            <w:tcW w:w="475" w:type="pct"/>
            <w:vAlign w:val="center"/>
          </w:tcPr>
          <w:p w14:paraId="07F1BFF6">
            <w:pPr>
              <w:pStyle w:val="12"/>
              <w:jc w:val="center"/>
              <w:rPr>
                <w:rFonts w:cs="Wingdings" w:asciiTheme="minorEastAsia" w:hAnsiTheme="minorEastAsia"/>
                <w:b/>
                <w:color w:val="000000" w:themeColor="text1"/>
                <w:sz w:val="24"/>
                <w14:textFill>
                  <w14:solidFill>
                    <w14:schemeClr w14:val="tx1"/>
                  </w14:solidFill>
                </w14:textFill>
              </w:rPr>
            </w:pPr>
            <w:r>
              <w:rPr>
                <w:rFonts w:hint="eastAsia" w:cs="Wingdings" w:asciiTheme="minorEastAsia" w:hAnsiTheme="minorEastAsia"/>
                <w:b/>
                <w:color w:val="000000" w:themeColor="text1"/>
                <w:sz w:val="24"/>
                <w14:textFill>
                  <w14:solidFill>
                    <w14:schemeClr w14:val="tx1"/>
                  </w14:solidFill>
                </w14:textFill>
              </w:rPr>
              <w:t>偏离说明</w:t>
            </w:r>
          </w:p>
        </w:tc>
      </w:tr>
      <w:tr w14:paraId="1161F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4" w:type="pct"/>
            <w:vAlign w:val="center"/>
          </w:tcPr>
          <w:p w14:paraId="17A667BE">
            <w:pPr>
              <w:jc w:val="center"/>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t>1</w:t>
            </w:r>
          </w:p>
        </w:tc>
        <w:tc>
          <w:tcPr>
            <w:tcW w:w="1124" w:type="pct"/>
            <w:vAlign w:val="center"/>
          </w:tcPr>
          <w:p w14:paraId="5B30F34A">
            <w:pPr>
              <w:jc w:val="center"/>
              <w:rPr>
                <w:rFonts w:ascii="宋体" w:hAnsi="宋体" w:eastAsia="宋体"/>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t>付款方式</w:t>
            </w:r>
          </w:p>
        </w:tc>
        <w:tc>
          <w:tcPr>
            <w:tcW w:w="1465" w:type="pct"/>
            <w:vAlign w:val="center"/>
          </w:tcPr>
          <w:p w14:paraId="2CA488A2">
            <w:pPr>
              <w:jc w:val="center"/>
              <w:rPr>
                <w:rFonts w:asciiTheme="minorEastAsia" w:hAnsiTheme="minorEastAsia" w:eastAsiaTheme="minorEastAsia"/>
                <w:color w:val="000000" w:themeColor="text1"/>
                <w:sz w:val="24"/>
                <w14:textFill>
                  <w14:solidFill>
                    <w14:schemeClr w14:val="tx1"/>
                  </w14:solidFill>
                </w14:textFill>
              </w:rPr>
            </w:pPr>
          </w:p>
        </w:tc>
        <w:tc>
          <w:tcPr>
            <w:tcW w:w="1510" w:type="pct"/>
            <w:vAlign w:val="center"/>
          </w:tcPr>
          <w:p w14:paraId="1B92074E">
            <w:pPr>
              <w:jc w:val="center"/>
              <w:rPr>
                <w:rFonts w:asciiTheme="minorEastAsia" w:hAnsiTheme="minorEastAsia" w:eastAsiaTheme="minorEastAsia"/>
                <w:color w:val="000000" w:themeColor="text1"/>
                <w:sz w:val="24"/>
                <w14:textFill>
                  <w14:solidFill>
                    <w14:schemeClr w14:val="tx1"/>
                  </w14:solidFill>
                </w14:textFill>
              </w:rPr>
            </w:pPr>
          </w:p>
        </w:tc>
        <w:tc>
          <w:tcPr>
            <w:tcW w:w="475" w:type="pct"/>
            <w:vAlign w:val="center"/>
          </w:tcPr>
          <w:p w14:paraId="3855A3A3">
            <w:pPr>
              <w:jc w:val="center"/>
              <w:rPr>
                <w:rFonts w:asciiTheme="minorEastAsia" w:hAnsiTheme="minorEastAsia" w:eastAsiaTheme="minorEastAsia"/>
                <w:color w:val="000000" w:themeColor="text1"/>
                <w:sz w:val="24"/>
                <w14:textFill>
                  <w14:solidFill>
                    <w14:schemeClr w14:val="tx1"/>
                  </w14:solidFill>
                </w14:textFill>
              </w:rPr>
            </w:pPr>
          </w:p>
        </w:tc>
      </w:tr>
      <w:tr w14:paraId="6C066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4" w:type="pct"/>
            <w:vAlign w:val="center"/>
          </w:tcPr>
          <w:p w14:paraId="73CCE0F1">
            <w:pPr>
              <w:jc w:val="center"/>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w:t>
            </w:r>
          </w:p>
        </w:tc>
        <w:tc>
          <w:tcPr>
            <w:tcW w:w="1124" w:type="pct"/>
            <w:vAlign w:val="center"/>
          </w:tcPr>
          <w:p w14:paraId="155228DF">
            <w:pPr>
              <w:jc w:val="center"/>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服务地点</w:t>
            </w:r>
          </w:p>
        </w:tc>
        <w:tc>
          <w:tcPr>
            <w:tcW w:w="1465" w:type="pct"/>
            <w:vAlign w:val="center"/>
          </w:tcPr>
          <w:p w14:paraId="74970C3A">
            <w:pPr>
              <w:jc w:val="center"/>
              <w:rPr>
                <w:rFonts w:asciiTheme="minorEastAsia" w:hAnsiTheme="minorEastAsia" w:eastAsiaTheme="minorEastAsia"/>
                <w:color w:val="000000" w:themeColor="text1"/>
                <w:sz w:val="24"/>
                <w14:textFill>
                  <w14:solidFill>
                    <w14:schemeClr w14:val="tx1"/>
                  </w14:solidFill>
                </w14:textFill>
              </w:rPr>
            </w:pPr>
          </w:p>
        </w:tc>
        <w:tc>
          <w:tcPr>
            <w:tcW w:w="1510" w:type="pct"/>
            <w:vAlign w:val="center"/>
          </w:tcPr>
          <w:p w14:paraId="0327A633">
            <w:pPr>
              <w:jc w:val="center"/>
              <w:rPr>
                <w:rFonts w:asciiTheme="minorEastAsia" w:hAnsiTheme="minorEastAsia" w:eastAsiaTheme="minorEastAsia"/>
                <w:color w:val="000000" w:themeColor="text1"/>
                <w:sz w:val="24"/>
                <w14:textFill>
                  <w14:solidFill>
                    <w14:schemeClr w14:val="tx1"/>
                  </w14:solidFill>
                </w14:textFill>
              </w:rPr>
            </w:pPr>
          </w:p>
        </w:tc>
        <w:tc>
          <w:tcPr>
            <w:tcW w:w="475" w:type="pct"/>
            <w:vAlign w:val="center"/>
          </w:tcPr>
          <w:p w14:paraId="5B2E9EC1">
            <w:pPr>
              <w:jc w:val="center"/>
              <w:rPr>
                <w:rFonts w:asciiTheme="minorEastAsia" w:hAnsiTheme="minorEastAsia" w:eastAsiaTheme="minorEastAsia"/>
                <w:color w:val="000000" w:themeColor="text1"/>
                <w:sz w:val="24"/>
                <w14:textFill>
                  <w14:solidFill>
                    <w14:schemeClr w14:val="tx1"/>
                  </w14:solidFill>
                </w14:textFill>
              </w:rPr>
            </w:pPr>
          </w:p>
        </w:tc>
      </w:tr>
      <w:tr w14:paraId="19820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4" w:type="pct"/>
            <w:vAlign w:val="center"/>
          </w:tcPr>
          <w:p w14:paraId="4735AC73">
            <w:pPr>
              <w:jc w:val="center"/>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w:t>
            </w:r>
          </w:p>
        </w:tc>
        <w:tc>
          <w:tcPr>
            <w:tcW w:w="1124" w:type="pct"/>
            <w:vAlign w:val="center"/>
          </w:tcPr>
          <w:p w14:paraId="4466243B">
            <w:pPr>
              <w:jc w:val="center"/>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服务期限</w:t>
            </w:r>
          </w:p>
        </w:tc>
        <w:tc>
          <w:tcPr>
            <w:tcW w:w="1465" w:type="pct"/>
            <w:vAlign w:val="center"/>
          </w:tcPr>
          <w:p w14:paraId="0F738AFF">
            <w:pPr>
              <w:jc w:val="center"/>
              <w:rPr>
                <w:rFonts w:asciiTheme="minorEastAsia" w:hAnsiTheme="minorEastAsia" w:eastAsiaTheme="minorEastAsia"/>
                <w:color w:val="000000" w:themeColor="text1"/>
                <w:sz w:val="24"/>
                <w14:textFill>
                  <w14:solidFill>
                    <w14:schemeClr w14:val="tx1"/>
                  </w14:solidFill>
                </w14:textFill>
              </w:rPr>
            </w:pPr>
          </w:p>
        </w:tc>
        <w:tc>
          <w:tcPr>
            <w:tcW w:w="1510" w:type="pct"/>
            <w:vAlign w:val="center"/>
          </w:tcPr>
          <w:p w14:paraId="2CBDC928">
            <w:pPr>
              <w:pStyle w:val="52"/>
              <w:jc w:val="center"/>
              <w:rPr>
                <w:rFonts w:asciiTheme="minorEastAsia" w:hAnsiTheme="minorEastAsia" w:eastAsiaTheme="minorEastAsia"/>
                <w:color w:val="000000" w:themeColor="text1"/>
                <w14:textFill>
                  <w14:solidFill>
                    <w14:schemeClr w14:val="tx1"/>
                  </w14:solidFill>
                </w14:textFill>
              </w:rPr>
            </w:pPr>
          </w:p>
        </w:tc>
        <w:tc>
          <w:tcPr>
            <w:tcW w:w="475" w:type="pct"/>
            <w:vAlign w:val="center"/>
          </w:tcPr>
          <w:p w14:paraId="7B0722D3">
            <w:pPr>
              <w:jc w:val="center"/>
              <w:rPr>
                <w:rFonts w:asciiTheme="minorEastAsia" w:hAnsiTheme="minorEastAsia" w:eastAsiaTheme="minorEastAsia"/>
                <w:color w:val="000000" w:themeColor="text1"/>
                <w:sz w:val="24"/>
                <w14:textFill>
                  <w14:solidFill>
                    <w14:schemeClr w14:val="tx1"/>
                  </w14:solidFill>
                </w14:textFill>
              </w:rPr>
            </w:pPr>
          </w:p>
        </w:tc>
      </w:tr>
      <w:tr w14:paraId="66EA8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4" w:type="pct"/>
            <w:vAlign w:val="center"/>
          </w:tcPr>
          <w:p w14:paraId="7C976540">
            <w:pPr>
              <w:jc w:val="center"/>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4</w:t>
            </w:r>
          </w:p>
        </w:tc>
        <w:tc>
          <w:tcPr>
            <w:tcW w:w="1124" w:type="pct"/>
            <w:vAlign w:val="center"/>
          </w:tcPr>
          <w:p w14:paraId="172B87A3">
            <w:pPr>
              <w:jc w:val="center"/>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服务标准</w:t>
            </w:r>
          </w:p>
        </w:tc>
        <w:tc>
          <w:tcPr>
            <w:tcW w:w="1465" w:type="pct"/>
            <w:vAlign w:val="center"/>
          </w:tcPr>
          <w:p w14:paraId="7A04D3C5">
            <w:pPr>
              <w:jc w:val="center"/>
              <w:rPr>
                <w:rFonts w:asciiTheme="minorEastAsia" w:hAnsiTheme="minorEastAsia" w:eastAsiaTheme="minorEastAsia"/>
                <w:color w:val="000000" w:themeColor="text1"/>
                <w:sz w:val="24"/>
                <w14:textFill>
                  <w14:solidFill>
                    <w14:schemeClr w14:val="tx1"/>
                  </w14:solidFill>
                </w14:textFill>
              </w:rPr>
            </w:pPr>
          </w:p>
        </w:tc>
        <w:tc>
          <w:tcPr>
            <w:tcW w:w="1510" w:type="pct"/>
            <w:vAlign w:val="center"/>
          </w:tcPr>
          <w:p w14:paraId="35EFD4A8">
            <w:pPr>
              <w:jc w:val="center"/>
              <w:rPr>
                <w:rFonts w:asciiTheme="minorEastAsia" w:hAnsiTheme="minorEastAsia" w:eastAsiaTheme="minorEastAsia"/>
                <w:color w:val="000000" w:themeColor="text1"/>
                <w:sz w:val="24"/>
                <w14:textFill>
                  <w14:solidFill>
                    <w14:schemeClr w14:val="tx1"/>
                  </w14:solidFill>
                </w14:textFill>
              </w:rPr>
            </w:pPr>
          </w:p>
        </w:tc>
        <w:tc>
          <w:tcPr>
            <w:tcW w:w="475" w:type="pct"/>
            <w:vAlign w:val="center"/>
          </w:tcPr>
          <w:p w14:paraId="423701E3">
            <w:pPr>
              <w:jc w:val="center"/>
              <w:rPr>
                <w:rFonts w:asciiTheme="minorEastAsia" w:hAnsiTheme="minorEastAsia" w:eastAsiaTheme="minorEastAsia"/>
                <w:color w:val="000000" w:themeColor="text1"/>
                <w:sz w:val="24"/>
                <w14:textFill>
                  <w14:solidFill>
                    <w14:schemeClr w14:val="tx1"/>
                  </w14:solidFill>
                </w14:textFill>
              </w:rPr>
            </w:pPr>
          </w:p>
        </w:tc>
      </w:tr>
      <w:tr w14:paraId="64174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4" w:type="pct"/>
            <w:vAlign w:val="center"/>
          </w:tcPr>
          <w:p w14:paraId="5641E6F9">
            <w:pPr>
              <w:jc w:val="center"/>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w:t>
            </w:r>
          </w:p>
        </w:tc>
        <w:tc>
          <w:tcPr>
            <w:tcW w:w="1124" w:type="pct"/>
            <w:vAlign w:val="center"/>
          </w:tcPr>
          <w:p w14:paraId="0D24615B">
            <w:pPr>
              <w:jc w:val="center"/>
              <w:rPr>
                <w:rFonts w:ascii="宋体" w:hAnsi="宋体" w:eastAsia="宋体"/>
                <w:color w:val="000000" w:themeColor="text1"/>
                <w:sz w:val="24"/>
                <w14:textFill>
                  <w14:solidFill>
                    <w14:schemeClr w14:val="tx1"/>
                  </w14:solidFill>
                </w14:textFill>
              </w:rPr>
            </w:pPr>
          </w:p>
        </w:tc>
        <w:tc>
          <w:tcPr>
            <w:tcW w:w="1465" w:type="pct"/>
            <w:vAlign w:val="center"/>
          </w:tcPr>
          <w:p w14:paraId="38C03BBB">
            <w:pPr>
              <w:jc w:val="center"/>
              <w:rPr>
                <w:rFonts w:asciiTheme="minorEastAsia" w:hAnsiTheme="minorEastAsia" w:eastAsiaTheme="minorEastAsia"/>
                <w:color w:val="000000" w:themeColor="text1"/>
                <w:sz w:val="24"/>
                <w14:textFill>
                  <w14:solidFill>
                    <w14:schemeClr w14:val="tx1"/>
                  </w14:solidFill>
                </w14:textFill>
              </w:rPr>
            </w:pPr>
          </w:p>
        </w:tc>
        <w:tc>
          <w:tcPr>
            <w:tcW w:w="1510" w:type="pct"/>
            <w:vAlign w:val="center"/>
          </w:tcPr>
          <w:p w14:paraId="0A67E4FE">
            <w:pPr>
              <w:jc w:val="center"/>
              <w:rPr>
                <w:rFonts w:asciiTheme="minorEastAsia" w:hAnsiTheme="minorEastAsia" w:eastAsiaTheme="minorEastAsia"/>
                <w:color w:val="000000" w:themeColor="text1"/>
                <w:sz w:val="24"/>
                <w14:textFill>
                  <w14:solidFill>
                    <w14:schemeClr w14:val="tx1"/>
                  </w14:solidFill>
                </w14:textFill>
              </w:rPr>
            </w:pPr>
          </w:p>
        </w:tc>
        <w:tc>
          <w:tcPr>
            <w:tcW w:w="475" w:type="pct"/>
            <w:vAlign w:val="center"/>
          </w:tcPr>
          <w:p w14:paraId="39365691">
            <w:pPr>
              <w:jc w:val="center"/>
              <w:rPr>
                <w:rFonts w:asciiTheme="minorEastAsia" w:hAnsiTheme="minorEastAsia" w:eastAsiaTheme="minorEastAsia"/>
                <w:color w:val="000000" w:themeColor="text1"/>
                <w:sz w:val="24"/>
                <w14:textFill>
                  <w14:solidFill>
                    <w14:schemeClr w14:val="tx1"/>
                  </w14:solidFill>
                </w14:textFill>
              </w:rPr>
            </w:pPr>
          </w:p>
        </w:tc>
      </w:tr>
    </w:tbl>
    <w:p w14:paraId="7DC9DB4C">
      <w:pPr>
        <w:spacing w:line="360" w:lineRule="auto"/>
        <w:ind w:firstLine="4800" w:firstLineChars="2000"/>
        <w:rPr>
          <w:rFonts w:ascii="宋体" w:hAnsi="宋体" w:eastAsia="宋体"/>
          <w:color w:val="000000" w:themeColor="text1"/>
          <w:sz w:val="24"/>
          <w:u w:val="single"/>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供应商公章：</w:t>
      </w:r>
      <w:r>
        <w:rPr>
          <w:rFonts w:hint="eastAsia" w:ascii="宋体" w:hAnsi="宋体" w:eastAsia="宋体"/>
          <w:color w:val="000000" w:themeColor="text1"/>
          <w:sz w:val="24"/>
          <w:u w:val="single"/>
          <w14:textFill>
            <w14:solidFill>
              <w14:schemeClr w14:val="tx1"/>
            </w14:solidFill>
          </w14:textFill>
        </w:rPr>
        <w:t xml:space="preserve">     </w:t>
      </w:r>
      <w:r>
        <w:rPr>
          <w:rFonts w:ascii="宋体" w:hAnsi="宋体" w:eastAsia="宋体"/>
          <w:color w:val="000000" w:themeColor="text1"/>
          <w:sz w:val="24"/>
          <w:u w:val="single"/>
          <w14:textFill>
            <w14:solidFill>
              <w14:schemeClr w14:val="tx1"/>
            </w14:solidFill>
          </w14:textFill>
        </w:rPr>
        <w:t xml:space="preserve">    </w:t>
      </w:r>
      <w:r>
        <w:rPr>
          <w:rFonts w:hint="eastAsia" w:ascii="宋体" w:hAnsi="宋体" w:eastAsia="宋体"/>
          <w:color w:val="000000" w:themeColor="text1"/>
          <w:sz w:val="24"/>
          <w:u w:val="single"/>
          <w14:textFill>
            <w14:solidFill>
              <w14:schemeClr w14:val="tx1"/>
            </w14:solidFill>
          </w14:textFill>
        </w:rPr>
        <w:t xml:space="preserve">    </w:t>
      </w:r>
    </w:p>
    <w:p w14:paraId="1EB9C3B5">
      <w:pPr>
        <w:tabs>
          <w:tab w:val="left" w:pos="630"/>
        </w:tabs>
        <w:spacing w:line="360" w:lineRule="auto"/>
        <w:ind w:firstLine="4800" w:firstLineChars="2000"/>
        <w:rPr>
          <w:rFonts w:asciiTheme="minorEastAsia" w:hAnsiTheme="minorEastAsia" w:eastAsiaTheme="minorEastAsia"/>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 xml:space="preserve">日     </w:t>
      </w:r>
      <w:r>
        <w:rPr>
          <w:rFonts w:ascii="宋体" w:hAnsi="宋体" w:eastAsia="宋体"/>
          <w:color w:val="000000" w:themeColor="text1"/>
          <w:sz w:val="24"/>
          <w14:textFill>
            <w14:solidFill>
              <w14:schemeClr w14:val="tx1"/>
            </w14:solidFill>
          </w14:textFill>
        </w:rPr>
        <w:t xml:space="preserve"> </w:t>
      </w:r>
      <w:r>
        <w:rPr>
          <w:rFonts w:hint="eastAsia" w:ascii="宋体" w:hAnsi="宋体" w:eastAsia="宋体"/>
          <w:color w:val="000000" w:themeColor="text1"/>
          <w:sz w:val="24"/>
          <w14:textFill>
            <w14:solidFill>
              <w14:schemeClr w14:val="tx1"/>
            </w14:solidFill>
          </w14:textFill>
        </w:rPr>
        <w:t>期：</w:t>
      </w:r>
      <w:r>
        <w:rPr>
          <w:rFonts w:hint="eastAsia" w:ascii="宋体" w:hAnsi="宋体" w:eastAsia="宋体"/>
          <w:color w:val="000000" w:themeColor="text1"/>
          <w:sz w:val="24"/>
          <w:u w:val="single"/>
          <w14:textFill>
            <w14:solidFill>
              <w14:schemeClr w14:val="tx1"/>
            </w14:solidFill>
          </w14:textFill>
        </w:rPr>
        <w:t xml:space="preserve">             </w:t>
      </w:r>
    </w:p>
    <w:p w14:paraId="481F4B8F">
      <w:pPr>
        <w:pStyle w:val="13"/>
        <w:spacing w:line="360" w:lineRule="auto"/>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br w:type="page"/>
      </w:r>
    </w:p>
    <w:p w14:paraId="12718F55">
      <w:pPr>
        <w:spacing w:line="360" w:lineRule="auto"/>
        <w:jc w:val="center"/>
        <w:outlineLvl w:val="1"/>
        <w:rPr>
          <w:rFonts w:asciiTheme="minorEastAsia" w:hAnsiTheme="minorEastAsia" w:eastAsiaTheme="minorEastAsia"/>
          <w:b/>
          <w:color w:val="000000" w:themeColor="text1"/>
          <w:sz w:val="24"/>
          <w14:textFill>
            <w14:solidFill>
              <w14:schemeClr w14:val="tx1"/>
            </w14:solidFill>
          </w14:textFill>
        </w:rPr>
      </w:pPr>
      <w:bookmarkStart w:id="69" w:name="_Toc29455"/>
      <w:bookmarkStart w:id="70" w:name="_Toc11260"/>
      <w:r>
        <w:rPr>
          <w:rFonts w:hint="eastAsia" w:asciiTheme="minorEastAsia" w:hAnsiTheme="minorEastAsia" w:eastAsiaTheme="minorEastAsia"/>
          <w:b/>
          <w:color w:val="000000" w:themeColor="text1"/>
          <w:sz w:val="24"/>
          <w14:textFill>
            <w14:solidFill>
              <w14:schemeClr w14:val="tx1"/>
            </w14:solidFill>
          </w14:textFill>
        </w:rPr>
        <w:t>七、联合协议</w:t>
      </w:r>
      <w:bookmarkEnd w:id="69"/>
      <w:bookmarkEnd w:id="70"/>
    </w:p>
    <w:p w14:paraId="62DB3C6F">
      <w:pPr>
        <w:pStyle w:val="22"/>
        <w:spacing w:line="360" w:lineRule="auto"/>
        <w:rPr>
          <w:rFonts w:asciiTheme="minorEastAsia" w:hAnsiTheme="minorEastAsia" w:eastAsiaTheme="minorEastAsia"/>
          <w:color w:val="000000" w:themeColor="text1"/>
          <w:sz w:val="24"/>
          <w14:textFill>
            <w14:solidFill>
              <w14:schemeClr w14:val="tx1"/>
            </w14:solidFill>
          </w14:textFill>
        </w:rPr>
      </w:pPr>
      <w:r>
        <w:rPr>
          <w:rFonts w:hint="eastAsia" w:ascii="宋体" w:hAnsi="宋体" w:eastAsia="宋体"/>
          <w:b w:val="0"/>
          <w:i/>
          <w:color w:val="000000" w:themeColor="text1"/>
          <w:sz w:val="24"/>
          <w14:textFill>
            <w14:solidFill>
              <w14:schemeClr w14:val="tx1"/>
            </w14:solidFill>
          </w14:textFill>
        </w:rPr>
        <w:t>（不允许联合体磋商或未组成联合体磋商，不需此件，请删去“联合协议”；允许联合体磋商且供应商为联合体磋商的，请将此件制成扫描件上传，同时删去本提示内容）</w:t>
      </w:r>
    </w:p>
    <w:p w14:paraId="65A6D693">
      <w:pPr>
        <w:spacing w:line="360" w:lineRule="auto"/>
        <w:ind w:firstLine="435"/>
        <w:rPr>
          <w:rFonts w:asciiTheme="minorEastAsia" w:hAnsiTheme="minorEastAsia" w:eastAsiaTheme="minorEastAsia"/>
          <w:color w:val="000000" w:themeColor="text1"/>
          <w:sz w:val="24"/>
          <w14:textFill>
            <w14:solidFill>
              <w14:schemeClr w14:val="tx1"/>
            </w14:solidFill>
          </w14:textFill>
        </w:rPr>
      </w:pPr>
    </w:p>
    <w:p w14:paraId="242D1013">
      <w:pPr>
        <w:spacing w:line="360" w:lineRule="auto"/>
        <w:ind w:firstLine="435"/>
        <w:rPr>
          <w:rFonts w:asciiTheme="minorEastAsia" w:hAnsiTheme="minorEastAsia" w:eastAsiaTheme="minorEastAsia"/>
          <w:color w:val="000000" w:themeColor="text1"/>
          <w:sz w:val="24"/>
          <w:u w:val="single"/>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联合体成员一名称：</w:t>
      </w:r>
      <w:r>
        <w:rPr>
          <w:rFonts w:hint="eastAsia" w:asciiTheme="minorEastAsia" w:hAnsiTheme="minorEastAsia" w:eastAsiaTheme="minorEastAsia"/>
          <w:color w:val="000000" w:themeColor="text1"/>
          <w:sz w:val="24"/>
          <w:u w:val="single"/>
          <w14:textFill>
            <w14:solidFill>
              <w14:schemeClr w14:val="tx1"/>
            </w14:solidFill>
          </w14:textFill>
        </w:rPr>
        <w:t xml:space="preserve"> </w:t>
      </w:r>
      <w:r>
        <w:rPr>
          <w:rFonts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w:t>
      </w:r>
    </w:p>
    <w:p w14:paraId="450462E5">
      <w:pPr>
        <w:spacing w:line="360" w:lineRule="auto"/>
        <w:ind w:firstLine="435"/>
        <w:rPr>
          <w:rFonts w:asciiTheme="minorEastAsia" w:hAnsiTheme="minorEastAsia" w:eastAsiaTheme="minorEastAsia"/>
          <w:color w:val="000000" w:themeColor="text1"/>
          <w:sz w:val="24"/>
          <w:u w:val="single"/>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联合体成员二名称：</w:t>
      </w:r>
      <w:r>
        <w:rPr>
          <w:rFonts w:hint="eastAsia" w:asciiTheme="minorEastAsia" w:hAnsiTheme="minorEastAsia" w:eastAsiaTheme="minorEastAsia"/>
          <w:color w:val="000000" w:themeColor="text1"/>
          <w:sz w:val="24"/>
          <w:u w:val="single"/>
          <w14:textFill>
            <w14:solidFill>
              <w14:schemeClr w14:val="tx1"/>
            </w14:solidFill>
          </w14:textFill>
        </w:rPr>
        <w:t xml:space="preserve"> </w:t>
      </w:r>
      <w:r>
        <w:rPr>
          <w:rFonts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w:t>
      </w:r>
    </w:p>
    <w:p w14:paraId="7187EB30">
      <w:pPr>
        <w:spacing w:line="360" w:lineRule="auto"/>
        <w:ind w:firstLine="435"/>
        <w:rPr>
          <w:rFonts w:asciiTheme="minorEastAsia" w:hAnsiTheme="minorEastAsia" w:eastAsiaTheme="minorEastAsia"/>
          <w:color w:val="000000" w:themeColor="text1"/>
          <w:sz w:val="24"/>
          <w:u w:val="single"/>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w:t>
      </w:r>
    </w:p>
    <w:p w14:paraId="15315F70">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上述各成员单位经过友好协商，自愿组成</w:t>
      </w:r>
      <w:r>
        <w:rPr>
          <w:rFonts w:asciiTheme="minorEastAsia" w:hAnsiTheme="minorEastAsia" w:eastAsiaTheme="minorEastAsia"/>
          <w:color w:val="000000" w:themeColor="text1"/>
          <w:sz w:val="24"/>
          <w14:textFill>
            <w14:solidFill>
              <w14:schemeClr w14:val="tx1"/>
            </w14:solidFill>
          </w14:textFill>
        </w:rPr>
        <w:t>联合体，共同参加</w:t>
      </w:r>
      <w:r>
        <w:rPr>
          <w:rFonts w:hint="eastAsia" w:asciiTheme="minorEastAsia" w:hAnsiTheme="minorEastAsia" w:eastAsiaTheme="minorEastAsia"/>
          <w:color w:val="000000" w:themeColor="text1"/>
          <w:sz w:val="24"/>
          <w14:textFill>
            <w14:solidFill>
              <w14:schemeClr w14:val="tx1"/>
            </w14:solidFill>
          </w14:textFill>
        </w:rPr>
        <w:t>本项目的磋商，</w:t>
      </w:r>
      <w:r>
        <w:rPr>
          <w:rFonts w:asciiTheme="minorEastAsia" w:hAnsiTheme="minorEastAsia" w:eastAsiaTheme="minorEastAsia"/>
          <w:color w:val="000000" w:themeColor="text1"/>
          <w:sz w:val="24"/>
          <w14:textFill>
            <w14:solidFill>
              <w14:schemeClr w14:val="tx1"/>
            </w14:solidFill>
          </w14:textFill>
        </w:rPr>
        <w:t>现就联合体参加磋商事宜订立如下协议：</w:t>
      </w:r>
    </w:p>
    <w:p w14:paraId="5AC89F92">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1</w:t>
      </w:r>
      <w:r>
        <w:rPr>
          <w:rFonts w:asciiTheme="minorEastAsia" w:hAnsiTheme="minorEastAsia" w:eastAsiaTheme="minorEastAsia"/>
          <w:color w:val="000000" w:themeColor="text1"/>
          <w:sz w:val="24"/>
          <w14:textFill>
            <w14:solidFill>
              <w14:schemeClr w14:val="tx1"/>
            </w14:solidFill>
          </w14:textFill>
        </w:rPr>
        <w:t>.</w:t>
      </w:r>
      <w:r>
        <w:rPr>
          <w:rFonts w:hint="eastAsia" w:asciiTheme="minorEastAsia" w:hAnsiTheme="minorEastAsia" w:eastAsiaTheme="minorEastAsia"/>
          <w:color w:val="000000" w:themeColor="text1"/>
          <w:sz w:val="24"/>
          <w:u w:val="single"/>
          <w14:textFill>
            <w14:solidFill>
              <w14:schemeClr w14:val="tx1"/>
            </w14:solidFill>
          </w14:textFill>
        </w:rPr>
        <w:t xml:space="preserve">       </w:t>
      </w:r>
      <w:r>
        <w:rPr>
          <w:rFonts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（成员单位名称）为联合体牵头人。</w:t>
      </w:r>
    </w:p>
    <w:p w14:paraId="38A98FFA">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w:t>
      </w:r>
      <w:r>
        <w:rPr>
          <w:rFonts w:asciiTheme="minorEastAsia" w:hAnsiTheme="minorEastAsia" w:eastAsiaTheme="minorEastAsia"/>
          <w:color w:val="000000" w:themeColor="text1"/>
          <w:sz w:val="24"/>
          <w14:textFill>
            <w14:solidFill>
              <w14:schemeClr w14:val="tx1"/>
            </w14:solidFill>
          </w14:textFill>
        </w:rPr>
        <w:t>.</w:t>
      </w:r>
      <w:r>
        <w:rPr>
          <w:rFonts w:hint="eastAsia" w:asciiTheme="minorEastAsia" w:hAnsiTheme="minorEastAsia" w:eastAsiaTheme="minorEastAsia"/>
          <w:color w:val="000000" w:themeColor="text1"/>
          <w:sz w:val="24"/>
          <w14:textFill>
            <w14:solidFill>
              <w14:schemeClr w14:val="tx1"/>
            </w14:solidFill>
          </w14:textFill>
        </w:rPr>
        <w:t>在本项目磋商阶段，联合体牵头人负责磋商项目的一切组织、协调工作，并授权代理人以联合体的名义参加项目的磋商，代理人在磋商、合同签订过程中所签署的一切文件和处理与本次磋商有关的一切事务，联合体各方均予以承认并承担法律责任。联合体成交后，联合体各方共同与采购人签订合同，就本项目对采购人承担连带责任。</w:t>
      </w:r>
    </w:p>
    <w:p w14:paraId="1ED4C3CF">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w:t>
      </w:r>
      <w:r>
        <w:rPr>
          <w:rFonts w:asciiTheme="minorEastAsia" w:hAnsiTheme="minorEastAsia" w:eastAsiaTheme="minorEastAsia"/>
          <w:color w:val="000000" w:themeColor="text1"/>
          <w:sz w:val="24"/>
          <w14:textFill>
            <w14:solidFill>
              <w14:schemeClr w14:val="tx1"/>
            </w14:solidFill>
          </w14:textFill>
        </w:rPr>
        <w:t>.联合体各成员单位内部的职责分工</w:t>
      </w:r>
      <w:r>
        <w:rPr>
          <w:rFonts w:hint="eastAsia" w:asciiTheme="minorEastAsia" w:hAnsiTheme="minorEastAsia" w:eastAsiaTheme="minorEastAsia"/>
          <w:color w:val="000000" w:themeColor="text1"/>
          <w:sz w:val="24"/>
          <w14:textFill>
            <w14:solidFill>
              <w14:schemeClr w14:val="tx1"/>
            </w14:solidFill>
          </w14:textFill>
        </w:rPr>
        <w:t>及各方负责内容的合同金额占总合同金额的百分比</w:t>
      </w:r>
      <w:r>
        <w:rPr>
          <w:rFonts w:asciiTheme="minorEastAsia" w:hAnsiTheme="minorEastAsia" w:eastAsiaTheme="minorEastAsia"/>
          <w:color w:val="000000" w:themeColor="text1"/>
          <w:sz w:val="24"/>
          <w14:textFill>
            <w14:solidFill>
              <w14:schemeClr w14:val="tx1"/>
            </w14:solidFill>
          </w14:textFill>
        </w:rPr>
        <w:t>如下：</w:t>
      </w:r>
    </w:p>
    <w:p w14:paraId="46E58733">
      <w:pPr>
        <w:spacing w:line="360" w:lineRule="auto"/>
        <w:ind w:firstLine="435"/>
        <w:rPr>
          <w:rFonts w:asciiTheme="minorEastAsia" w:hAnsiTheme="minorEastAsia" w:eastAsiaTheme="minorEastAsia"/>
          <w:color w:val="000000" w:themeColor="text1"/>
          <w:sz w:val="24"/>
          <w:u w:val="single"/>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联合体成员一名称：</w:t>
      </w:r>
      <w:r>
        <w:rPr>
          <w:rFonts w:hint="eastAsia"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，承担</w:t>
      </w:r>
      <w:r>
        <w:rPr>
          <w:rFonts w:hint="eastAsia"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工作，负责内容的合同金额占总合同金额的百分比：</w:t>
      </w:r>
      <w:r>
        <w:rPr>
          <w:rFonts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w:t>
      </w:r>
    </w:p>
    <w:p w14:paraId="7C1B4F1F">
      <w:pPr>
        <w:spacing w:line="360" w:lineRule="auto"/>
        <w:ind w:firstLine="435"/>
        <w:rPr>
          <w:rFonts w:asciiTheme="minorEastAsia" w:hAnsiTheme="minorEastAsia" w:eastAsiaTheme="minorEastAsia"/>
          <w:color w:val="000000" w:themeColor="text1"/>
          <w:sz w:val="24"/>
          <w:u w:val="single"/>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联合体成员二名称：</w:t>
      </w:r>
      <w:r>
        <w:rPr>
          <w:rFonts w:hint="eastAsia"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，承担</w:t>
      </w:r>
      <w:r>
        <w:rPr>
          <w:rFonts w:hint="eastAsia"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工作，负责内容的合同金额占总合同金额的百分比：</w:t>
      </w:r>
      <w:r>
        <w:rPr>
          <w:rFonts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w:t>
      </w:r>
    </w:p>
    <w:p w14:paraId="390953CA">
      <w:pPr>
        <w:spacing w:line="360" w:lineRule="auto"/>
        <w:ind w:firstLine="435"/>
        <w:rPr>
          <w:rFonts w:asciiTheme="minorEastAsia" w:hAnsiTheme="minorEastAsia" w:eastAsiaTheme="minorEastAsia"/>
          <w:color w:val="000000" w:themeColor="text1"/>
          <w:sz w:val="24"/>
          <w:u w:val="single"/>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w:t>
      </w:r>
    </w:p>
    <w:p w14:paraId="725DC186">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t>4．</w:t>
      </w:r>
      <w:r>
        <w:rPr>
          <w:rFonts w:hint="eastAsia" w:asciiTheme="minorEastAsia" w:hAnsiTheme="minorEastAsia" w:eastAsiaTheme="minorEastAsia"/>
          <w:color w:val="000000" w:themeColor="text1"/>
          <w:sz w:val="24"/>
          <w14:textFill>
            <w14:solidFill>
              <w14:schemeClr w14:val="tx1"/>
            </w14:solidFill>
          </w14:textFill>
        </w:rPr>
        <w:t>磋商</w:t>
      </w:r>
      <w:r>
        <w:rPr>
          <w:rFonts w:asciiTheme="minorEastAsia" w:hAnsiTheme="minorEastAsia" w:eastAsiaTheme="minorEastAsia"/>
          <w:color w:val="000000" w:themeColor="text1"/>
          <w:sz w:val="24"/>
          <w14:textFill>
            <w14:solidFill>
              <w14:schemeClr w14:val="tx1"/>
            </w14:solidFill>
          </w14:textFill>
        </w:rPr>
        <w:t>工作和联合体在</w:t>
      </w:r>
      <w:r>
        <w:rPr>
          <w:rFonts w:hint="eastAsia" w:asciiTheme="minorEastAsia" w:hAnsiTheme="minorEastAsia" w:eastAsiaTheme="minorEastAsia"/>
          <w:color w:val="000000" w:themeColor="text1"/>
          <w:sz w:val="24"/>
          <w14:textFill>
            <w14:solidFill>
              <w14:schemeClr w14:val="tx1"/>
            </w14:solidFill>
          </w14:textFill>
        </w:rPr>
        <w:t>成交</w:t>
      </w:r>
      <w:r>
        <w:rPr>
          <w:rFonts w:asciiTheme="minorEastAsia" w:hAnsiTheme="minorEastAsia" w:eastAsiaTheme="minorEastAsia"/>
          <w:color w:val="000000" w:themeColor="text1"/>
          <w:sz w:val="24"/>
          <w14:textFill>
            <w14:solidFill>
              <w14:schemeClr w14:val="tx1"/>
            </w14:solidFill>
          </w14:textFill>
        </w:rPr>
        <w:t>后</w:t>
      </w:r>
      <w:r>
        <w:rPr>
          <w:rFonts w:hint="eastAsia" w:asciiTheme="minorEastAsia" w:hAnsiTheme="minorEastAsia" w:eastAsiaTheme="minorEastAsia"/>
          <w:color w:val="000000" w:themeColor="text1"/>
          <w:sz w:val="24"/>
          <w14:textFill>
            <w14:solidFill>
              <w14:schemeClr w14:val="tx1"/>
            </w14:solidFill>
          </w14:textFill>
        </w:rPr>
        <w:t>项目</w:t>
      </w:r>
      <w:r>
        <w:rPr>
          <w:rFonts w:asciiTheme="minorEastAsia" w:hAnsiTheme="minorEastAsia" w:eastAsiaTheme="minorEastAsia"/>
          <w:color w:val="000000" w:themeColor="text1"/>
          <w:sz w:val="24"/>
          <w14:textFill>
            <w14:solidFill>
              <w14:schemeClr w14:val="tx1"/>
            </w14:solidFill>
          </w14:textFill>
        </w:rPr>
        <w:t>实施过程中的有关费用按各自承担的工作量分摊。</w:t>
      </w:r>
    </w:p>
    <w:p w14:paraId="04D71199">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t>5．联合体</w:t>
      </w:r>
      <w:r>
        <w:rPr>
          <w:rFonts w:hint="eastAsia" w:asciiTheme="minorEastAsia" w:hAnsiTheme="minorEastAsia" w:eastAsiaTheme="minorEastAsia"/>
          <w:color w:val="000000" w:themeColor="text1"/>
          <w:sz w:val="24"/>
          <w14:textFill>
            <w14:solidFill>
              <w14:schemeClr w14:val="tx1"/>
            </w14:solidFill>
          </w14:textFill>
        </w:rPr>
        <w:t>成交</w:t>
      </w:r>
      <w:r>
        <w:rPr>
          <w:rFonts w:asciiTheme="minorEastAsia" w:hAnsiTheme="minorEastAsia" w:eastAsiaTheme="minorEastAsia"/>
          <w:color w:val="000000" w:themeColor="text1"/>
          <w:sz w:val="24"/>
          <w14:textFill>
            <w14:solidFill>
              <w14:schemeClr w14:val="tx1"/>
            </w14:solidFill>
          </w14:textFill>
        </w:rPr>
        <w:t>后，本联合协议是合同的附件，对联合体各成员单位有合同约束力。</w:t>
      </w:r>
    </w:p>
    <w:p w14:paraId="3C2DD290">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t>6．本协议书自签署之日起生效，联合体未</w:t>
      </w:r>
      <w:r>
        <w:rPr>
          <w:rFonts w:hint="eastAsia" w:asciiTheme="minorEastAsia" w:hAnsiTheme="minorEastAsia" w:eastAsiaTheme="minorEastAsia"/>
          <w:color w:val="000000" w:themeColor="text1"/>
          <w:sz w:val="24"/>
          <w14:textFill>
            <w14:solidFill>
              <w14:schemeClr w14:val="tx1"/>
            </w14:solidFill>
          </w14:textFill>
        </w:rPr>
        <w:t>成交</w:t>
      </w:r>
      <w:r>
        <w:rPr>
          <w:rFonts w:asciiTheme="minorEastAsia" w:hAnsiTheme="minorEastAsia" w:eastAsiaTheme="minorEastAsia"/>
          <w:color w:val="000000" w:themeColor="text1"/>
          <w:sz w:val="24"/>
          <w14:textFill>
            <w14:solidFill>
              <w14:schemeClr w14:val="tx1"/>
            </w14:solidFill>
          </w14:textFill>
        </w:rPr>
        <w:t>或者合同履行完毕后自动失效。</w:t>
      </w:r>
    </w:p>
    <w:p w14:paraId="375CAD63">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联合体成员一：</w:t>
      </w:r>
      <w:r>
        <w:rPr>
          <w:rFonts w:hint="eastAsia"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（公章）</w:t>
      </w:r>
    </w:p>
    <w:p w14:paraId="7464C349">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法定代表人：</w:t>
      </w:r>
      <w:r>
        <w:rPr>
          <w:rFonts w:hint="eastAsia"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（签字或盖章）</w:t>
      </w:r>
    </w:p>
    <w:p w14:paraId="6C8F596C">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联合体成员二：</w:t>
      </w:r>
      <w:r>
        <w:rPr>
          <w:rFonts w:hint="eastAsia"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（公章）</w:t>
      </w:r>
    </w:p>
    <w:p w14:paraId="0723C026">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法定代表人：</w:t>
      </w:r>
      <w:r>
        <w:rPr>
          <w:rFonts w:hint="eastAsia"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（签字或盖章）</w:t>
      </w:r>
    </w:p>
    <w:p w14:paraId="49CDE951">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w:t>
      </w:r>
    </w:p>
    <w:p w14:paraId="0FC237D0">
      <w:pPr>
        <w:pStyle w:val="22"/>
        <w:spacing w:line="360" w:lineRule="auto"/>
        <w:rPr>
          <w:rFonts w:asciiTheme="minorEastAsia" w:hAnsiTheme="minorEastAsia" w:eastAsiaTheme="minorEastAsia"/>
          <w:color w:val="000000" w:themeColor="text1"/>
          <w:sz w:val="24"/>
          <w14:textFill>
            <w14:solidFill>
              <w14:schemeClr w14:val="tx1"/>
            </w14:solidFill>
          </w14:textFill>
        </w:rPr>
      </w:pPr>
    </w:p>
    <w:p w14:paraId="7DA072C7">
      <w:pPr>
        <w:spacing w:line="360" w:lineRule="auto"/>
        <w:ind w:right="480" w:firstLine="4680" w:firstLineChars="1950"/>
        <w:rPr>
          <w:rFonts w:asciiTheme="minorEastAsia" w:hAnsiTheme="minorEastAsia" w:eastAsiaTheme="minorEastAsia"/>
          <w:color w:val="000000" w:themeColor="text1"/>
          <w:sz w:val="28"/>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签订日期:</w:t>
      </w:r>
      <w:r>
        <w:rPr>
          <w:rFonts w:hint="eastAsia"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年</w:t>
      </w:r>
      <w:r>
        <w:rPr>
          <w:rFonts w:hint="eastAsia"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月</w:t>
      </w:r>
      <w:r>
        <w:rPr>
          <w:rFonts w:hint="eastAsia"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日</w:t>
      </w:r>
    </w:p>
    <w:p w14:paraId="1E3DFDFD">
      <w:pPr>
        <w:widowControl/>
        <w:jc w:val="left"/>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br w:type="page"/>
      </w:r>
    </w:p>
    <w:p w14:paraId="5DF63C75">
      <w:pPr>
        <w:spacing w:line="360" w:lineRule="auto"/>
        <w:jc w:val="center"/>
        <w:outlineLvl w:val="1"/>
        <w:rPr>
          <w:rFonts w:asciiTheme="minorEastAsia" w:hAnsiTheme="minorEastAsia" w:eastAsiaTheme="minorEastAsia"/>
          <w:b/>
          <w:color w:val="000000" w:themeColor="text1"/>
          <w:sz w:val="24"/>
          <w14:textFill>
            <w14:solidFill>
              <w14:schemeClr w14:val="tx1"/>
            </w14:solidFill>
          </w14:textFill>
        </w:rPr>
      </w:pPr>
      <w:bookmarkStart w:id="71" w:name="_Hlk44283017"/>
      <w:bookmarkStart w:id="72" w:name="_Toc30332"/>
      <w:r>
        <w:rPr>
          <w:rFonts w:hint="eastAsia" w:asciiTheme="minorEastAsia" w:hAnsiTheme="minorEastAsia" w:eastAsiaTheme="minorEastAsia"/>
          <w:b/>
          <w:color w:val="000000" w:themeColor="text1"/>
          <w:sz w:val="24"/>
          <w14:textFill>
            <w14:solidFill>
              <w14:schemeClr w14:val="tx1"/>
            </w14:solidFill>
          </w14:textFill>
        </w:rPr>
        <w:t>八、</w:t>
      </w:r>
      <w:bookmarkEnd w:id="71"/>
      <w:bookmarkEnd w:id="72"/>
      <w:bookmarkStart w:id="73" w:name="_Toc2278"/>
      <w:bookmarkStart w:id="74" w:name="_Toc20592"/>
      <w:bookmarkStart w:id="75" w:name="_Hlk44283088"/>
      <w:r>
        <w:rPr>
          <w:rFonts w:hint="eastAsia" w:asciiTheme="minorEastAsia" w:hAnsiTheme="minorEastAsia" w:eastAsiaTheme="minorEastAsia"/>
          <w:b/>
          <w:color w:val="000000" w:themeColor="text1"/>
          <w:sz w:val="24"/>
          <w14:textFill>
            <w14:solidFill>
              <w14:schemeClr w14:val="tx1"/>
            </w14:solidFill>
          </w14:textFill>
        </w:rPr>
        <w:t>诚信履约承诺函</w:t>
      </w:r>
      <w:bookmarkEnd w:id="73"/>
      <w:bookmarkEnd w:id="74"/>
    </w:p>
    <w:p w14:paraId="284B652A">
      <w:pPr>
        <w:spacing w:line="360" w:lineRule="auto"/>
        <w:rPr>
          <w:rFonts w:asciiTheme="minorEastAsia" w:hAnsiTheme="minorEastAsia" w:eastAsiaTheme="minorEastAsia"/>
          <w:b/>
          <w:bCs/>
          <w:color w:val="000000" w:themeColor="text1"/>
          <w:sz w:val="24"/>
          <w14:textFill>
            <w14:solidFill>
              <w14:schemeClr w14:val="tx1"/>
            </w14:solidFill>
          </w14:textFill>
        </w:rPr>
      </w:pPr>
    </w:p>
    <w:p w14:paraId="7E7FB426">
      <w:pPr>
        <w:spacing w:line="360" w:lineRule="auto"/>
        <w:rPr>
          <w:rFonts w:asciiTheme="minorEastAsia" w:hAnsiTheme="minorEastAsia" w:eastAsiaTheme="minorEastAsia"/>
          <w:b/>
          <w:bCs/>
          <w:color w:val="000000" w:themeColor="text1"/>
          <w:sz w:val="24"/>
          <w:u w:val="single"/>
          <w14:textFill>
            <w14:solidFill>
              <w14:schemeClr w14:val="tx1"/>
            </w14:solidFill>
          </w14:textFill>
        </w:rPr>
      </w:pPr>
      <w:r>
        <w:rPr>
          <w:rFonts w:hint="eastAsia" w:asciiTheme="minorEastAsia" w:hAnsiTheme="minorEastAsia" w:eastAsiaTheme="minorEastAsia"/>
          <w:b/>
          <w:bCs/>
          <w:color w:val="000000" w:themeColor="text1"/>
          <w:sz w:val="24"/>
          <w14:textFill>
            <w14:solidFill>
              <w14:schemeClr w14:val="tx1"/>
            </w14:solidFill>
          </w14:textFill>
        </w:rPr>
        <w:t>致：采购人</w:t>
      </w:r>
    </w:p>
    <w:p w14:paraId="35546FF6">
      <w:pPr>
        <w:spacing w:line="360" w:lineRule="auto"/>
        <w:ind w:firstLine="480" w:firstLineChars="200"/>
        <w:rPr>
          <w:rFonts w:asciiTheme="minorEastAsia" w:hAnsiTheme="minorEastAsia" w:eastAsiaTheme="minorEastAsia"/>
          <w:bCs/>
          <w:color w:val="000000" w:themeColor="text1"/>
          <w:sz w:val="24"/>
          <w14:textFill>
            <w14:solidFill>
              <w14:schemeClr w14:val="tx1"/>
            </w14:solidFill>
          </w14:textFill>
        </w:rPr>
      </w:pPr>
      <w:r>
        <w:rPr>
          <w:rFonts w:hint="eastAsia" w:asciiTheme="minorEastAsia" w:hAnsiTheme="minorEastAsia" w:eastAsiaTheme="minorEastAsia"/>
          <w:bCs/>
          <w:color w:val="000000" w:themeColor="text1"/>
          <w:sz w:val="24"/>
          <w14:textFill>
            <w14:solidFill>
              <w14:schemeClr w14:val="tx1"/>
            </w14:solidFill>
          </w14:textFill>
        </w:rPr>
        <w:t>如我单位被确定为本项目成交供应商，我单位承诺在合同签订及履约过程中将执行本项目采购文件中关于合同签订及履约的相关规定，不出现以下情形：</w:t>
      </w:r>
    </w:p>
    <w:p w14:paraId="6162D5AE">
      <w:pPr>
        <w:spacing w:line="360" w:lineRule="auto"/>
        <w:ind w:firstLine="480" w:firstLineChars="200"/>
        <w:rPr>
          <w:rFonts w:asciiTheme="minorEastAsia" w:hAnsiTheme="minorEastAsia" w:eastAsiaTheme="minorEastAsia"/>
          <w:bCs/>
          <w:color w:val="000000" w:themeColor="text1"/>
          <w:sz w:val="24"/>
          <w14:textFill>
            <w14:solidFill>
              <w14:schemeClr w14:val="tx1"/>
            </w14:solidFill>
          </w14:textFill>
        </w:rPr>
      </w:pPr>
      <w:r>
        <w:rPr>
          <w:rFonts w:hint="eastAsia" w:asciiTheme="minorEastAsia" w:hAnsiTheme="minorEastAsia" w:eastAsiaTheme="minorEastAsia"/>
          <w:bCs/>
          <w:color w:val="000000" w:themeColor="text1"/>
          <w:sz w:val="24"/>
          <w14:textFill>
            <w14:solidFill>
              <w14:schemeClr w14:val="tx1"/>
            </w14:solidFill>
          </w14:textFill>
        </w:rPr>
        <w:t>（1）中标或者成交后无正当理由拒不与采购人签订采购合同；</w:t>
      </w:r>
    </w:p>
    <w:p w14:paraId="0C02ADE5">
      <w:pPr>
        <w:spacing w:line="360" w:lineRule="auto"/>
        <w:ind w:firstLine="480" w:firstLineChars="200"/>
        <w:rPr>
          <w:rFonts w:asciiTheme="minorEastAsia" w:hAnsiTheme="minorEastAsia" w:eastAsiaTheme="minorEastAsia"/>
          <w:bCs/>
          <w:color w:val="000000" w:themeColor="text1"/>
          <w:sz w:val="24"/>
          <w14:textFill>
            <w14:solidFill>
              <w14:schemeClr w14:val="tx1"/>
            </w14:solidFill>
          </w14:textFill>
        </w:rPr>
      </w:pPr>
      <w:r>
        <w:rPr>
          <w:rFonts w:hint="eastAsia" w:asciiTheme="minorEastAsia" w:hAnsiTheme="minorEastAsia" w:eastAsiaTheme="minorEastAsia"/>
          <w:bCs/>
          <w:color w:val="000000" w:themeColor="text1"/>
          <w:sz w:val="24"/>
          <w14:textFill>
            <w14:solidFill>
              <w14:schemeClr w14:val="tx1"/>
            </w14:solidFill>
          </w14:textFill>
        </w:rPr>
        <w:t>（2）未按照采购文件确定的事项签订采购合同；</w:t>
      </w:r>
    </w:p>
    <w:p w14:paraId="5BC80FD4">
      <w:pPr>
        <w:spacing w:line="360" w:lineRule="auto"/>
        <w:ind w:firstLine="480" w:firstLineChars="200"/>
        <w:rPr>
          <w:rFonts w:asciiTheme="minorEastAsia" w:hAnsiTheme="minorEastAsia" w:eastAsiaTheme="minorEastAsia"/>
          <w:bCs/>
          <w:color w:val="000000" w:themeColor="text1"/>
          <w:sz w:val="24"/>
          <w14:textFill>
            <w14:solidFill>
              <w14:schemeClr w14:val="tx1"/>
            </w14:solidFill>
          </w14:textFill>
        </w:rPr>
      </w:pPr>
      <w:r>
        <w:rPr>
          <w:rFonts w:hint="eastAsia" w:asciiTheme="minorEastAsia" w:hAnsiTheme="minorEastAsia" w:eastAsiaTheme="minorEastAsia"/>
          <w:bCs/>
          <w:color w:val="000000" w:themeColor="text1"/>
          <w:sz w:val="24"/>
          <w14:textFill>
            <w14:solidFill>
              <w14:schemeClr w14:val="tx1"/>
            </w14:solidFill>
          </w14:textFill>
        </w:rPr>
        <w:t>（3）将采购合同转包；</w:t>
      </w:r>
    </w:p>
    <w:p w14:paraId="28E61FBE">
      <w:pPr>
        <w:spacing w:line="360" w:lineRule="auto"/>
        <w:ind w:firstLine="480" w:firstLineChars="200"/>
        <w:rPr>
          <w:rFonts w:asciiTheme="minorEastAsia" w:hAnsiTheme="minorEastAsia" w:eastAsiaTheme="minorEastAsia"/>
          <w:bCs/>
          <w:color w:val="000000" w:themeColor="text1"/>
          <w:sz w:val="24"/>
          <w14:textFill>
            <w14:solidFill>
              <w14:schemeClr w14:val="tx1"/>
            </w14:solidFill>
          </w14:textFill>
        </w:rPr>
      </w:pPr>
      <w:r>
        <w:rPr>
          <w:rFonts w:hint="eastAsia" w:asciiTheme="minorEastAsia" w:hAnsiTheme="minorEastAsia" w:eastAsiaTheme="minorEastAsia"/>
          <w:bCs/>
          <w:color w:val="000000" w:themeColor="text1"/>
          <w:sz w:val="24"/>
          <w14:textFill>
            <w14:solidFill>
              <w14:schemeClr w14:val="tx1"/>
            </w14:solidFill>
          </w14:textFill>
        </w:rPr>
        <w:t>（4）提供假冒伪劣产品；</w:t>
      </w:r>
    </w:p>
    <w:p w14:paraId="48A11628">
      <w:pPr>
        <w:spacing w:line="360" w:lineRule="auto"/>
        <w:ind w:firstLine="480" w:firstLineChars="200"/>
        <w:rPr>
          <w:rFonts w:asciiTheme="minorEastAsia" w:hAnsiTheme="minorEastAsia" w:eastAsiaTheme="minorEastAsia"/>
          <w:bCs/>
          <w:color w:val="000000" w:themeColor="text1"/>
          <w:sz w:val="24"/>
          <w14:textFill>
            <w14:solidFill>
              <w14:schemeClr w14:val="tx1"/>
            </w14:solidFill>
          </w14:textFill>
        </w:rPr>
      </w:pPr>
      <w:r>
        <w:rPr>
          <w:rFonts w:hint="eastAsia" w:asciiTheme="minorEastAsia" w:hAnsiTheme="minorEastAsia" w:eastAsiaTheme="minorEastAsia"/>
          <w:bCs/>
          <w:color w:val="000000" w:themeColor="text1"/>
          <w:sz w:val="24"/>
          <w14:textFill>
            <w14:solidFill>
              <w14:schemeClr w14:val="tx1"/>
            </w14:solidFill>
          </w14:textFill>
        </w:rPr>
        <w:t>（5）擅自变更、中止或者终止采购合同。</w:t>
      </w:r>
    </w:p>
    <w:p w14:paraId="730D9F15">
      <w:pPr>
        <w:spacing w:line="360" w:lineRule="auto"/>
        <w:ind w:firstLine="480" w:firstLineChars="200"/>
        <w:rPr>
          <w:rFonts w:asciiTheme="minorEastAsia" w:hAnsiTheme="minorEastAsia" w:eastAsiaTheme="minorEastAsia"/>
          <w:bCs/>
          <w:color w:val="000000" w:themeColor="text1"/>
          <w:sz w:val="24"/>
          <w14:textFill>
            <w14:solidFill>
              <w14:schemeClr w14:val="tx1"/>
            </w14:solidFill>
          </w14:textFill>
        </w:rPr>
      </w:pPr>
      <w:r>
        <w:rPr>
          <w:rFonts w:hint="eastAsia" w:asciiTheme="minorEastAsia" w:hAnsiTheme="minorEastAsia" w:eastAsiaTheme="minorEastAsia"/>
          <w:bCs/>
          <w:color w:val="000000" w:themeColor="text1"/>
          <w:sz w:val="24"/>
          <w14:textFill>
            <w14:solidFill>
              <w14:schemeClr w14:val="tx1"/>
            </w14:solidFill>
          </w14:textFill>
        </w:rPr>
        <w:t>本单位知悉如出现上述情形，将会被依法追究法律责任，可能的处理结果有：处以采购金额千分之五以上千分之十以下的罚款，列入不良行为记录名单，在一至三年内禁止参加采购活动，有违法所得的，并处没收违法所得，情节严重的，由工商行政管理机关吊销营业执照；构成犯罪的，依法追究刑事责任。</w:t>
      </w:r>
    </w:p>
    <w:p w14:paraId="65954A84">
      <w:pPr>
        <w:spacing w:line="360" w:lineRule="auto"/>
        <w:rPr>
          <w:rFonts w:asciiTheme="minorEastAsia" w:hAnsiTheme="minorEastAsia" w:eastAsiaTheme="minorEastAsia"/>
          <w:bCs/>
          <w:color w:val="000000" w:themeColor="text1"/>
          <w:sz w:val="24"/>
          <w14:textFill>
            <w14:solidFill>
              <w14:schemeClr w14:val="tx1"/>
            </w14:solidFill>
          </w14:textFill>
        </w:rPr>
      </w:pPr>
    </w:p>
    <w:p w14:paraId="6A11F8F3">
      <w:pPr>
        <w:spacing w:line="360" w:lineRule="auto"/>
        <w:rPr>
          <w:rFonts w:asciiTheme="minorEastAsia" w:hAnsiTheme="minorEastAsia" w:eastAsiaTheme="minorEastAsia"/>
          <w:bCs/>
          <w:color w:val="000000" w:themeColor="text1"/>
          <w:sz w:val="24"/>
          <w14:textFill>
            <w14:solidFill>
              <w14:schemeClr w14:val="tx1"/>
            </w14:solidFill>
          </w14:textFill>
        </w:rPr>
      </w:pPr>
    </w:p>
    <w:p w14:paraId="746E12A7">
      <w:pPr>
        <w:spacing w:line="360" w:lineRule="auto"/>
        <w:ind w:firstLine="4320" w:firstLineChars="1800"/>
        <w:rPr>
          <w:rFonts w:asciiTheme="minorEastAsia" w:hAnsiTheme="minorEastAsia" w:eastAsiaTheme="minorEastAsia"/>
          <w:bCs/>
          <w:color w:val="000000" w:themeColor="text1"/>
          <w:sz w:val="24"/>
          <w:u w:val="single"/>
          <w14:textFill>
            <w14:solidFill>
              <w14:schemeClr w14:val="tx1"/>
            </w14:solidFill>
          </w14:textFill>
        </w:rPr>
      </w:pPr>
      <w:r>
        <w:rPr>
          <w:rFonts w:hint="eastAsia" w:asciiTheme="minorEastAsia" w:hAnsiTheme="minorEastAsia" w:eastAsiaTheme="minorEastAsia"/>
          <w:bCs/>
          <w:color w:val="000000" w:themeColor="text1"/>
          <w:sz w:val="24"/>
          <w14:textFill>
            <w14:solidFill>
              <w14:schemeClr w14:val="tx1"/>
            </w14:solidFill>
          </w14:textFill>
        </w:rPr>
        <w:t>供应商公章：</w:t>
      </w:r>
      <w:r>
        <w:rPr>
          <w:rFonts w:hint="eastAsia" w:asciiTheme="minorEastAsia" w:hAnsiTheme="minorEastAsia" w:eastAsiaTheme="minorEastAsia"/>
          <w:bCs/>
          <w:color w:val="000000" w:themeColor="text1"/>
          <w:sz w:val="24"/>
          <w:u w:val="single"/>
          <w14:textFill>
            <w14:solidFill>
              <w14:schemeClr w14:val="tx1"/>
            </w14:solidFill>
          </w14:textFill>
        </w:rPr>
        <w:t xml:space="preserve">     </w:t>
      </w:r>
      <w:r>
        <w:rPr>
          <w:rFonts w:asciiTheme="minorEastAsia" w:hAnsiTheme="minorEastAsia" w:eastAsiaTheme="minorEastAsia"/>
          <w:bCs/>
          <w:color w:val="000000" w:themeColor="text1"/>
          <w:sz w:val="24"/>
          <w:u w:val="single"/>
          <w14:textFill>
            <w14:solidFill>
              <w14:schemeClr w14:val="tx1"/>
            </w14:solidFill>
          </w14:textFill>
        </w:rPr>
        <w:t xml:space="preserve">    </w:t>
      </w:r>
      <w:r>
        <w:rPr>
          <w:rFonts w:hint="eastAsia" w:asciiTheme="minorEastAsia" w:hAnsiTheme="minorEastAsia" w:eastAsiaTheme="minorEastAsia"/>
          <w:bCs/>
          <w:color w:val="000000" w:themeColor="text1"/>
          <w:sz w:val="24"/>
          <w:u w:val="single"/>
          <w14:textFill>
            <w14:solidFill>
              <w14:schemeClr w14:val="tx1"/>
            </w14:solidFill>
          </w14:textFill>
        </w:rPr>
        <w:t xml:space="preserve">    </w:t>
      </w:r>
    </w:p>
    <w:p w14:paraId="60EE5717">
      <w:pPr>
        <w:spacing w:line="360" w:lineRule="auto"/>
        <w:ind w:firstLine="4320" w:firstLineChars="1800"/>
        <w:rPr>
          <w:rFonts w:asciiTheme="minorEastAsia" w:hAnsiTheme="minorEastAsia" w:eastAsiaTheme="minorEastAsia"/>
          <w:bCs/>
          <w:color w:val="000000" w:themeColor="text1"/>
          <w:sz w:val="24"/>
          <w14:textFill>
            <w14:solidFill>
              <w14:schemeClr w14:val="tx1"/>
            </w14:solidFill>
          </w14:textFill>
        </w:rPr>
      </w:pPr>
      <w:r>
        <w:rPr>
          <w:rFonts w:hint="eastAsia" w:asciiTheme="minorEastAsia" w:hAnsiTheme="minorEastAsia" w:eastAsiaTheme="minorEastAsia"/>
          <w:bCs/>
          <w:color w:val="000000" w:themeColor="text1"/>
          <w:sz w:val="24"/>
          <w14:textFill>
            <w14:solidFill>
              <w14:schemeClr w14:val="tx1"/>
            </w14:solidFill>
          </w14:textFill>
        </w:rPr>
        <w:t>日          期：</w:t>
      </w:r>
      <w:r>
        <w:rPr>
          <w:rFonts w:hint="eastAsia" w:asciiTheme="minorEastAsia" w:hAnsiTheme="minorEastAsia" w:eastAsiaTheme="minorEastAsia"/>
          <w:bCs/>
          <w:color w:val="000000" w:themeColor="text1"/>
          <w:sz w:val="24"/>
          <w:u w:val="single"/>
          <w14:textFill>
            <w14:solidFill>
              <w14:schemeClr w14:val="tx1"/>
            </w14:solidFill>
          </w14:textFill>
        </w:rPr>
        <w:t xml:space="preserve">             </w:t>
      </w:r>
    </w:p>
    <w:p w14:paraId="0D0B91F5">
      <w:pPr>
        <w:widowControl/>
        <w:jc w:val="left"/>
        <w:rPr>
          <w:rFonts w:asciiTheme="minorEastAsia" w:hAnsiTheme="minorEastAsia" w:eastAsiaTheme="minorEastAsia"/>
          <w:b/>
          <w:color w:val="000000" w:themeColor="text1"/>
          <w:sz w:val="24"/>
          <w14:textFill>
            <w14:solidFill>
              <w14:schemeClr w14:val="tx1"/>
            </w14:solidFill>
          </w14:textFill>
        </w:rPr>
      </w:pPr>
      <w:r>
        <w:rPr>
          <w:rFonts w:asciiTheme="minorEastAsia" w:hAnsiTheme="minorEastAsia" w:eastAsiaTheme="minorEastAsia"/>
          <w:b/>
          <w:color w:val="000000" w:themeColor="text1"/>
          <w:sz w:val="24"/>
          <w14:textFill>
            <w14:solidFill>
              <w14:schemeClr w14:val="tx1"/>
            </w14:solidFill>
          </w14:textFill>
        </w:rPr>
        <w:br w:type="page"/>
      </w:r>
    </w:p>
    <w:bookmarkEnd w:id="75"/>
    <w:p w14:paraId="225F89FE">
      <w:pPr>
        <w:spacing w:line="360" w:lineRule="auto"/>
        <w:jc w:val="center"/>
        <w:outlineLvl w:val="1"/>
        <w:rPr>
          <w:rFonts w:asciiTheme="minorEastAsia" w:hAnsiTheme="minorEastAsia" w:eastAsiaTheme="minorEastAsia"/>
          <w:b/>
          <w:color w:val="000000" w:themeColor="text1"/>
          <w:sz w:val="24"/>
          <w14:textFill>
            <w14:solidFill>
              <w14:schemeClr w14:val="tx1"/>
            </w14:solidFill>
          </w14:textFill>
        </w:rPr>
      </w:pPr>
      <w:bookmarkStart w:id="76" w:name="_Toc3826"/>
      <w:bookmarkStart w:id="77" w:name="_Toc7807"/>
      <w:r>
        <w:rPr>
          <w:rFonts w:hint="eastAsia" w:asciiTheme="minorEastAsia" w:hAnsiTheme="minorEastAsia" w:eastAsiaTheme="minorEastAsia"/>
          <w:b/>
          <w:color w:val="000000" w:themeColor="text1"/>
          <w:sz w:val="24"/>
          <w:lang w:val="en-US" w:eastAsia="zh-CN"/>
          <w14:textFill>
            <w14:solidFill>
              <w14:schemeClr w14:val="tx1"/>
            </w14:solidFill>
          </w14:textFill>
        </w:rPr>
        <w:t>九</w:t>
      </w:r>
      <w:r>
        <w:rPr>
          <w:rFonts w:hint="eastAsia" w:asciiTheme="minorEastAsia" w:hAnsiTheme="minorEastAsia" w:eastAsiaTheme="minorEastAsia"/>
          <w:b/>
          <w:color w:val="000000" w:themeColor="text1"/>
          <w:sz w:val="24"/>
          <w14:textFill>
            <w14:solidFill>
              <w14:schemeClr w14:val="tx1"/>
            </w14:solidFill>
          </w14:textFill>
        </w:rPr>
        <w:t>、其他相关证明材料</w:t>
      </w:r>
      <w:bookmarkEnd w:id="76"/>
      <w:bookmarkEnd w:id="77"/>
    </w:p>
    <w:p w14:paraId="166163A3">
      <w:pPr>
        <w:tabs>
          <w:tab w:val="left" w:pos="4620"/>
        </w:tabs>
        <w:spacing w:line="360" w:lineRule="auto"/>
        <w:ind w:firstLine="480" w:firstLineChars="200"/>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提供符合竞争性磋商公告、采购需求及评审方法和标准规定的相关证明文件。</w:t>
      </w:r>
    </w:p>
    <w:p w14:paraId="4DADDBA2">
      <w:pPr>
        <w:spacing w:line="360" w:lineRule="auto"/>
        <w:ind w:firstLine="435"/>
        <w:rPr>
          <w:rFonts w:asciiTheme="minorEastAsia" w:hAnsiTheme="minorEastAsia" w:eastAsiaTheme="minorEastAsia"/>
          <w:color w:val="000000" w:themeColor="text1"/>
          <w:sz w:val="24"/>
          <w14:textFill>
            <w14:solidFill>
              <w14:schemeClr w14:val="tx1"/>
            </w14:solidFill>
          </w14:textFill>
        </w:rPr>
      </w:pPr>
    </w:p>
    <w:p w14:paraId="192F1747">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p>
    <w:p w14:paraId="461CB662">
      <w:pPr>
        <w:spacing w:line="360" w:lineRule="auto"/>
        <w:ind w:firstLine="435"/>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特别提示：</w:t>
      </w:r>
    </w:p>
    <w:p w14:paraId="30B61C80">
      <w:pPr>
        <w:spacing w:line="360" w:lineRule="auto"/>
        <w:ind w:firstLine="435"/>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供应商在响应文件制作时可在此栏内上传磋商文件要求上传的证明资料，如营业执照、证书等，应将上述证明材料制作成扫描件上传。</w:t>
      </w:r>
    </w:p>
    <w:p w14:paraId="51EB1DFC">
      <w:pPr>
        <w:spacing w:line="360" w:lineRule="auto"/>
        <w:jc w:val="center"/>
        <w:rPr>
          <w:rFonts w:asciiTheme="minorEastAsia" w:hAnsiTheme="minorEastAsia" w:eastAsiaTheme="minorEastAsia"/>
          <w:b/>
          <w:color w:val="000000" w:themeColor="text1"/>
          <w:sz w:val="24"/>
          <w14:textFill>
            <w14:solidFill>
              <w14:schemeClr w14:val="tx1"/>
            </w14:solidFill>
          </w14:textFill>
        </w:rPr>
      </w:pPr>
    </w:p>
    <w:p w14:paraId="5F418197">
      <w:pPr>
        <w:widowControl/>
        <w:jc w:val="left"/>
        <w:rPr>
          <w:rFonts w:ascii="宋体" w:hAnsi="宋体" w:eastAsia="宋体"/>
          <w:bCs/>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br w:type="page"/>
      </w:r>
    </w:p>
    <w:p w14:paraId="73783339">
      <w:pPr>
        <w:spacing w:line="360" w:lineRule="auto"/>
        <w:jc w:val="center"/>
        <w:outlineLvl w:val="0"/>
        <w:rPr>
          <w:rFonts w:ascii="宋体" w:hAnsi="宋体" w:eastAsia="宋体"/>
          <w:b/>
          <w:bCs/>
          <w:color w:val="000000" w:themeColor="text1"/>
          <w:sz w:val="28"/>
          <w14:textFill>
            <w14:solidFill>
              <w14:schemeClr w14:val="tx1"/>
            </w14:solidFill>
          </w14:textFill>
        </w:rPr>
      </w:pPr>
      <w:bookmarkStart w:id="78" w:name="_Toc63440924"/>
      <w:bookmarkStart w:id="79" w:name="_Toc19418"/>
      <w:r>
        <w:rPr>
          <w:rFonts w:hint="eastAsia" w:ascii="宋体" w:hAnsi="宋体" w:eastAsia="宋体"/>
          <w:b/>
          <w:bCs/>
          <w:color w:val="000000" w:themeColor="text1"/>
          <w:sz w:val="28"/>
          <w14:textFill>
            <w14:solidFill>
              <w14:schemeClr w14:val="tx1"/>
            </w14:solidFill>
          </w14:textFill>
        </w:rPr>
        <w:t>第七章  采购</w:t>
      </w:r>
      <w:bookmarkEnd w:id="78"/>
      <w:r>
        <w:rPr>
          <w:rFonts w:hint="eastAsia" w:asciiTheme="minorEastAsia" w:hAnsiTheme="minorEastAsia" w:eastAsiaTheme="minorEastAsia"/>
          <w:b/>
          <w:color w:val="000000" w:themeColor="text1"/>
          <w:sz w:val="28"/>
          <w14:textFill>
            <w14:solidFill>
              <w14:schemeClr w14:val="tx1"/>
            </w14:solidFill>
          </w14:textFill>
        </w:rPr>
        <w:t>供应</w:t>
      </w:r>
      <w:r>
        <w:rPr>
          <w:rFonts w:hint="eastAsia" w:ascii="宋体" w:hAnsi="宋体" w:eastAsia="宋体"/>
          <w:b/>
          <w:bCs/>
          <w:color w:val="000000" w:themeColor="text1"/>
          <w:sz w:val="28"/>
          <w14:textFill>
            <w14:solidFill>
              <w14:schemeClr w14:val="tx1"/>
            </w14:solidFill>
          </w14:textFill>
        </w:rPr>
        <w:t>商询问函和质疑函范本</w:t>
      </w:r>
      <w:bookmarkEnd w:id="79"/>
    </w:p>
    <w:p w14:paraId="6EC9C6C8">
      <w:pPr>
        <w:spacing w:line="360" w:lineRule="auto"/>
        <w:jc w:val="center"/>
        <w:outlineLvl w:val="1"/>
        <w:rPr>
          <w:rFonts w:ascii="仿宋" w:hAnsi="仿宋" w:eastAsia="仿宋" w:cs="仿宋"/>
          <w:b/>
          <w:bCs/>
          <w:color w:val="000000" w:themeColor="text1"/>
          <w:sz w:val="32"/>
          <w:szCs w:val="44"/>
          <w14:textFill>
            <w14:solidFill>
              <w14:schemeClr w14:val="tx1"/>
            </w14:solidFill>
          </w14:textFill>
        </w:rPr>
      </w:pPr>
      <w:bookmarkStart w:id="80" w:name="_Toc8735"/>
      <w:bookmarkStart w:id="81" w:name="_Toc2142"/>
      <w:r>
        <w:rPr>
          <w:rFonts w:hint="eastAsia" w:ascii="仿宋" w:hAnsi="仿宋" w:eastAsia="仿宋" w:cs="仿宋"/>
          <w:b/>
          <w:bCs/>
          <w:color w:val="000000" w:themeColor="text1"/>
          <w:sz w:val="32"/>
          <w:szCs w:val="44"/>
          <w14:textFill>
            <w14:solidFill>
              <w14:schemeClr w14:val="tx1"/>
            </w14:solidFill>
          </w14:textFill>
        </w:rPr>
        <w:t>询问函范本</w:t>
      </w:r>
      <w:bookmarkEnd w:id="80"/>
      <w:bookmarkEnd w:id="81"/>
    </w:p>
    <w:p w14:paraId="4076EC98">
      <w:pPr>
        <w:adjustRightInd w:val="0"/>
        <w:snapToGrid w:val="0"/>
        <w:spacing w:line="360" w:lineRule="auto"/>
        <w:ind w:firstLine="480" w:firstLineChars="200"/>
        <w:jc w:val="center"/>
        <w:rPr>
          <w:rFonts w:ascii="仿宋" w:hAnsi="仿宋" w:eastAsia="仿宋" w:cs="仿宋"/>
          <w:b/>
          <w:bCs/>
          <w:color w:val="000000" w:themeColor="text1"/>
          <w:sz w:val="32"/>
          <w:szCs w:val="44"/>
          <w14:textFill>
            <w14:solidFill>
              <w14:schemeClr w14:val="tx1"/>
            </w14:solidFill>
          </w14:textFill>
        </w:rPr>
      </w:pPr>
      <w:r>
        <w:rPr>
          <w:rFonts w:hint="eastAsia" w:cs="仿宋" w:asciiTheme="minorEastAsia" w:hAnsiTheme="minorEastAsia" w:eastAsiaTheme="minorEastAsia"/>
          <w:i/>
          <w:iCs/>
          <w:color w:val="000000" w:themeColor="text1"/>
          <w:sz w:val="24"/>
          <w:szCs w:val="24"/>
          <w14:textFill>
            <w14:solidFill>
              <w14:schemeClr w14:val="tx1"/>
            </w14:solidFill>
          </w14:textFill>
        </w:rPr>
        <w:t>（如为对采购文件或采购程序的询问或疑问，请按询问函范本格式附件进行提交）</w:t>
      </w:r>
    </w:p>
    <w:p w14:paraId="56DF7FCF">
      <w:pPr>
        <w:adjustRightInd w:val="0"/>
        <w:snapToGrid w:val="0"/>
        <w:spacing w:line="360" w:lineRule="auto"/>
        <w:rPr>
          <w:rFonts w:cs="仿宋" w:asciiTheme="minorEastAsia" w:hAnsiTheme="minorEastAsia" w:eastAsiaTheme="minorEastAsia"/>
          <w:b/>
          <w:bCs/>
          <w:color w:val="000000" w:themeColor="text1"/>
          <w:sz w:val="24"/>
          <w:szCs w:val="24"/>
          <w14:textFill>
            <w14:solidFill>
              <w14:schemeClr w14:val="tx1"/>
            </w14:solidFill>
          </w14:textFill>
        </w:rPr>
      </w:pPr>
      <w:r>
        <w:rPr>
          <w:rFonts w:hint="eastAsia" w:cs="仿宋" w:asciiTheme="minorEastAsia" w:hAnsiTheme="minorEastAsia" w:eastAsiaTheme="minorEastAsia"/>
          <w:b/>
          <w:bCs/>
          <w:color w:val="000000" w:themeColor="text1"/>
          <w:sz w:val="24"/>
          <w:szCs w:val="24"/>
          <w14:textFill>
            <w14:solidFill>
              <w14:schemeClr w14:val="tx1"/>
            </w14:solidFill>
          </w14:textFill>
        </w:rPr>
        <w:t>致：采购人</w:t>
      </w:r>
    </w:p>
    <w:p w14:paraId="0D914748">
      <w:pPr>
        <w:adjustRightInd w:val="0"/>
        <w:snapToGrid w:val="0"/>
        <w:spacing w:line="360" w:lineRule="auto"/>
        <w:ind w:firstLine="480" w:firstLineChars="200"/>
        <w:rPr>
          <w:rFonts w:cs="仿宋"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我单位拟参与</w:t>
      </w:r>
      <w:r>
        <w:rPr>
          <w:rFonts w:hint="eastAsia" w:cs="仿宋" w:asciiTheme="minorEastAsia" w:hAnsiTheme="minorEastAsia" w:eastAsiaTheme="minorEastAsia"/>
          <w:color w:val="000000" w:themeColor="text1"/>
          <w:sz w:val="24"/>
          <w:szCs w:val="24"/>
          <w:u w:val="single"/>
          <w14:textFill>
            <w14:solidFill>
              <w14:schemeClr w14:val="tx1"/>
            </w14:solidFill>
          </w14:textFill>
        </w:rPr>
        <w:t xml:space="preserve">             </w:t>
      </w:r>
      <w:r>
        <w:rPr>
          <w:rFonts w:hint="eastAsia" w:cs="仿宋" w:asciiTheme="minorEastAsia" w:hAnsiTheme="minorEastAsia" w:eastAsiaTheme="minorEastAsia"/>
          <w:i/>
          <w:iCs/>
          <w:color w:val="000000" w:themeColor="text1"/>
          <w:sz w:val="24"/>
          <w:szCs w:val="24"/>
          <w14:textFill>
            <w14:solidFill>
              <w14:schemeClr w14:val="tx1"/>
            </w14:solidFill>
          </w14:textFill>
        </w:rPr>
        <w:t>（项目名称、编号)</w:t>
      </w:r>
      <w:r>
        <w:rPr>
          <w:rFonts w:hint="eastAsia" w:cs="仿宋" w:asciiTheme="minorEastAsia" w:hAnsiTheme="minorEastAsia" w:eastAsiaTheme="minorEastAsia"/>
          <w:color w:val="000000" w:themeColor="text1"/>
          <w:sz w:val="24"/>
          <w:szCs w:val="24"/>
          <w14:textFill>
            <w14:solidFill>
              <w14:schemeClr w14:val="tx1"/>
            </w14:solidFill>
          </w14:textFill>
        </w:rPr>
        <w:t>的采购活动，现有以下内容(或条款)存在疑问(或无法理解)，特提出询问。</w:t>
      </w:r>
    </w:p>
    <w:p w14:paraId="0DA3CB00">
      <w:pPr>
        <w:adjustRightInd w:val="0"/>
        <w:snapToGrid w:val="0"/>
        <w:spacing w:line="360" w:lineRule="auto"/>
        <w:ind w:firstLine="480" w:firstLineChars="200"/>
        <w:outlineLvl w:val="1"/>
        <w:rPr>
          <w:rFonts w:cs="仿宋" w:asciiTheme="minorEastAsia" w:hAnsiTheme="minorEastAsia" w:eastAsiaTheme="minorEastAsia"/>
          <w:color w:val="000000" w:themeColor="text1"/>
          <w:sz w:val="24"/>
          <w:szCs w:val="24"/>
          <w14:textFill>
            <w14:solidFill>
              <w14:schemeClr w14:val="tx1"/>
            </w14:solidFill>
          </w14:textFill>
        </w:rPr>
      </w:pPr>
      <w:bookmarkStart w:id="82" w:name="_Toc26386"/>
      <w:bookmarkStart w:id="83" w:name="_Toc9092"/>
      <w:r>
        <w:rPr>
          <w:rFonts w:hint="eastAsia" w:cs="仿宋" w:asciiTheme="minorEastAsia" w:hAnsiTheme="minorEastAsia" w:eastAsiaTheme="minorEastAsia"/>
          <w:color w:val="000000" w:themeColor="text1"/>
          <w:sz w:val="24"/>
          <w:szCs w:val="24"/>
          <w14:textFill>
            <w14:solidFill>
              <w14:schemeClr w14:val="tx1"/>
            </w14:solidFill>
          </w14:textFill>
        </w:rPr>
        <w:t>一、(事项一)</w:t>
      </w:r>
      <w:bookmarkEnd w:id="82"/>
      <w:bookmarkEnd w:id="83"/>
    </w:p>
    <w:p w14:paraId="656CB10F">
      <w:pPr>
        <w:adjustRightInd w:val="0"/>
        <w:snapToGrid w:val="0"/>
        <w:spacing w:line="360" w:lineRule="auto"/>
        <w:ind w:firstLine="480" w:firstLineChars="200"/>
        <w:rPr>
          <w:rFonts w:cs="仿宋"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1、(内容或条款)</w:t>
      </w:r>
    </w:p>
    <w:p w14:paraId="292A6054">
      <w:pPr>
        <w:adjustRightInd w:val="0"/>
        <w:snapToGrid w:val="0"/>
        <w:spacing w:line="360" w:lineRule="auto"/>
        <w:ind w:firstLine="480" w:firstLineChars="200"/>
        <w:rPr>
          <w:rFonts w:cs="仿宋"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2、(说明疑问或无法理解原因)</w:t>
      </w:r>
    </w:p>
    <w:p w14:paraId="414CC493">
      <w:pPr>
        <w:adjustRightInd w:val="0"/>
        <w:snapToGrid w:val="0"/>
        <w:spacing w:line="360" w:lineRule="auto"/>
        <w:ind w:firstLine="480" w:firstLineChars="200"/>
        <w:rPr>
          <w:rFonts w:cs="仿宋"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3、(建议)</w:t>
      </w:r>
    </w:p>
    <w:p w14:paraId="32265E92">
      <w:pPr>
        <w:adjustRightInd w:val="0"/>
        <w:snapToGrid w:val="0"/>
        <w:spacing w:line="360" w:lineRule="auto"/>
        <w:ind w:firstLine="480" w:firstLineChars="200"/>
        <w:outlineLvl w:val="1"/>
        <w:rPr>
          <w:rFonts w:cs="仿宋" w:asciiTheme="minorEastAsia" w:hAnsiTheme="minorEastAsia" w:eastAsiaTheme="minorEastAsia"/>
          <w:color w:val="000000" w:themeColor="text1"/>
          <w:sz w:val="24"/>
          <w:szCs w:val="24"/>
          <w14:textFill>
            <w14:solidFill>
              <w14:schemeClr w14:val="tx1"/>
            </w14:solidFill>
          </w14:textFill>
        </w:rPr>
      </w:pPr>
      <w:bookmarkStart w:id="84" w:name="_Toc17582"/>
      <w:bookmarkStart w:id="85" w:name="_Toc9273"/>
      <w:r>
        <w:rPr>
          <w:rFonts w:hint="eastAsia" w:cs="仿宋" w:asciiTheme="minorEastAsia" w:hAnsiTheme="minorEastAsia" w:eastAsiaTheme="minorEastAsia"/>
          <w:color w:val="000000" w:themeColor="text1"/>
          <w:sz w:val="24"/>
          <w:szCs w:val="24"/>
          <w14:textFill>
            <w14:solidFill>
              <w14:schemeClr w14:val="tx1"/>
            </w14:solidFill>
          </w14:textFill>
        </w:rPr>
        <w:t>二、(事项二)</w:t>
      </w:r>
      <w:bookmarkEnd w:id="84"/>
      <w:bookmarkEnd w:id="85"/>
    </w:p>
    <w:p w14:paraId="24448D83">
      <w:pPr>
        <w:adjustRightInd w:val="0"/>
        <w:snapToGrid w:val="0"/>
        <w:spacing w:line="360" w:lineRule="auto"/>
        <w:ind w:firstLine="480" w:firstLineChars="200"/>
        <w:rPr>
          <w:rFonts w:cs="仿宋"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w:t>
      </w:r>
    </w:p>
    <w:p w14:paraId="7C04308C">
      <w:pPr>
        <w:adjustRightInd w:val="0"/>
        <w:snapToGrid w:val="0"/>
        <w:spacing w:line="360" w:lineRule="auto"/>
        <w:ind w:firstLine="480" w:firstLineChars="200"/>
        <w:rPr>
          <w:rFonts w:cs="仿宋"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 xml:space="preserve">随附相关证明材料如下： </w:t>
      </w:r>
    </w:p>
    <w:p w14:paraId="3BB543DE">
      <w:pPr>
        <w:spacing w:line="360" w:lineRule="auto"/>
        <w:ind w:firstLine="4228" w:firstLineChars="1762"/>
        <w:rPr>
          <w:rFonts w:asciiTheme="minorEastAsia" w:hAnsiTheme="minorEastAsia" w:eastAsiaTheme="minorEastAsia"/>
          <w:color w:val="000000" w:themeColor="text1"/>
          <w:sz w:val="24"/>
          <w:u w:val="single"/>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联 系 人：</w:t>
      </w:r>
      <w:r>
        <w:rPr>
          <w:rFonts w:hint="eastAsia" w:asciiTheme="minorEastAsia" w:hAnsiTheme="minorEastAsia" w:eastAsiaTheme="minorEastAsia"/>
          <w:color w:val="000000" w:themeColor="text1"/>
          <w:sz w:val="24"/>
          <w:u w:val="single"/>
          <w14:textFill>
            <w14:solidFill>
              <w14:schemeClr w14:val="tx1"/>
            </w14:solidFill>
          </w14:textFill>
        </w:rPr>
        <w:t xml:space="preserve">              </w:t>
      </w:r>
    </w:p>
    <w:p w14:paraId="61B56014">
      <w:pPr>
        <w:spacing w:line="360" w:lineRule="auto"/>
        <w:ind w:firstLine="4228" w:firstLineChars="1762"/>
        <w:rPr>
          <w:rFonts w:asciiTheme="minorEastAsia" w:hAnsiTheme="minorEastAsia" w:eastAsiaTheme="minorEastAsia"/>
          <w:color w:val="000000" w:themeColor="text1"/>
          <w:sz w:val="24"/>
          <w:u w:val="single"/>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联系电话：</w:t>
      </w:r>
      <w:r>
        <w:rPr>
          <w:rFonts w:hint="eastAsia" w:asciiTheme="minorEastAsia" w:hAnsiTheme="minorEastAsia" w:eastAsiaTheme="minorEastAsia"/>
          <w:color w:val="000000" w:themeColor="text1"/>
          <w:sz w:val="24"/>
          <w:u w:val="single"/>
          <w14:textFill>
            <w14:solidFill>
              <w14:schemeClr w14:val="tx1"/>
            </w14:solidFill>
          </w14:textFill>
        </w:rPr>
        <w:t xml:space="preserve">              </w:t>
      </w:r>
    </w:p>
    <w:p w14:paraId="1C0393B5">
      <w:pPr>
        <w:tabs>
          <w:tab w:val="left" w:pos="630"/>
        </w:tabs>
        <w:spacing w:line="360" w:lineRule="auto"/>
        <w:ind w:firstLine="4228" w:firstLineChars="1762"/>
        <w:rPr>
          <w:rFonts w:asciiTheme="minorEastAsia" w:hAnsiTheme="minorEastAsia" w:eastAsiaTheme="minorEastAsia"/>
          <w:color w:val="000000" w:themeColor="text1"/>
          <w:sz w:val="24"/>
          <w:u w:val="single"/>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日    期：</w:t>
      </w:r>
      <w:r>
        <w:rPr>
          <w:rFonts w:hint="eastAsia" w:asciiTheme="minorEastAsia" w:hAnsiTheme="minorEastAsia" w:eastAsiaTheme="minorEastAsia"/>
          <w:color w:val="000000" w:themeColor="text1"/>
          <w:sz w:val="24"/>
          <w:u w:val="single"/>
          <w14:textFill>
            <w14:solidFill>
              <w14:schemeClr w14:val="tx1"/>
            </w14:solidFill>
          </w14:textFill>
        </w:rPr>
        <w:t xml:space="preserve">       </w:t>
      </w:r>
      <w:r>
        <w:rPr>
          <w:rFonts w:asciiTheme="minorEastAsia" w:hAnsiTheme="minorEastAsia" w:eastAsia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olor w:val="000000" w:themeColor="text1"/>
          <w:sz w:val="24"/>
          <w:u w:val="single"/>
          <w14:textFill>
            <w14:solidFill>
              <w14:schemeClr w14:val="tx1"/>
            </w14:solidFill>
          </w14:textFill>
        </w:rPr>
        <w:t xml:space="preserve">    </w:t>
      </w:r>
    </w:p>
    <w:p w14:paraId="7850FE88">
      <w:pPr>
        <w:rPr>
          <w:rFonts w:asciiTheme="minorEastAsia" w:hAnsiTheme="minorEastAsia" w:eastAsiaTheme="minorEastAsia"/>
          <w:b/>
          <w:color w:val="000000" w:themeColor="text1"/>
          <w:sz w:val="52"/>
          <w14:textFill>
            <w14:solidFill>
              <w14:schemeClr w14:val="tx1"/>
            </w14:solidFill>
          </w14:textFill>
        </w:rPr>
      </w:pPr>
      <w:r>
        <w:rPr>
          <w:rFonts w:hint="eastAsia" w:ascii="仿宋" w:hAnsi="仿宋" w:eastAsia="仿宋" w:cs="仿宋"/>
          <w:b/>
          <w:bCs/>
          <w:color w:val="000000" w:themeColor="text1"/>
          <w:sz w:val="32"/>
          <w:szCs w:val="44"/>
          <w14:textFill>
            <w14:solidFill>
              <w14:schemeClr w14:val="tx1"/>
            </w14:solidFill>
          </w14:textFill>
        </w:rPr>
        <w:br w:type="page"/>
      </w:r>
    </w:p>
    <w:p w14:paraId="7F5CB713">
      <w:pPr>
        <w:jc w:val="center"/>
        <w:outlineLvl w:val="1"/>
        <w:rPr>
          <w:rFonts w:ascii="仿宋" w:hAnsi="仿宋" w:eastAsia="仿宋" w:cs="仿宋"/>
          <w:b/>
          <w:bCs/>
          <w:color w:val="000000" w:themeColor="text1"/>
          <w:sz w:val="32"/>
          <w:szCs w:val="44"/>
          <w14:textFill>
            <w14:solidFill>
              <w14:schemeClr w14:val="tx1"/>
            </w14:solidFill>
          </w14:textFill>
        </w:rPr>
      </w:pPr>
      <w:bookmarkStart w:id="86" w:name="_Toc26673"/>
      <w:bookmarkStart w:id="87" w:name="_Toc6990"/>
      <w:r>
        <w:rPr>
          <w:rFonts w:hint="eastAsia" w:ascii="仿宋" w:hAnsi="仿宋" w:eastAsia="仿宋" w:cs="仿宋"/>
          <w:b/>
          <w:bCs/>
          <w:color w:val="000000" w:themeColor="text1"/>
          <w:sz w:val="32"/>
          <w:szCs w:val="44"/>
          <w14:textFill>
            <w14:solidFill>
              <w14:schemeClr w14:val="tx1"/>
            </w14:solidFill>
          </w14:textFill>
        </w:rPr>
        <w:t>质疑函范本</w:t>
      </w:r>
      <w:bookmarkEnd w:id="86"/>
      <w:bookmarkEnd w:id="87"/>
    </w:p>
    <w:p w14:paraId="7AB5F8D9">
      <w:pPr>
        <w:adjustRightInd w:val="0"/>
        <w:snapToGrid w:val="0"/>
        <w:spacing w:before="312" w:beforeLines="100" w:line="360" w:lineRule="auto"/>
        <w:outlineLvl w:val="1"/>
        <w:rPr>
          <w:rFonts w:cs="仿宋" w:asciiTheme="minorEastAsia" w:hAnsiTheme="minorEastAsia" w:eastAsiaTheme="minorEastAsia"/>
          <w:b/>
          <w:bCs/>
          <w:color w:val="000000" w:themeColor="text1"/>
          <w:sz w:val="24"/>
          <w:szCs w:val="24"/>
          <w14:textFill>
            <w14:solidFill>
              <w14:schemeClr w14:val="tx1"/>
            </w14:solidFill>
          </w14:textFill>
        </w:rPr>
      </w:pPr>
      <w:bookmarkStart w:id="88" w:name="_Toc29510"/>
      <w:bookmarkStart w:id="89" w:name="_Toc2994"/>
      <w:r>
        <w:rPr>
          <w:rFonts w:hint="eastAsia" w:cs="仿宋" w:asciiTheme="minorEastAsia" w:hAnsiTheme="minorEastAsia" w:eastAsiaTheme="minorEastAsia"/>
          <w:b/>
          <w:bCs/>
          <w:color w:val="000000" w:themeColor="text1"/>
          <w:sz w:val="24"/>
          <w:szCs w:val="24"/>
          <w14:textFill>
            <w14:solidFill>
              <w14:schemeClr w14:val="tx1"/>
            </w14:solidFill>
          </w14:textFill>
        </w:rPr>
        <w:t>一、质疑供应商基本信息</w:t>
      </w:r>
      <w:bookmarkEnd w:id="88"/>
      <w:bookmarkEnd w:id="89"/>
    </w:p>
    <w:p w14:paraId="5ECEA6DB">
      <w:pPr>
        <w:adjustRightInd w:val="0"/>
        <w:snapToGrid w:val="0"/>
        <w:spacing w:line="360" w:lineRule="auto"/>
        <w:rPr>
          <w:rFonts w:cs="仿宋" w:asciiTheme="minorEastAsia" w:hAnsiTheme="minorEastAsia" w:eastAsiaTheme="minorEastAsia"/>
          <w:color w:val="000000" w:themeColor="text1"/>
          <w:sz w:val="24"/>
          <w:szCs w:val="24"/>
          <w:u w:val="dotted"/>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质疑供应商：</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p>
    <w:p w14:paraId="52141B18">
      <w:pPr>
        <w:adjustRightInd w:val="0"/>
        <w:snapToGrid w:val="0"/>
        <w:spacing w:line="360" w:lineRule="auto"/>
        <w:rPr>
          <w:rFonts w:cs="仿宋"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地址：</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r>
        <w:rPr>
          <w:rFonts w:hint="eastAsia" w:cs="仿宋" w:asciiTheme="minorEastAsia" w:hAnsiTheme="minorEastAsia" w:eastAsiaTheme="minorEastAsia"/>
          <w:color w:val="000000" w:themeColor="text1"/>
          <w:sz w:val="24"/>
          <w:szCs w:val="24"/>
          <w14:textFill>
            <w14:solidFill>
              <w14:schemeClr w14:val="tx1"/>
            </w14:solidFill>
          </w14:textFill>
        </w:rPr>
        <w:t>邮编：</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p>
    <w:p w14:paraId="0B945C0B">
      <w:pPr>
        <w:adjustRightInd w:val="0"/>
        <w:snapToGrid w:val="0"/>
        <w:spacing w:line="360" w:lineRule="auto"/>
        <w:rPr>
          <w:rFonts w:cs="仿宋"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联系人：</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r>
        <w:rPr>
          <w:rFonts w:hint="eastAsia" w:cs="仿宋" w:asciiTheme="minorEastAsia" w:hAnsiTheme="minorEastAsia" w:eastAsiaTheme="minorEastAsia"/>
          <w:color w:val="000000" w:themeColor="text1"/>
          <w:sz w:val="24"/>
          <w:szCs w:val="24"/>
          <w14:textFill>
            <w14:solidFill>
              <w14:schemeClr w14:val="tx1"/>
            </w14:solidFill>
          </w14:textFill>
        </w:rPr>
        <w:t>联系电话：</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p>
    <w:p w14:paraId="7AE33681">
      <w:pPr>
        <w:adjustRightInd w:val="0"/>
        <w:snapToGrid w:val="0"/>
        <w:spacing w:line="360" w:lineRule="auto"/>
        <w:rPr>
          <w:rFonts w:cs="仿宋" w:asciiTheme="minorEastAsia" w:hAnsiTheme="minorEastAsia" w:eastAsiaTheme="minorEastAsia"/>
          <w:color w:val="000000" w:themeColor="text1"/>
          <w:sz w:val="24"/>
          <w:szCs w:val="24"/>
          <w:u w:val="dotted"/>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授权代表：</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p>
    <w:p w14:paraId="5A1A51BF">
      <w:pPr>
        <w:adjustRightInd w:val="0"/>
        <w:snapToGrid w:val="0"/>
        <w:spacing w:line="360" w:lineRule="auto"/>
        <w:rPr>
          <w:rFonts w:cs="仿宋"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联系电话：</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p>
    <w:p w14:paraId="600FCA75">
      <w:pPr>
        <w:adjustRightInd w:val="0"/>
        <w:snapToGrid w:val="0"/>
        <w:spacing w:line="360" w:lineRule="auto"/>
        <w:rPr>
          <w:rFonts w:cs="仿宋"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地址：</w:t>
      </w:r>
      <w:r>
        <w:rPr>
          <w:rFonts w:cs="仿宋" w:asciiTheme="minorEastAsia" w:hAnsiTheme="minorEastAsia" w:eastAsiaTheme="minorEastAsia"/>
          <w:color w:val="000000" w:themeColor="text1"/>
          <w:sz w:val="24"/>
          <w:szCs w:val="24"/>
          <w14:textFill>
            <w14:solidFill>
              <w14:schemeClr w14:val="tx1"/>
            </w14:solidFill>
          </w14:textFill>
        </w:rPr>
        <w:t xml:space="preserve"> </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r>
        <w:rPr>
          <w:rFonts w:hint="eastAsia" w:cs="仿宋" w:asciiTheme="minorEastAsia" w:hAnsiTheme="minorEastAsia" w:eastAsiaTheme="minorEastAsia"/>
          <w:color w:val="000000" w:themeColor="text1"/>
          <w:sz w:val="24"/>
          <w:szCs w:val="24"/>
          <w14:textFill>
            <w14:solidFill>
              <w14:schemeClr w14:val="tx1"/>
            </w14:solidFill>
          </w14:textFill>
        </w:rPr>
        <w:t>邮编：</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p>
    <w:p w14:paraId="30A2270D">
      <w:pPr>
        <w:adjustRightInd w:val="0"/>
        <w:snapToGrid w:val="0"/>
        <w:spacing w:line="360" w:lineRule="auto"/>
        <w:outlineLvl w:val="1"/>
        <w:rPr>
          <w:rFonts w:cs="仿宋" w:asciiTheme="minorEastAsia" w:hAnsiTheme="minorEastAsia" w:eastAsiaTheme="minorEastAsia"/>
          <w:b/>
          <w:bCs/>
          <w:color w:val="000000" w:themeColor="text1"/>
          <w:sz w:val="24"/>
          <w:szCs w:val="24"/>
          <w14:textFill>
            <w14:solidFill>
              <w14:schemeClr w14:val="tx1"/>
            </w14:solidFill>
          </w14:textFill>
        </w:rPr>
      </w:pPr>
      <w:bookmarkStart w:id="90" w:name="_Toc31042"/>
      <w:bookmarkStart w:id="91" w:name="_Toc28130"/>
      <w:r>
        <w:rPr>
          <w:rFonts w:hint="eastAsia" w:cs="仿宋" w:asciiTheme="minorEastAsia" w:hAnsiTheme="minorEastAsia" w:eastAsiaTheme="minorEastAsia"/>
          <w:b/>
          <w:bCs/>
          <w:color w:val="000000" w:themeColor="text1"/>
          <w:sz w:val="24"/>
          <w:szCs w:val="24"/>
          <w14:textFill>
            <w14:solidFill>
              <w14:schemeClr w14:val="tx1"/>
            </w14:solidFill>
          </w14:textFill>
        </w:rPr>
        <w:t>二、质疑项目基本情况</w:t>
      </w:r>
      <w:bookmarkEnd w:id="90"/>
      <w:bookmarkEnd w:id="91"/>
    </w:p>
    <w:p w14:paraId="09B099DA">
      <w:pPr>
        <w:adjustRightInd w:val="0"/>
        <w:snapToGrid w:val="0"/>
        <w:spacing w:line="360" w:lineRule="auto"/>
        <w:rPr>
          <w:rFonts w:cs="仿宋"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质疑项目的名称：</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p>
    <w:p w14:paraId="3322F2BA">
      <w:pPr>
        <w:adjustRightInd w:val="0"/>
        <w:snapToGrid w:val="0"/>
        <w:spacing w:line="360" w:lineRule="auto"/>
        <w:rPr>
          <w:rFonts w:cs="仿宋"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质疑项目的编号：</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r>
        <w:rPr>
          <w:rFonts w:hint="eastAsia" w:cs="仿宋" w:asciiTheme="minorEastAsia" w:hAnsiTheme="minorEastAsia" w:eastAsiaTheme="minorEastAsia"/>
          <w:color w:val="000000" w:themeColor="text1"/>
          <w:sz w:val="24"/>
          <w:szCs w:val="24"/>
          <w14:textFill>
            <w14:solidFill>
              <w14:schemeClr w14:val="tx1"/>
            </w14:solidFill>
          </w14:textFill>
        </w:rPr>
        <w:t>包号：</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p>
    <w:p w14:paraId="09C6E059">
      <w:pPr>
        <w:adjustRightInd w:val="0"/>
        <w:snapToGrid w:val="0"/>
        <w:spacing w:line="360" w:lineRule="auto"/>
        <w:rPr>
          <w:rFonts w:cs="仿宋" w:asciiTheme="minorEastAsia" w:hAnsiTheme="minorEastAsia" w:eastAsiaTheme="minorEastAsia"/>
          <w:color w:val="000000" w:themeColor="text1"/>
          <w:sz w:val="24"/>
          <w:szCs w:val="24"/>
          <w:u w:val="dotted"/>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采购人名称：</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p>
    <w:p w14:paraId="264B9B2D">
      <w:pPr>
        <w:adjustRightInd w:val="0"/>
        <w:snapToGrid w:val="0"/>
        <w:spacing w:line="360" w:lineRule="auto"/>
        <w:rPr>
          <w:rFonts w:cs="仿宋"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采购文件获取日期：</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p>
    <w:p w14:paraId="605E0D86">
      <w:pPr>
        <w:adjustRightInd w:val="0"/>
        <w:snapToGrid w:val="0"/>
        <w:spacing w:line="360" w:lineRule="auto"/>
        <w:outlineLvl w:val="1"/>
        <w:rPr>
          <w:rFonts w:cs="仿宋" w:asciiTheme="minorEastAsia" w:hAnsiTheme="minorEastAsia" w:eastAsiaTheme="minorEastAsia"/>
          <w:b/>
          <w:bCs/>
          <w:color w:val="000000" w:themeColor="text1"/>
          <w:sz w:val="24"/>
          <w:szCs w:val="24"/>
          <w14:textFill>
            <w14:solidFill>
              <w14:schemeClr w14:val="tx1"/>
            </w14:solidFill>
          </w14:textFill>
        </w:rPr>
      </w:pPr>
      <w:bookmarkStart w:id="92" w:name="_Toc6486"/>
      <w:bookmarkStart w:id="93" w:name="_Toc20587"/>
      <w:r>
        <w:rPr>
          <w:rFonts w:hint="eastAsia" w:cs="仿宋" w:asciiTheme="minorEastAsia" w:hAnsiTheme="minorEastAsia" w:eastAsiaTheme="minorEastAsia"/>
          <w:b/>
          <w:bCs/>
          <w:color w:val="000000" w:themeColor="text1"/>
          <w:sz w:val="24"/>
          <w:szCs w:val="24"/>
          <w14:textFill>
            <w14:solidFill>
              <w14:schemeClr w14:val="tx1"/>
            </w14:solidFill>
          </w14:textFill>
        </w:rPr>
        <w:t>三、质疑事项具体内容</w:t>
      </w:r>
      <w:bookmarkEnd w:id="92"/>
      <w:bookmarkEnd w:id="93"/>
    </w:p>
    <w:p w14:paraId="73F11A6A">
      <w:pPr>
        <w:adjustRightInd w:val="0"/>
        <w:snapToGrid w:val="0"/>
        <w:spacing w:line="360" w:lineRule="auto"/>
        <w:rPr>
          <w:rFonts w:cs="仿宋" w:asciiTheme="minorEastAsia" w:hAnsiTheme="minorEastAsia" w:eastAsiaTheme="minorEastAsia"/>
          <w:color w:val="000000" w:themeColor="text1"/>
          <w:sz w:val="24"/>
          <w:szCs w:val="24"/>
          <w:u w:val="dotted"/>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质疑事项1：</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p>
    <w:p w14:paraId="6C20D98E">
      <w:pPr>
        <w:adjustRightInd w:val="0"/>
        <w:snapToGrid w:val="0"/>
        <w:spacing w:line="360" w:lineRule="auto"/>
        <w:rPr>
          <w:rFonts w:cs="仿宋" w:asciiTheme="minorEastAsia" w:hAnsiTheme="minorEastAsia" w:eastAsiaTheme="minorEastAsia"/>
          <w:color w:val="000000" w:themeColor="text1"/>
          <w:sz w:val="24"/>
          <w:szCs w:val="24"/>
          <w:u w:val="dotted"/>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事实依据：</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p>
    <w:p w14:paraId="0A02CB42">
      <w:pPr>
        <w:adjustRightInd w:val="0"/>
        <w:snapToGrid w:val="0"/>
        <w:spacing w:line="360" w:lineRule="auto"/>
        <w:rPr>
          <w:rFonts w:cs="仿宋"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p>
    <w:p w14:paraId="375DFBF9">
      <w:pPr>
        <w:adjustRightInd w:val="0"/>
        <w:snapToGrid w:val="0"/>
        <w:spacing w:line="360" w:lineRule="auto"/>
        <w:rPr>
          <w:rFonts w:cs="仿宋" w:asciiTheme="minorEastAsia" w:hAnsiTheme="minorEastAsia" w:eastAsiaTheme="minorEastAsia"/>
          <w:color w:val="000000" w:themeColor="text1"/>
          <w:sz w:val="24"/>
          <w:szCs w:val="24"/>
          <w:u w:val="dotted"/>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法律依据：</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p>
    <w:p w14:paraId="735E97B4">
      <w:pPr>
        <w:adjustRightInd w:val="0"/>
        <w:snapToGrid w:val="0"/>
        <w:spacing w:line="360" w:lineRule="auto"/>
        <w:rPr>
          <w:rFonts w:cs="仿宋" w:asciiTheme="minorEastAsia" w:hAnsiTheme="minorEastAsia" w:eastAsiaTheme="minorEastAsia"/>
          <w:color w:val="000000" w:themeColor="text1"/>
          <w:sz w:val="24"/>
          <w:szCs w:val="24"/>
          <w:u w:val="dotted"/>
          <w14:textFill>
            <w14:solidFill>
              <w14:schemeClr w14:val="tx1"/>
            </w14:solidFill>
          </w14:textFill>
        </w:rPr>
      </w:pP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p>
    <w:p w14:paraId="142B6B68">
      <w:pPr>
        <w:adjustRightInd w:val="0"/>
        <w:snapToGrid w:val="0"/>
        <w:spacing w:line="360" w:lineRule="auto"/>
        <w:rPr>
          <w:rFonts w:cs="仿宋" w:asciiTheme="minorEastAsia" w:hAnsiTheme="minorEastAsia" w:eastAsiaTheme="minorEastAsia"/>
          <w:color w:val="000000" w:themeColor="text1"/>
          <w:sz w:val="24"/>
          <w:szCs w:val="24"/>
          <w:u w:val="dotted"/>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质疑事项2</w:t>
      </w:r>
    </w:p>
    <w:p w14:paraId="4B9489E0">
      <w:pPr>
        <w:adjustRightInd w:val="0"/>
        <w:snapToGrid w:val="0"/>
        <w:spacing w:line="360" w:lineRule="auto"/>
        <w:rPr>
          <w:rFonts w:cs="仿宋"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w:t>
      </w:r>
    </w:p>
    <w:p w14:paraId="02E30A4B">
      <w:pPr>
        <w:adjustRightInd w:val="0"/>
        <w:snapToGrid w:val="0"/>
        <w:spacing w:line="360" w:lineRule="auto"/>
        <w:outlineLvl w:val="1"/>
        <w:rPr>
          <w:rFonts w:cs="仿宋" w:asciiTheme="minorEastAsia" w:hAnsiTheme="minorEastAsia" w:eastAsiaTheme="minorEastAsia"/>
          <w:b/>
          <w:bCs/>
          <w:color w:val="000000" w:themeColor="text1"/>
          <w:sz w:val="24"/>
          <w:szCs w:val="24"/>
          <w14:textFill>
            <w14:solidFill>
              <w14:schemeClr w14:val="tx1"/>
            </w14:solidFill>
          </w14:textFill>
        </w:rPr>
      </w:pPr>
      <w:bookmarkStart w:id="94" w:name="_Toc32755"/>
      <w:bookmarkStart w:id="95" w:name="_Toc20470"/>
      <w:r>
        <w:rPr>
          <w:rFonts w:hint="eastAsia" w:cs="仿宋" w:asciiTheme="minorEastAsia" w:hAnsiTheme="minorEastAsia" w:eastAsiaTheme="minorEastAsia"/>
          <w:b/>
          <w:bCs/>
          <w:color w:val="000000" w:themeColor="text1"/>
          <w:sz w:val="24"/>
          <w:szCs w:val="24"/>
          <w14:textFill>
            <w14:solidFill>
              <w14:schemeClr w14:val="tx1"/>
            </w14:solidFill>
          </w14:textFill>
        </w:rPr>
        <w:t>四、与质疑事项相关的质疑请求</w:t>
      </w:r>
      <w:bookmarkEnd w:id="94"/>
      <w:bookmarkEnd w:id="95"/>
    </w:p>
    <w:p w14:paraId="02A3A585">
      <w:pPr>
        <w:adjustRightInd w:val="0"/>
        <w:snapToGrid w:val="0"/>
        <w:spacing w:line="360" w:lineRule="auto"/>
        <w:rPr>
          <w:rFonts w:cs="仿宋" w:asciiTheme="minorEastAsia" w:hAnsiTheme="minorEastAsia" w:eastAsiaTheme="minorEastAsia"/>
          <w:color w:val="000000" w:themeColor="text1"/>
          <w:sz w:val="24"/>
          <w:szCs w:val="24"/>
          <w:u w:val="dotted"/>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请求：</w:t>
      </w:r>
      <w:r>
        <w:rPr>
          <w:rFonts w:hint="eastAsia" w:cs="仿宋" w:asciiTheme="minorEastAsia" w:hAnsiTheme="minorEastAsia" w:eastAsiaTheme="minorEastAsia"/>
          <w:color w:val="000000" w:themeColor="text1"/>
          <w:sz w:val="24"/>
          <w:szCs w:val="24"/>
          <w:u w:val="dotted"/>
          <w14:textFill>
            <w14:solidFill>
              <w14:schemeClr w14:val="tx1"/>
            </w14:solidFill>
          </w14:textFill>
        </w:rPr>
        <w:t xml:space="preserve">                                              </w:t>
      </w:r>
    </w:p>
    <w:p w14:paraId="235324F7">
      <w:pPr>
        <w:spacing w:line="360" w:lineRule="auto"/>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 xml:space="preserve">签字(签章)：                   公章：                      </w:t>
      </w:r>
    </w:p>
    <w:p w14:paraId="69212858">
      <w:pPr>
        <w:spacing w:line="360" w:lineRule="auto"/>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 xml:space="preserve">日期：    </w:t>
      </w:r>
    </w:p>
    <w:p w14:paraId="3A2559CB">
      <w:pPr>
        <w:widowControl/>
        <w:jc w:val="left"/>
        <w:rPr>
          <w:rFonts w:ascii="仿宋" w:hAnsi="仿宋" w:eastAsia="仿宋" w:cs="仿宋"/>
          <w:color w:val="000000" w:themeColor="text1"/>
          <w:sz w:val="32"/>
          <w:szCs w:val="32"/>
          <w14:textFill>
            <w14:solidFill>
              <w14:schemeClr w14:val="tx1"/>
            </w14:solidFill>
          </w14:textFill>
        </w:rPr>
      </w:pPr>
      <w:r>
        <w:rPr>
          <w:rFonts w:ascii="仿宋" w:hAnsi="仿宋" w:eastAsia="仿宋" w:cs="仿宋"/>
          <w:color w:val="000000" w:themeColor="text1"/>
          <w:sz w:val="32"/>
          <w:szCs w:val="32"/>
          <w14:textFill>
            <w14:solidFill>
              <w14:schemeClr w14:val="tx1"/>
            </w14:solidFill>
          </w14:textFill>
        </w:rPr>
        <w:br w:type="page"/>
      </w:r>
    </w:p>
    <w:p w14:paraId="03A3C56F">
      <w:pPr>
        <w:outlineLvl w:val="0"/>
        <w:rPr>
          <w:rFonts w:asciiTheme="minorEastAsia" w:hAnsiTheme="minorEastAsia" w:eastAsiaTheme="minorEastAsia"/>
          <w:b/>
          <w:color w:val="000000" w:themeColor="text1"/>
          <w:sz w:val="28"/>
          <w:szCs w:val="32"/>
          <w14:textFill>
            <w14:solidFill>
              <w14:schemeClr w14:val="tx1"/>
            </w14:solidFill>
          </w14:textFill>
        </w:rPr>
      </w:pPr>
      <w:bookmarkStart w:id="96" w:name="_Toc8368"/>
      <w:bookmarkStart w:id="97" w:name="_Toc21667"/>
      <w:r>
        <w:rPr>
          <w:rFonts w:hint="eastAsia" w:asciiTheme="minorEastAsia" w:hAnsiTheme="minorEastAsia" w:eastAsiaTheme="minorEastAsia"/>
          <w:b/>
          <w:color w:val="000000" w:themeColor="text1"/>
          <w:sz w:val="28"/>
          <w:szCs w:val="32"/>
          <w14:textFill>
            <w14:solidFill>
              <w14:schemeClr w14:val="tx1"/>
            </w14:solidFill>
          </w14:textFill>
        </w:rPr>
        <w:t>质疑函制作说明：</w:t>
      </w:r>
      <w:bookmarkEnd w:id="96"/>
      <w:bookmarkEnd w:id="97"/>
    </w:p>
    <w:p w14:paraId="4AAF3AC2">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1.供应商提出质疑时，应提交质疑函和必要的证明材料。</w:t>
      </w:r>
    </w:p>
    <w:p w14:paraId="03F20209">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796C9476">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3.质疑供应商若对项目的某一分包进行质疑，质疑函中应列明具体分包号。</w:t>
      </w:r>
    </w:p>
    <w:p w14:paraId="08083198">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4.质疑函的质疑事项应具体、明确，并有必要的事实依据和法律依据。</w:t>
      </w:r>
    </w:p>
    <w:p w14:paraId="231A58A6">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5.质疑函的质疑请求应与质疑事项相关。</w:t>
      </w:r>
    </w:p>
    <w:p w14:paraId="3AECC1C1">
      <w:pPr>
        <w:spacing w:line="360" w:lineRule="auto"/>
        <w:ind w:firstLine="435"/>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6.质疑供应商为自然人的，质疑函应由本人签字；质疑供应商为法人或者其他组织的，质疑函应由法定代表人、主要负责人，或者其授权代表签字或者盖章，并加盖公章。</w:t>
      </w:r>
    </w:p>
    <w:sectPr>
      <w:headerReference r:id="rId25" w:type="default"/>
      <w:footerReference r:id="rId2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10" w:usb3="00000000" w:csb0="00040000" w:csb1="00000000"/>
  </w:font>
  <w:font w:name="@宋体">
    <w:panose1 w:val="02010600030101010101"/>
    <w:charset w:val="86"/>
    <w:family w:val="auto"/>
    <w:pitch w:val="default"/>
    <w:sig w:usb0="00000203" w:usb1="288F0000" w:usb2="00000006" w:usb3="00000000" w:csb0="00040001" w:csb1="00000000"/>
  </w:font>
  <w:font w:name="Cambria">
    <w:panose1 w:val="02040503050406030204"/>
    <w:charset w:val="00"/>
    <w:family w:val="roman"/>
    <w:pitch w:val="default"/>
    <w:sig w:usb0="E00006FF" w:usb1="420024FF" w:usb2="02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imesNewRomanPSMT">
    <w:altName w:val="Times New Roman"/>
    <w:panose1 w:val="00000000000000000000"/>
    <w:charset w:val="00"/>
    <w:family w:val="roman"/>
    <w:pitch w:val="default"/>
    <w:sig w:usb0="00000000" w:usb1="00000000" w:usb2="00000000" w:usb3="00000000" w:csb0="00000000" w:csb1="00000000"/>
  </w:font>
  <w:font w:name="Sylfaen">
    <w:panose1 w:val="010A0502050306030303"/>
    <w:charset w:val="00"/>
    <w:family w:val="roman"/>
    <w:pitch w:val="default"/>
    <w:sig w:usb0="04000687" w:usb1="00000000" w:usb2="00000000" w:usb3="00000000" w:csb0="2000009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方正小标宋_GBK">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方正小标宋简体">
    <w:altName w:val="Arial Unicode MS"/>
    <w:panose1 w:val="02010601030101010101"/>
    <w:charset w:val="86"/>
    <w:family w:val="auto"/>
    <w:pitch w:val="default"/>
    <w:sig w:usb0="00000000" w:usb1="00000000" w:usb2="00000000" w:usb3="00000000" w:csb0="00040000" w:csb1="00000000"/>
  </w:font>
  <w:font w:name="KSOF16678F55">
    <w:panose1 w:val="020B0604020202020204"/>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2C14BC">
    <w:pPr>
      <w:pStyle w:val="16"/>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30B9F3">
    <w:pPr>
      <w:pStyle w:val="16"/>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FC3B7B">
    <w:pPr>
      <w:spacing w:line="14" w:lineRule="auto"/>
      <w:rPr>
        <w:rFonts w:ascii="Arial"/>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225629">
    <w:pPr>
      <w:kinsoku w:val="0"/>
      <w:autoSpaceDE w:val="0"/>
      <w:autoSpaceDN w:val="0"/>
      <w:adjustRightInd w:val="0"/>
      <w:snapToGrid w:val="0"/>
      <w:spacing w:line="209" w:lineRule="auto"/>
      <w:ind w:left="3360"/>
      <w:jc w:val="left"/>
      <w:textAlignment w:val="baseline"/>
      <w:rPr>
        <w:rFonts w:ascii="宋体" w:hAnsi="宋体" w:eastAsia="宋体" w:cs="宋体"/>
        <w:snapToGrid w:val="0"/>
        <w:color w:val="000000"/>
        <w:kern w:val="0"/>
        <w:sz w:val="18"/>
        <w:szCs w:val="18"/>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AACE55">
    <w:pPr>
      <w:kinsoku w:val="0"/>
      <w:autoSpaceDE w:val="0"/>
      <w:autoSpaceDN w:val="0"/>
      <w:adjustRightInd w:val="0"/>
      <w:snapToGrid w:val="0"/>
      <w:spacing w:line="209" w:lineRule="auto"/>
      <w:ind w:left="3258"/>
      <w:jc w:val="left"/>
      <w:textAlignment w:val="baseline"/>
      <w:rPr>
        <w:rFonts w:ascii="宋体" w:hAnsi="宋体" w:eastAsia="宋体" w:cs="宋体"/>
        <w:snapToGrid w:val="0"/>
        <w:color w:val="000000"/>
        <w:kern w:val="0"/>
        <w:sz w:val="18"/>
        <w:szCs w:val="18"/>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5D3F73">
    <w:pPr>
      <w:kinsoku w:val="0"/>
      <w:autoSpaceDE w:val="0"/>
      <w:autoSpaceDN w:val="0"/>
      <w:adjustRightInd w:val="0"/>
      <w:snapToGrid w:val="0"/>
      <w:spacing w:line="209" w:lineRule="auto"/>
      <w:ind w:left="3258"/>
      <w:jc w:val="left"/>
      <w:textAlignment w:val="baseline"/>
      <w:rPr>
        <w:rFonts w:ascii="宋体" w:hAnsi="宋体" w:eastAsia="宋体" w:cs="宋体"/>
        <w:snapToGrid w:val="0"/>
        <w:color w:val="000000"/>
        <w:kern w:val="0"/>
        <w:sz w:val="18"/>
        <w:szCs w:val="18"/>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58890B">
    <w:pPr>
      <w:kinsoku w:val="0"/>
      <w:autoSpaceDE w:val="0"/>
      <w:autoSpaceDN w:val="0"/>
      <w:adjustRightInd w:val="0"/>
      <w:snapToGrid w:val="0"/>
      <w:spacing w:line="209" w:lineRule="auto"/>
      <w:ind w:left="3258"/>
      <w:jc w:val="left"/>
      <w:textAlignment w:val="baseline"/>
      <w:rPr>
        <w:rFonts w:ascii="宋体" w:hAnsi="宋体" w:eastAsia="宋体" w:cs="宋体"/>
        <w:snapToGrid w:val="0"/>
        <w:color w:val="000000"/>
        <w:kern w:val="0"/>
        <w:sz w:val="18"/>
        <w:szCs w:val="18"/>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830980">
    <w:pPr>
      <w:kinsoku w:val="0"/>
      <w:autoSpaceDE w:val="0"/>
      <w:autoSpaceDN w:val="0"/>
      <w:adjustRightInd w:val="0"/>
      <w:snapToGrid w:val="0"/>
      <w:spacing w:line="209" w:lineRule="auto"/>
      <w:ind w:left="3258"/>
      <w:jc w:val="left"/>
      <w:textAlignment w:val="baseline"/>
      <w:rPr>
        <w:rFonts w:ascii="宋体" w:hAnsi="宋体" w:eastAsia="宋体" w:cs="宋体"/>
        <w:snapToGrid w:val="0"/>
        <w:color w:val="000000"/>
        <w:kern w:val="0"/>
        <w:sz w:val="18"/>
        <w:szCs w:val="18"/>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55B7C9">
    <w:pPr>
      <w:kinsoku w:val="0"/>
      <w:autoSpaceDE w:val="0"/>
      <w:autoSpaceDN w:val="0"/>
      <w:adjustRightInd w:val="0"/>
      <w:snapToGrid w:val="0"/>
      <w:spacing w:line="209" w:lineRule="auto"/>
      <w:ind w:left="3258"/>
      <w:jc w:val="left"/>
      <w:textAlignment w:val="baseline"/>
      <w:rPr>
        <w:rFonts w:ascii="宋体" w:hAnsi="宋体" w:eastAsia="宋体" w:cs="宋体"/>
        <w:snapToGrid w:val="0"/>
        <w:color w:val="000000"/>
        <w:kern w:val="0"/>
        <w:sz w:val="18"/>
        <w:szCs w:val="18"/>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D32383">
    <w:pPr>
      <w:kinsoku w:val="0"/>
      <w:autoSpaceDE w:val="0"/>
      <w:autoSpaceDN w:val="0"/>
      <w:adjustRightInd w:val="0"/>
      <w:snapToGrid w:val="0"/>
      <w:spacing w:line="209" w:lineRule="auto"/>
      <w:ind w:left="3258"/>
      <w:jc w:val="left"/>
      <w:textAlignment w:val="baseline"/>
      <w:rPr>
        <w:rFonts w:ascii="宋体" w:hAnsi="宋体" w:eastAsia="宋体" w:cs="宋体"/>
        <w:snapToGrid w:val="0"/>
        <w:color w:val="000000"/>
        <w:kern w:val="0"/>
        <w:sz w:val="18"/>
        <w:szCs w:val="18"/>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82EB74">
    <w:pPr>
      <w:kinsoku w:val="0"/>
      <w:autoSpaceDE w:val="0"/>
      <w:autoSpaceDN w:val="0"/>
      <w:adjustRightInd w:val="0"/>
      <w:snapToGrid w:val="0"/>
      <w:spacing w:line="209" w:lineRule="auto"/>
      <w:ind w:left="3258"/>
      <w:jc w:val="left"/>
      <w:textAlignment w:val="baseline"/>
      <w:rPr>
        <w:rFonts w:ascii="宋体" w:hAnsi="宋体" w:eastAsia="宋体" w:cs="宋体"/>
        <w:snapToGrid w:val="0"/>
        <w:color w:val="000000"/>
        <w:kern w:val="0"/>
        <w:sz w:val="18"/>
        <w:szCs w:val="18"/>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62AB19">
    <w:pPr>
      <w:kinsoku w:val="0"/>
      <w:autoSpaceDE w:val="0"/>
      <w:autoSpaceDN w:val="0"/>
      <w:adjustRightInd w:val="0"/>
      <w:snapToGrid w:val="0"/>
      <w:spacing w:line="209" w:lineRule="auto"/>
      <w:ind w:left="3258"/>
      <w:jc w:val="left"/>
      <w:textAlignment w:val="baseline"/>
      <w:rPr>
        <w:rFonts w:ascii="宋体" w:hAnsi="宋体" w:eastAsia="宋体" w:cs="宋体"/>
        <w:snapToGrid w:val="0"/>
        <w:color w:val="000000"/>
        <w:kern w:val="0"/>
        <w:sz w:val="18"/>
        <w:szCs w:val="18"/>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DFE175">
    <w:pPr>
      <w:pStyle w:val="16"/>
      <w:rPr>
        <w:rFonts w:asciiTheme="minorEastAsia" w:hAnsiTheme="minorEastAsia" w:eastAsiaTheme="minorEastAsia"/>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posOffset>2157730</wp:posOffset>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4A77637">
                          <w:pPr>
                            <w:pStyle w:val="16"/>
                            <w:rPr>
                              <w:sz w:val="21"/>
                              <w:szCs w:val="21"/>
                            </w:rPr>
                          </w:pPr>
                          <w:r>
                            <w:rPr>
                              <w:rFonts w:hint="eastAsia" w:ascii="宋体" w:hAnsi="宋体" w:eastAsia="宋体" w:cs="宋体"/>
                              <w:sz w:val="21"/>
                              <w:szCs w:val="21"/>
                            </w:rPr>
                            <w:t xml:space="preserve">第 </w:t>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  \* MERGEFORMAT </w:instrText>
                          </w:r>
                          <w:r>
                            <w:rPr>
                              <w:rFonts w:hint="eastAsia" w:ascii="宋体" w:hAnsi="宋体" w:eastAsia="宋体" w:cs="宋体"/>
                              <w:sz w:val="21"/>
                              <w:szCs w:val="21"/>
                            </w:rPr>
                            <w:fldChar w:fldCharType="separate"/>
                          </w:r>
                          <w:r>
                            <w:rPr>
                              <w:rFonts w:ascii="宋体" w:hAnsi="宋体" w:eastAsia="宋体" w:cs="宋体"/>
                              <w:sz w:val="21"/>
                              <w:szCs w:val="21"/>
                            </w:rPr>
                            <w:t>51</w:t>
                          </w:r>
                          <w:r>
                            <w:rPr>
                              <w:rFonts w:hint="eastAsia" w:ascii="宋体" w:hAnsi="宋体" w:eastAsia="宋体" w:cs="宋体"/>
                              <w:sz w:val="21"/>
                              <w:szCs w:val="21"/>
                            </w:rPr>
                            <w:fldChar w:fldCharType="end"/>
                          </w:r>
                          <w:r>
                            <w:rPr>
                              <w:rFonts w:hint="eastAsia" w:ascii="宋体" w:hAnsi="宋体" w:eastAsia="宋体" w:cs="宋体"/>
                              <w:sz w:val="21"/>
                              <w:szCs w:val="21"/>
                            </w:rPr>
                            <w:t xml:space="preserve"> 页 共 </w:t>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NUMPAGES  \* MERGEFORMAT </w:instrText>
                          </w:r>
                          <w:r>
                            <w:rPr>
                              <w:rFonts w:hint="eastAsia" w:ascii="宋体" w:hAnsi="宋体" w:eastAsia="宋体" w:cs="宋体"/>
                              <w:sz w:val="21"/>
                              <w:szCs w:val="21"/>
                            </w:rPr>
                            <w:fldChar w:fldCharType="separate"/>
                          </w:r>
                          <w:r>
                            <w:rPr>
                              <w:rFonts w:ascii="宋体" w:hAnsi="宋体" w:eastAsia="宋体" w:cs="宋体"/>
                              <w:sz w:val="21"/>
                              <w:szCs w:val="21"/>
                            </w:rPr>
                            <w:t>54</w:t>
                          </w:r>
                          <w:r>
                            <w:rPr>
                              <w:rFonts w:hint="eastAsia" w:ascii="宋体" w:hAnsi="宋体" w:eastAsia="宋体" w:cs="宋体"/>
                              <w:sz w:val="21"/>
                              <w:szCs w:val="21"/>
                            </w:rPr>
                            <w:fldChar w:fldCharType="end"/>
                          </w:r>
                          <w:r>
                            <w:rPr>
                              <w:rFonts w:hint="eastAsia" w:ascii="宋体" w:hAnsi="宋体" w:eastAsia="宋体" w:cs="宋体"/>
                              <w:sz w:val="21"/>
                              <w:szCs w:val="21"/>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169.9pt;margin-top:0pt;height:144pt;width:144pt;mso-position-horizontal-relative:margin;mso-wrap-style:none;z-index:251659264;mso-width-relative:page;mso-height-relative:page;" filled="f" stroked="f" coordsize="21600,21600" o:gfxdata="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FcAboDVAAAACAEAAA8AAAAAAAAAAQAgAAAAIgAAAGRycy9kb3ducmV2LnhtbFBLAQIUABQA&#10;AAAIAIdO4kAXDIm4LAIAAFUEAAAOAAAAAAAAAAEAIAAAACQBAABkcnMvZTJvRG9jLnhtbFBLBQYA&#10;AAAABgAGAFkBAADCBQAAAAA=&#10;">
              <v:fill on="f" focussize="0,0"/>
              <v:stroke on="f" weight="0.5pt"/>
              <v:imagedata o:title=""/>
              <o:lock v:ext="edit" aspectratio="f"/>
              <v:textbox inset="0mm,0mm,0mm,0mm" style="mso-fit-shape-to-text:t;">
                <w:txbxContent>
                  <w:p w14:paraId="44A77637">
                    <w:pPr>
                      <w:pStyle w:val="16"/>
                      <w:rPr>
                        <w:sz w:val="21"/>
                        <w:szCs w:val="21"/>
                      </w:rPr>
                    </w:pPr>
                    <w:r>
                      <w:rPr>
                        <w:rFonts w:hint="eastAsia" w:ascii="宋体" w:hAnsi="宋体" w:eastAsia="宋体" w:cs="宋体"/>
                        <w:sz w:val="21"/>
                        <w:szCs w:val="21"/>
                      </w:rPr>
                      <w:t xml:space="preserve">第 </w:t>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  \* MERGEFORMAT </w:instrText>
                    </w:r>
                    <w:r>
                      <w:rPr>
                        <w:rFonts w:hint="eastAsia" w:ascii="宋体" w:hAnsi="宋体" w:eastAsia="宋体" w:cs="宋体"/>
                        <w:sz w:val="21"/>
                        <w:szCs w:val="21"/>
                      </w:rPr>
                      <w:fldChar w:fldCharType="separate"/>
                    </w:r>
                    <w:r>
                      <w:rPr>
                        <w:rFonts w:ascii="宋体" w:hAnsi="宋体" w:eastAsia="宋体" w:cs="宋体"/>
                        <w:sz w:val="21"/>
                        <w:szCs w:val="21"/>
                      </w:rPr>
                      <w:t>51</w:t>
                    </w:r>
                    <w:r>
                      <w:rPr>
                        <w:rFonts w:hint="eastAsia" w:ascii="宋体" w:hAnsi="宋体" w:eastAsia="宋体" w:cs="宋体"/>
                        <w:sz w:val="21"/>
                        <w:szCs w:val="21"/>
                      </w:rPr>
                      <w:fldChar w:fldCharType="end"/>
                    </w:r>
                    <w:r>
                      <w:rPr>
                        <w:rFonts w:hint="eastAsia" w:ascii="宋体" w:hAnsi="宋体" w:eastAsia="宋体" w:cs="宋体"/>
                        <w:sz w:val="21"/>
                        <w:szCs w:val="21"/>
                      </w:rPr>
                      <w:t xml:space="preserve"> 页 共 </w:t>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NUMPAGES  \* MERGEFORMAT </w:instrText>
                    </w:r>
                    <w:r>
                      <w:rPr>
                        <w:rFonts w:hint="eastAsia" w:ascii="宋体" w:hAnsi="宋体" w:eastAsia="宋体" w:cs="宋体"/>
                        <w:sz w:val="21"/>
                        <w:szCs w:val="21"/>
                      </w:rPr>
                      <w:fldChar w:fldCharType="separate"/>
                    </w:r>
                    <w:r>
                      <w:rPr>
                        <w:rFonts w:ascii="宋体" w:hAnsi="宋体" w:eastAsia="宋体" w:cs="宋体"/>
                        <w:sz w:val="21"/>
                        <w:szCs w:val="21"/>
                      </w:rPr>
                      <w:t>54</w:t>
                    </w:r>
                    <w:r>
                      <w:rPr>
                        <w:rFonts w:hint="eastAsia" w:ascii="宋体" w:hAnsi="宋体" w:eastAsia="宋体" w:cs="宋体"/>
                        <w:sz w:val="21"/>
                        <w:szCs w:val="21"/>
                      </w:rPr>
                      <w:fldChar w:fldCharType="end"/>
                    </w:r>
                    <w:r>
                      <w:rPr>
                        <w:rFonts w:hint="eastAsia" w:ascii="宋体" w:hAnsi="宋体" w:eastAsia="宋体" w:cs="宋体"/>
                        <w:sz w:val="21"/>
                        <w:szCs w:val="21"/>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13A21E">
    <w:pPr>
      <w:pStyle w:val="17"/>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73AEE2">
    <w:pPr>
      <w:pStyle w:val="17"/>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DB0813">
    <w:pPr>
      <w:spacing w:line="14" w:lineRule="auto"/>
      <w:rPr>
        <w:rFonts w:ascii="Arial"/>
        <w:sz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CF8A79">
    <w:pPr>
      <w:kinsoku w:val="0"/>
      <w:autoSpaceDE w:val="0"/>
      <w:autoSpaceDN w:val="0"/>
      <w:adjustRightInd w:val="0"/>
      <w:snapToGrid w:val="0"/>
      <w:spacing w:before="203" w:line="219" w:lineRule="auto"/>
      <w:ind w:left="120"/>
      <w:jc w:val="left"/>
      <w:textAlignment w:val="baseline"/>
      <w:rPr>
        <w:rFonts w:ascii="宋体" w:hAnsi="宋体" w:eastAsia="宋体" w:cs="宋体"/>
        <w:snapToGrid w:val="0"/>
        <w:color w:val="000000"/>
        <w:kern w:val="0"/>
        <w:sz w:val="18"/>
        <w:szCs w:val="18"/>
        <w:lang w:val="en-US" w:eastAsia="en-US" w:bidi="ar-SA"/>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489DA2">
    <w:pPr>
      <w:kinsoku w:val="0"/>
      <w:autoSpaceDE w:val="0"/>
      <w:autoSpaceDN w:val="0"/>
      <w:adjustRightInd w:val="0"/>
      <w:snapToGrid w:val="0"/>
      <w:spacing w:before="203" w:line="219" w:lineRule="auto"/>
      <w:ind w:left="18"/>
      <w:jc w:val="left"/>
      <w:textAlignment w:val="baseline"/>
      <w:rPr>
        <w:rFonts w:ascii="宋体" w:hAnsi="宋体" w:eastAsia="宋体" w:cs="宋体"/>
        <w:snapToGrid w:val="0"/>
        <w:color w:val="000000"/>
        <w:kern w:val="0"/>
        <w:sz w:val="18"/>
        <w:szCs w:val="18"/>
        <w:lang w:val="en-US" w:eastAsia="en-US" w:bidi="ar-SA"/>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519ADA">
    <w:pPr>
      <w:kinsoku w:val="0"/>
      <w:autoSpaceDE w:val="0"/>
      <w:autoSpaceDN w:val="0"/>
      <w:adjustRightInd w:val="0"/>
      <w:snapToGrid w:val="0"/>
      <w:spacing w:before="203" w:line="219" w:lineRule="auto"/>
      <w:jc w:val="left"/>
      <w:textAlignment w:val="baseline"/>
      <w:rPr>
        <w:rFonts w:ascii="宋体" w:hAnsi="宋体" w:eastAsia="宋体" w:cs="宋体"/>
        <w:snapToGrid w:val="0"/>
        <w:color w:val="000000"/>
        <w:kern w:val="0"/>
        <w:sz w:val="18"/>
        <w:szCs w:val="18"/>
        <w:lang w:val="en-US" w:eastAsia="en-US" w:bidi="ar-SA"/>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F8C00E">
    <w:pPr>
      <w:kinsoku w:val="0"/>
      <w:autoSpaceDE w:val="0"/>
      <w:autoSpaceDN w:val="0"/>
      <w:adjustRightInd w:val="0"/>
      <w:snapToGrid w:val="0"/>
      <w:spacing w:before="203" w:line="219" w:lineRule="auto"/>
      <w:ind w:left="18"/>
      <w:jc w:val="left"/>
      <w:textAlignment w:val="baseline"/>
      <w:rPr>
        <w:rFonts w:ascii="宋体" w:hAnsi="宋体" w:eastAsia="宋体" w:cs="宋体"/>
        <w:snapToGrid w:val="0"/>
        <w:color w:val="000000"/>
        <w:kern w:val="0"/>
        <w:sz w:val="18"/>
        <w:szCs w:val="18"/>
        <w:lang w:val="en-US" w:eastAsia="en-US" w:bidi="ar-SA"/>
      </w:rP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2AC76D">
    <w:pPr>
      <w:kinsoku w:val="0"/>
      <w:autoSpaceDE w:val="0"/>
      <w:autoSpaceDN w:val="0"/>
      <w:adjustRightInd w:val="0"/>
      <w:snapToGrid w:val="0"/>
      <w:spacing w:before="203" w:line="219" w:lineRule="auto"/>
      <w:ind w:left="18"/>
      <w:jc w:val="left"/>
      <w:textAlignment w:val="baseline"/>
      <w:rPr>
        <w:rFonts w:ascii="宋体" w:hAnsi="宋体" w:eastAsia="宋体" w:cs="宋体"/>
        <w:snapToGrid w:val="0"/>
        <w:color w:val="000000"/>
        <w:kern w:val="0"/>
        <w:sz w:val="18"/>
        <w:szCs w:val="18"/>
        <w:lang w:val="en-US" w:eastAsia="en-US" w:bidi="ar-SA"/>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0F7317">
    <w:pPr>
      <w:kinsoku w:val="0"/>
      <w:autoSpaceDE w:val="0"/>
      <w:autoSpaceDN w:val="0"/>
      <w:adjustRightInd w:val="0"/>
      <w:snapToGrid w:val="0"/>
      <w:spacing w:before="203" w:line="219" w:lineRule="auto"/>
      <w:ind w:left="18"/>
      <w:jc w:val="left"/>
      <w:textAlignment w:val="baseline"/>
      <w:rPr>
        <w:rFonts w:ascii="宋体" w:hAnsi="宋体" w:eastAsia="宋体" w:cs="宋体"/>
        <w:snapToGrid w:val="0"/>
        <w:color w:val="000000"/>
        <w:kern w:val="0"/>
        <w:sz w:val="18"/>
        <w:szCs w:val="18"/>
        <w:lang w:val="en-US" w:eastAsia="en-US" w:bidi="ar-SA"/>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AECB07">
    <w:pPr>
      <w:kinsoku w:val="0"/>
      <w:autoSpaceDE w:val="0"/>
      <w:autoSpaceDN w:val="0"/>
      <w:adjustRightInd w:val="0"/>
      <w:snapToGrid w:val="0"/>
      <w:spacing w:before="203" w:line="219" w:lineRule="auto"/>
      <w:ind w:left="18"/>
      <w:jc w:val="left"/>
      <w:textAlignment w:val="baseline"/>
      <w:rPr>
        <w:rFonts w:ascii="宋体" w:hAnsi="宋体" w:eastAsia="宋体" w:cs="宋体"/>
        <w:snapToGrid w:val="0"/>
        <w:color w:val="000000"/>
        <w:kern w:val="0"/>
        <w:sz w:val="18"/>
        <w:szCs w:val="18"/>
        <w:lang w:val="en-US" w:eastAsia="en-US" w:bidi="ar-SA"/>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43BF0D">
    <w:pPr>
      <w:pStyle w:val="17"/>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64E7AA"/>
    <w:multiLevelType w:val="singleLevel"/>
    <w:tmpl w:val="2064E7AA"/>
    <w:lvl w:ilvl="0" w:tentative="0">
      <w:start w:val="1"/>
      <w:numFmt w:val="decimal"/>
      <w:suff w:val="nothing"/>
      <w:lvlText w:val="%1）"/>
      <w:lvlJc w:val="left"/>
    </w:lvl>
  </w:abstractNum>
  <w:abstractNum w:abstractNumId="1">
    <w:nsid w:val="69298752"/>
    <w:multiLevelType w:val="singleLevel"/>
    <w:tmpl w:val="69298752"/>
    <w:lvl w:ilvl="0" w:tentative="0">
      <w:start w:val="1"/>
      <w:numFmt w:val="lowerLetter"/>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FhYWZjNjMzMTRhYWM1MmQ1ZmViY2ZjM2VhYTQyZDMifQ=="/>
  </w:docVars>
  <w:rsids>
    <w:rsidRoot w:val="00276BA1"/>
    <w:rsid w:val="0000043F"/>
    <w:rsid w:val="000037F9"/>
    <w:rsid w:val="000049DA"/>
    <w:rsid w:val="00005403"/>
    <w:rsid w:val="000056B7"/>
    <w:rsid w:val="00007D87"/>
    <w:rsid w:val="000131F7"/>
    <w:rsid w:val="00014039"/>
    <w:rsid w:val="00016B6C"/>
    <w:rsid w:val="00020B57"/>
    <w:rsid w:val="00020B6D"/>
    <w:rsid w:val="000323E2"/>
    <w:rsid w:val="00040C25"/>
    <w:rsid w:val="00042139"/>
    <w:rsid w:val="00042B14"/>
    <w:rsid w:val="00044F49"/>
    <w:rsid w:val="000450C3"/>
    <w:rsid w:val="00050A3F"/>
    <w:rsid w:val="00052F95"/>
    <w:rsid w:val="00054AA3"/>
    <w:rsid w:val="00056ECB"/>
    <w:rsid w:val="00057B40"/>
    <w:rsid w:val="000648D2"/>
    <w:rsid w:val="00070E0E"/>
    <w:rsid w:val="0007146E"/>
    <w:rsid w:val="00076DB7"/>
    <w:rsid w:val="00080FEB"/>
    <w:rsid w:val="00081170"/>
    <w:rsid w:val="00094D41"/>
    <w:rsid w:val="00097CB9"/>
    <w:rsid w:val="000A0161"/>
    <w:rsid w:val="000A10A9"/>
    <w:rsid w:val="000A6693"/>
    <w:rsid w:val="000A7970"/>
    <w:rsid w:val="000A7D94"/>
    <w:rsid w:val="000B1511"/>
    <w:rsid w:val="000B6249"/>
    <w:rsid w:val="000C1DB1"/>
    <w:rsid w:val="000D19EC"/>
    <w:rsid w:val="000D3F37"/>
    <w:rsid w:val="000E3C74"/>
    <w:rsid w:val="000E3F9B"/>
    <w:rsid w:val="000E478E"/>
    <w:rsid w:val="000E6689"/>
    <w:rsid w:val="000F0EBF"/>
    <w:rsid w:val="000F172B"/>
    <w:rsid w:val="000F2198"/>
    <w:rsid w:val="000F39B6"/>
    <w:rsid w:val="000F3A94"/>
    <w:rsid w:val="000F6A4E"/>
    <w:rsid w:val="000F6B7B"/>
    <w:rsid w:val="000F6F95"/>
    <w:rsid w:val="0010021F"/>
    <w:rsid w:val="00100B0F"/>
    <w:rsid w:val="0010187C"/>
    <w:rsid w:val="0010219C"/>
    <w:rsid w:val="001037E3"/>
    <w:rsid w:val="00107022"/>
    <w:rsid w:val="0011660B"/>
    <w:rsid w:val="0012143A"/>
    <w:rsid w:val="0012203E"/>
    <w:rsid w:val="001258BA"/>
    <w:rsid w:val="00130601"/>
    <w:rsid w:val="00132F4D"/>
    <w:rsid w:val="00133EA0"/>
    <w:rsid w:val="00137249"/>
    <w:rsid w:val="00140687"/>
    <w:rsid w:val="00146421"/>
    <w:rsid w:val="00153B20"/>
    <w:rsid w:val="00155F64"/>
    <w:rsid w:val="00157856"/>
    <w:rsid w:val="00160729"/>
    <w:rsid w:val="0016455F"/>
    <w:rsid w:val="00165398"/>
    <w:rsid w:val="00166794"/>
    <w:rsid w:val="00166ED8"/>
    <w:rsid w:val="001714C9"/>
    <w:rsid w:val="00171515"/>
    <w:rsid w:val="00172B93"/>
    <w:rsid w:val="001768BC"/>
    <w:rsid w:val="0018119B"/>
    <w:rsid w:val="001844AB"/>
    <w:rsid w:val="001853C7"/>
    <w:rsid w:val="00192879"/>
    <w:rsid w:val="001944B8"/>
    <w:rsid w:val="001967D2"/>
    <w:rsid w:val="00196DA3"/>
    <w:rsid w:val="001970C3"/>
    <w:rsid w:val="001971E5"/>
    <w:rsid w:val="001A0C0F"/>
    <w:rsid w:val="001A68E5"/>
    <w:rsid w:val="001B2A54"/>
    <w:rsid w:val="001B2BA4"/>
    <w:rsid w:val="001B5014"/>
    <w:rsid w:val="001B7327"/>
    <w:rsid w:val="001C2A15"/>
    <w:rsid w:val="001D22EA"/>
    <w:rsid w:val="001D53B4"/>
    <w:rsid w:val="001D6F57"/>
    <w:rsid w:val="001E17A3"/>
    <w:rsid w:val="001E1835"/>
    <w:rsid w:val="001F28D2"/>
    <w:rsid w:val="001F2F45"/>
    <w:rsid w:val="001F3023"/>
    <w:rsid w:val="001F35F6"/>
    <w:rsid w:val="001F4AAF"/>
    <w:rsid w:val="001F74CA"/>
    <w:rsid w:val="001F7590"/>
    <w:rsid w:val="002003B6"/>
    <w:rsid w:val="0020244A"/>
    <w:rsid w:val="002049B4"/>
    <w:rsid w:val="0020520B"/>
    <w:rsid w:val="002076AD"/>
    <w:rsid w:val="00213C55"/>
    <w:rsid w:val="00223CF4"/>
    <w:rsid w:val="00224B69"/>
    <w:rsid w:val="00224C4A"/>
    <w:rsid w:val="00231187"/>
    <w:rsid w:val="0023407E"/>
    <w:rsid w:val="00240B40"/>
    <w:rsid w:val="00244182"/>
    <w:rsid w:val="002544A1"/>
    <w:rsid w:val="00257ECE"/>
    <w:rsid w:val="00260382"/>
    <w:rsid w:val="00260B94"/>
    <w:rsid w:val="00264F2E"/>
    <w:rsid w:val="00271245"/>
    <w:rsid w:val="00272BD6"/>
    <w:rsid w:val="00273F66"/>
    <w:rsid w:val="00274A9E"/>
    <w:rsid w:val="00276BA1"/>
    <w:rsid w:val="00280984"/>
    <w:rsid w:val="00281D99"/>
    <w:rsid w:val="002832CF"/>
    <w:rsid w:val="00283599"/>
    <w:rsid w:val="002835E3"/>
    <w:rsid w:val="00284542"/>
    <w:rsid w:val="002A14D1"/>
    <w:rsid w:val="002A1A1D"/>
    <w:rsid w:val="002A28AD"/>
    <w:rsid w:val="002B04FD"/>
    <w:rsid w:val="002B5318"/>
    <w:rsid w:val="002B6D27"/>
    <w:rsid w:val="002B7A09"/>
    <w:rsid w:val="002C060C"/>
    <w:rsid w:val="002C078A"/>
    <w:rsid w:val="002D05DD"/>
    <w:rsid w:val="002D0E4D"/>
    <w:rsid w:val="002D2965"/>
    <w:rsid w:val="002D3D02"/>
    <w:rsid w:val="002D4CB5"/>
    <w:rsid w:val="002D5900"/>
    <w:rsid w:val="002D684B"/>
    <w:rsid w:val="002E2D3A"/>
    <w:rsid w:val="002E3B26"/>
    <w:rsid w:val="002E4AB8"/>
    <w:rsid w:val="002E7FC4"/>
    <w:rsid w:val="002F1D1F"/>
    <w:rsid w:val="00310070"/>
    <w:rsid w:val="0031081B"/>
    <w:rsid w:val="003110EC"/>
    <w:rsid w:val="00314289"/>
    <w:rsid w:val="003206A6"/>
    <w:rsid w:val="0032560D"/>
    <w:rsid w:val="00327C92"/>
    <w:rsid w:val="00333292"/>
    <w:rsid w:val="003344E7"/>
    <w:rsid w:val="0033580B"/>
    <w:rsid w:val="003365E7"/>
    <w:rsid w:val="003378D5"/>
    <w:rsid w:val="003473D7"/>
    <w:rsid w:val="00351995"/>
    <w:rsid w:val="00351AC8"/>
    <w:rsid w:val="00353075"/>
    <w:rsid w:val="00363E02"/>
    <w:rsid w:val="00373A96"/>
    <w:rsid w:val="003826C2"/>
    <w:rsid w:val="00383728"/>
    <w:rsid w:val="00384E57"/>
    <w:rsid w:val="003903BB"/>
    <w:rsid w:val="0039195E"/>
    <w:rsid w:val="00392627"/>
    <w:rsid w:val="00394128"/>
    <w:rsid w:val="00394ADC"/>
    <w:rsid w:val="00395235"/>
    <w:rsid w:val="0039561A"/>
    <w:rsid w:val="00397C7D"/>
    <w:rsid w:val="003A004F"/>
    <w:rsid w:val="003A2158"/>
    <w:rsid w:val="003A3AC4"/>
    <w:rsid w:val="003B25A5"/>
    <w:rsid w:val="003B4130"/>
    <w:rsid w:val="003B6FA1"/>
    <w:rsid w:val="003B715B"/>
    <w:rsid w:val="003C2C62"/>
    <w:rsid w:val="003C5566"/>
    <w:rsid w:val="003C577A"/>
    <w:rsid w:val="003C7C74"/>
    <w:rsid w:val="003D1D14"/>
    <w:rsid w:val="003D6C7C"/>
    <w:rsid w:val="003D6EFB"/>
    <w:rsid w:val="003D7E52"/>
    <w:rsid w:val="003E25C6"/>
    <w:rsid w:val="003F7528"/>
    <w:rsid w:val="004011AA"/>
    <w:rsid w:val="0040202C"/>
    <w:rsid w:val="00404A8F"/>
    <w:rsid w:val="00406508"/>
    <w:rsid w:val="004110F6"/>
    <w:rsid w:val="004134F8"/>
    <w:rsid w:val="0041456E"/>
    <w:rsid w:val="004148E3"/>
    <w:rsid w:val="00414F7E"/>
    <w:rsid w:val="004164F8"/>
    <w:rsid w:val="00422224"/>
    <w:rsid w:val="00426F05"/>
    <w:rsid w:val="004328E1"/>
    <w:rsid w:val="00436728"/>
    <w:rsid w:val="004427B7"/>
    <w:rsid w:val="0044349F"/>
    <w:rsid w:val="00445F1F"/>
    <w:rsid w:val="00447862"/>
    <w:rsid w:val="00451F60"/>
    <w:rsid w:val="00452BB2"/>
    <w:rsid w:val="00454F69"/>
    <w:rsid w:val="00456054"/>
    <w:rsid w:val="0045656D"/>
    <w:rsid w:val="00462D98"/>
    <w:rsid w:val="00463884"/>
    <w:rsid w:val="00463E7D"/>
    <w:rsid w:val="00472A44"/>
    <w:rsid w:val="00473A89"/>
    <w:rsid w:val="00475899"/>
    <w:rsid w:val="00482C78"/>
    <w:rsid w:val="00483ABC"/>
    <w:rsid w:val="0048634A"/>
    <w:rsid w:val="004874AE"/>
    <w:rsid w:val="0049056F"/>
    <w:rsid w:val="00492217"/>
    <w:rsid w:val="00494D24"/>
    <w:rsid w:val="004951D1"/>
    <w:rsid w:val="004960BB"/>
    <w:rsid w:val="004A1BA3"/>
    <w:rsid w:val="004A27D0"/>
    <w:rsid w:val="004A4D67"/>
    <w:rsid w:val="004B7E79"/>
    <w:rsid w:val="004C13CB"/>
    <w:rsid w:val="004C1AAB"/>
    <w:rsid w:val="004C2C04"/>
    <w:rsid w:val="004C5B90"/>
    <w:rsid w:val="004D3D4B"/>
    <w:rsid w:val="004D5498"/>
    <w:rsid w:val="004D66A5"/>
    <w:rsid w:val="004D6B00"/>
    <w:rsid w:val="004E1D50"/>
    <w:rsid w:val="004E3266"/>
    <w:rsid w:val="004E38BA"/>
    <w:rsid w:val="004E50CA"/>
    <w:rsid w:val="004F27A0"/>
    <w:rsid w:val="0050027D"/>
    <w:rsid w:val="005011FD"/>
    <w:rsid w:val="00501382"/>
    <w:rsid w:val="005048FB"/>
    <w:rsid w:val="00510563"/>
    <w:rsid w:val="00510798"/>
    <w:rsid w:val="005119B5"/>
    <w:rsid w:val="005125F1"/>
    <w:rsid w:val="00524A11"/>
    <w:rsid w:val="00527768"/>
    <w:rsid w:val="00530EA4"/>
    <w:rsid w:val="005327FB"/>
    <w:rsid w:val="00533251"/>
    <w:rsid w:val="00533FCA"/>
    <w:rsid w:val="005346EF"/>
    <w:rsid w:val="00542F0C"/>
    <w:rsid w:val="005470D4"/>
    <w:rsid w:val="0055705E"/>
    <w:rsid w:val="005616B5"/>
    <w:rsid w:val="00566690"/>
    <w:rsid w:val="005679A4"/>
    <w:rsid w:val="00574CE6"/>
    <w:rsid w:val="0059223D"/>
    <w:rsid w:val="0059365B"/>
    <w:rsid w:val="00593ABC"/>
    <w:rsid w:val="00597B15"/>
    <w:rsid w:val="005A044C"/>
    <w:rsid w:val="005A09E3"/>
    <w:rsid w:val="005A149F"/>
    <w:rsid w:val="005A3A32"/>
    <w:rsid w:val="005B2C9F"/>
    <w:rsid w:val="005B34C9"/>
    <w:rsid w:val="005B571E"/>
    <w:rsid w:val="005C1D52"/>
    <w:rsid w:val="005C46AC"/>
    <w:rsid w:val="005D0200"/>
    <w:rsid w:val="005D44EF"/>
    <w:rsid w:val="005D5112"/>
    <w:rsid w:val="005D5D67"/>
    <w:rsid w:val="005F34CC"/>
    <w:rsid w:val="005F3914"/>
    <w:rsid w:val="005F3B5A"/>
    <w:rsid w:val="005F6AB4"/>
    <w:rsid w:val="00607471"/>
    <w:rsid w:val="00610A66"/>
    <w:rsid w:val="006119B8"/>
    <w:rsid w:val="00613177"/>
    <w:rsid w:val="00613F7C"/>
    <w:rsid w:val="00614BF2"/>
    <w:rsid w:val="0061557C"/>
    <w:rsid w:val="00623DE2"/>
    <w:rsid w:val="00627601"/>
    <w:rsid w:val="006300D0"/>
    <w:rsid w:val="00632012"/>
    <w:rsid w:val="00634694"/>
    <w:rsid w:val="00636517"/>
    <w:rsid w:val="00636EE7"/>
    <w:rsid w:val="00637690"/>
    <w:rsid w:val="00640E1E"/>
    <w:rsid w:val="0064389A"/>
    <w:rsid w:val="00645442"/>
    <w:rsid w:val="006525CD"/>
    <w:rsid w:val="00653F7F"/>
    <w:rsid w:val="006616A8"/>
    <w:rsid w:val="00662DCD"/>
    <w:rsid w:val="00662EE8"/>
    <w:rsid w:val="00663813"/>
    <w:rsid w:val="00664AFD"/>
    <w:rsid w:val="00667567"/>
    <w:rsid w:val="0067391A"/>
    <w:rsid w:val="00674173"/>
    <w:rsid w:val="0067534F"/>
    <w:rsid w:val="00677D87"/>
    <w:rsid w:val="006834FA"/>
    <w:rsid w:val="00690DB1"/>
    <w:rsid w:val="00693404"/>
    <w:rsid w:val="006953D9"/>
    <w:rsid w:val="006A1269"/>
    <w:rsid w:val="006A5803"/>
    <w:rsid w:val="006A69C3"/>
    <w:rsid w:val="006A7C15"/>
    <w:rsid w:val="006B1242"/>
    <w:rsid w:val="006B1DBC"/>
    <w:rsid w:val="006B3712"/>
    <w:rsid w:val="006B5CE8"/>
    <w:rsid w:val="006B5E3D"/>
    <w:rsid w:val="006B7D9A"/>
    <w:rsid w:val="006C06D9"/>
    <w:rsid w:val="006C3E22"/>
    <w:rsid w:val="006C5716"/>
    <w:rsid w:val="006C64B2"/>
    <w:rsid w:val="006C74A9"/>
    <w:rsid w:val="006D07DE"/>
    <w:rsid w:val="006D361A"/>
    <w:rsid w:val="006D6A81"/>
    <w:rsid w:val="006E06D9"/>
    <w:rsid w:val="006E1D40"/>
    <w:rsid w:val="006E2E1F"/>
    <w:rsid w:val="006E5059"/>
    <w:rsid w:val="006F5F03"/>
    <w:rsid w:val="006F5FFF"/>
    <w:rsid w:val="00710804"/>
    <w:rsid w:val="00711FC6"/>
    <w:rsid w:val="00712952"/>
    <w:rsid w:val="007130B1"/>
    <w:rsid w:val="00713487"/>
    <w:rsid w:val="00715071"/>
    <w:rsid w:val="007231E9"/>
    <w:rsid w:val="00724F0E"/>
    <w:rsid w:val="007270A6"/>
    <w:rsid w:val="00727C59"/>
    <w:rsid w:val="00733730"/>
    <w:rsid w:val="00734E5D"/>
    <w:rsid w:val="00736013"/>
    <w:rsid w:val="00737BF8"/>
    <w:rsid w:val="0074339B"/>
    <w:rsid w:val="0074478E"/>
    <w:rsid w:val="00750B60"/>
    <w:rsid w:val="00756245"/>
    <w:rsid w:val="00761662"/>
    <w:rsid w:val="00764043"/>
    <w:rsid w:val="00766A36"/>
    <w:rsid w:val="007757CF"/>
    <w:rsid w:val="007769F6"/>
    <w:rsid w:val="00780F9D"/>
    <w:rsid w:val="0078128F"/>
    <w:rsid w:val="007819D9"/>
    <w:rsid w:val="0078683C"/>
    <w:rsid w:val="00790EDB"/>
    <w:rsid w:val="00791538"/>
    <w:rsid w:val="0079326E"/>
    <w:rsid w:val="00796EDE"/>
    <w:rsid w:val="007A5A58"/>
    <w:rsid w:val="007B1C56"/>
    <w:rsid w:val="007B2EDC"/>
    <w:rsid w:val="007C1DD7"/>
    <w:rsid w:val="007C3CD5"/>
    <w:rsid w:val="007C4756"/>
    <w:rsid w:val="007C5E88"/>
    <w:rsid w:val="007C61EF"/>
    <w:rsid w:val="007C6783"/>
    <w:rsid w:val="007D03DE"/>
    <w:rsid w:val="007D1C0D"/>
    <w:rsid w:val="007D2D23"/>
    <w:rsid w:val="007E0E45"/>
    <w:rsid w:val="007E1AE9"/>
    <w:rsid w:val="007E27D6"/>
    <w:rsid w:val="007E2C13"/>
    <w:rsid w:val="007E3921"/>
    <w:rsid w:val="007F53E5"/>
    <w:rsid w:val="00801028"/>
    <w:rsid w:val="00803793"/>
    <w:rsid w:val="00804000"/>
    <w:rsid w:val="008101A2"/>
    <w:rsid w:val="00817A01"/>
    <w:rsid w:val="00820937"/>
    <w:rsid w:val="008239D4"/>
    <w:rsid w:val="00825E35"/>
    <w:rsid w:val="00830A4E"/>
    <w:rsid w:val="008334F8"/>
    <w:rsid w:val="00835FFD"/>
    <w:rsid w:val="0084381F"/>
    <w:rsid w:val="00843E35"/>
    <w:rsid w:val="008524CE"/>
    <w:rsid w:val="00857633"/>
    <w:rsid w:val="0086432B"/>
    <w:rsid w:val="0086440C"/>
    <w:rsid w:val="008674ED"/>
    <w:rsid w:val="00874EE6"/>
    <w:rsid w:val="00876659"/>
    <w:rsid w:val="0087734C"/>
    <w:rsid w:val="00882141"/>
    <w:rsid w:val="008859F0"/>
    <w:rsid w:val="00886BD4"/>
    <w:rsid w:val="008876EC"/>
    <w:rsid w:val="008922A8"/>
    <w:rsid w:val="00895BD5"/>
    <w:rsid w:val="008A0338"/>
    <w:rsid w:val="008A16C4"/>
    <w:rsid w:val="008A4A27"/>
    <w:rsid w:val="008A649F"/>
    <w:rsid w:val="008A6FED"/>
    <w:rsid w:val="008B39C5"/>
    <w:rsid w:val="008B51AA"/>
    <w:rsid w:val="008C67F2"/>
    <w:rsid w:val="008D064A"/>
    <w:rsid w:val="008D2537"/>
    <w:rsid w:val="008D2B0F"/>
    <w:rsid w:val="008D633C"/>
    <w:rsid w:val="008E449E"/>
    <w:rsid w:val="008E4BDD"/>
    <w:rsid w:val="008E770C"/>
    <w:rsid w:val="008F187F"/>
    <w:rsid w:val="008F402F"/>
    <w:rsid w:val="008F76E8"/>
    <w:rsid w:val="00904508"/>
    <w:rsid w:val="009078A1"/>
    <w:rsid w:val="00911E9C"/>
    <w:rsid w:val="00917405"/>
    <w:rsid w:val="00920C1F"/>
    <w:rsid w:val="00920F7C"/>
    <w:rsid w:val="00922718"/>
    <w:rsid w:val="00924743"/>
    <w:rsid w:val="00932A87"/>
    <w:rsid w:val="00934CAE"/>
    <w:rsid w:val="0093560E"/>
    <w:rsid w:val="0094257D"/>
    <w:rsid w:val="009443B6"/>
    <w:rsid w:val="00946F68"/>
    <w:rsid w:val="0095467C"/>
    <w:rsid w:val="00954A61"/>
    <w:rsid w:val="00955C6F"/>
    <w:rsid w:val="00966C7B"/>
    <w:rsid w:val="009701DC"/>
    <w:rsid w:val="009715D8"/>
    <w:rsid w:val="009811A8"/>
    <w:rsid w:val="00991460"/>
    <w:rsid w:val="00995BF9"/>
    <w:rsid w:val="009975CC"/>
    <w:rsid w:val="009A0CAF"/>
    <w:rsid w:val="009A2207"/>
    <w:rsid w:val="009A2D34"/>
    <w:rsid w:val="009A6565"/>
    <w:rsid w:val="009B0EDA"/>
    <w:rsid w:val="009B6C42"/>
    <w:rsid w:val="009C228F"/>
    <w:rsid w:val="009D2998"/>
    <w:rsid w:val="009D31F7"/>
    <w:rsid w:val="009D32C2"/>
    <w:rsid w:val="009D50DB"/>
    <w:rsid w:val="009E2932"/>
    <w:rsid w:val="009E3A0A"/>
    <w:rsid w:val="009F1936"/>
    <w:rsid w:val="009F3E91"/>
    <w:rsid w:val="00A008DA"/>
    <w:rsid w:val="00A00C93"/>
    <w:rsid w:val="00A0571E"/>
    <w:rsid w:val="00A13A27"/>
    <w:rsid w:val="00A1499B"/>
    <w:rsid w:val="00A170D8"/>
    <w:rsid w:val="00A30A1B"/>
    <w:rsid w:val="00A311AD"/>
    <w:rsid w:val="00A314C2"/>
    <w:rsid w:val="00A501BF"/>
    <w:rsid w:val="00A519A0"/>
    <w:rsid w:val="00A5274A"/>
    <w:rsid w:val="00A56DA0"/>
    <w:rsid w:val="00A62A2E"/>
    <w:rsid w:val="00A63A4D"/>
    <w:rsid w:val="00A63E86"/>
    <w:rsid w:val="00A67AF7"/>
    <w:rsid w:val="00A75185"/>
    <w:rsid w:val="00A754A0"/>
    <w:rsid w:val="00A757C3"/>
    <w:rsid w:val="00A75E5B"/>
    <w:rsid w:val="00A75F4B"/>
    <w:rsid w:val="00A7684A"/>
    <w:rsid w:val="00A83B69"/>
    <w:rsid w:val="00A86533"/>
    <w:rsid w:val="00A91CA2"/>
    <w:rsid w:val="00A92FB8"/>
    <w:rsid w:val="00A948F1"/>
    <w:rsid w:val="00AA0BE3"/>
    <w:rsid w:val="00AA18F9"/>
    <w:rsid w:val="00AA1D7D"/>
    <w:rsid w:val="00AA2790"/>
    <w:rsid w:val="00AA3806"/>
    <w:rsid w:val="00AB139D"/>
    <w:rsid w:val="00AB2A35"/>
    <w:rsid w:val="00AB2D05"/>
    <w:rsid w:val="00AB3EFB"/>
    <w:rsid w:val="00AC0B05"/>
    <w:rsid w:val="00AC1962"/>
    <w:rsid w:val="00AC7F9D"/>
    <w:rsid w:val="00AD079A"/>
    <w:rsid w:val="00AD1890"/>
    <w:rsid w:val="00AE2149"/>
    <w:rsid w:val="00AE2BF3"/>
    <w:rsid w:val="00AE33AE"/>
    <w:rsid w:val="00AE3986"/>
    <w:rsid w:val="00AE3F91"/>
    <w:rsid w:val="00AF5B63"/>
    <w:rsid w:val="00B0053D"/>
    <w:rsid w:val="00B01176"/>
    <w:rsid w:val="00B039E3"/>
    <w:rsid w:val="00B06D36"/>
    <w:rsid w:val="00B12BC4"/>
    <w:rsid w:val="00B22838"/>
    <w:rsid w:val="00B33E8F"/>
    <w:rsid w:val="00B33E95"/>
    <w:rsid w:val="00B3720B"/>
    <w:rsid w:val="00B45D0B"/>
    <w:rsid w:val="00B52FA0"/>
    <w:rsid w:val="00B5558A"/>
    <w:rsid w:val="00B56513"/>
    <w:rsid w:val="00B61B64"/>
    <w:rsid w:val="00B631E4"/>
    <w:rsid w:val="00B64376"/>
    <w:rsid w:val="00B6570C"/>
    <w:rsid w:val="00B6790B"/>
    <w:rsid w:val="00B7401F"/>
    <w:rsid w:val="00B769CF"/>
    <w:rsid w:val="00B806C3"/>
    <w:rsid w:val="00B80D6F"/>
    <w:rsid w:val="00B84FCA"/>
    <w:rsid w:val="00B9089F"/>
    <w:rsid w:val="00B91826"/>
    <w:rsid w:val="00B91AEE"/>
    <w:rsid w:val="00B95F5A"/>
    <w:rsid w:val="00B96EAD"/>
    <w:rsid w:val="00BA4962"/>
    <w:rsid w:val="00BA4B7C"/>
    <w:rsid w:val="00BA79F5"/>
    <w:rsid w:val="00BA7EA7"/>
    <w:rsid w:val="00BB2E28"/>
    <w:rsid w:val="00BB3AB6"/>
    <w:rsid w:val="00BB766D"/>
    <w:rsid w:val="00BC007B"/>
    <w:rsid w:val="00BC1715"/>
    <w:rsid w:val="00BC26BA"/>
    <w:rsid w:val="00BC35F8"/>
    <w:rsid w:val="00BC481B"/>
    <w:rsid w:val="00BD08DF"/>
    <w:rsid w:val="00BD2D29"/>
    <w:rsid w:val="00BD617C"/>
    <w:rsid w:val="00BD6973"/>
    <w:rsid w:val="00BE782C"/>
    <w:rsid w:val="00BF376F"/>
    <w:rsid w:val="00BF46A6"/>
    <w:rsid w:val="00BF6CAD"/>
    <w:rsid w:val="00BF71FB"/>
    <w:rsid w:val="00C04DBF"/>
    <w:rsid w:val="00C05E4C"/>
    <w:rsid w:val="00C06545"/>
    <w:rsid w:val="00C134AF"/>
    <w:rsid w:val="00C220FC"/>
    <w:rsid w:val="00C24DFA"/>
    <w:rsid w:val="00C24F9D"/>
    <w:rsid w:val="00C30182"/>
    <w:rsid w:val="00C31FC9"/>
    <w:rsid w:val="00C37A63"/>
    <w:rsid w:val="00C42248"/>
    <w:rsid w:val="00C46A36"/>
    <w:rsid w:val="00C47037"/>
    <w:rsid w:val="00C50235"/>
    <w:rsid w:val="00C509E3"/>
    <w:rsid w:val="00C53625"/>
    <w:rsid w:val="00C548BA"/>
    <w:rsid w:val="00C5679D"/>
    <w:rsid w:val="00C57784"/>
    <w:rsid w:val="00C602C1"/>
    <w:rsid w:val="00C63FC0"/>
    <w:rsid w:val="00C66392"/>
    <w:rsid w:val="00C7075D"/>
    <w:rsid w:val="00C73D09"/>
    <w:rsid w:val="00C74895"/>
    <w:rsid w:val="00C74C5E"/>
    <w:rsid w:val="00C82558"/>
    <w:rsid w:val="00C826A9"/>
    <w:rsid w:val="00C827A2"/>
    <w:rsid w:val="00C82B69"/>
    <w:rsid w:val="00C82C8E"/>
    <w:rsid w:val="00C82CB3"/>
    <w:rsid w:val="00C91B28"/>
    <w:rsid w:val="00C91F3A"/>
    <w:rsid w:val="00C93590"/>
    <w:rsid w:val="00CA31EA"/>
    <w:rsid w:val="00CA5446"/>
    <w:rsid w:val="00CB14E5"/>
    <w:rsid w:val="00CB218D"/>
    <w:rsid w:val="00CB5625"/>
    <w:rsid w:val="00CB5797"/>
    <w:rsid w:val="00CC1C17"/>
    <w:rsid w:val="00CC4F7F"/>
    <w:rsid w:val="00CC5D70"/>
    <w:rsid w:val="00CD09E1"/>
    <w:rsid w:val="00CE1780"/>
    <w:rsid w:val="00CE4913"/>
    <w:rsid w:val="00CE66BD"/>
    <w:rsid w:val="00CF0671"/>
    <w:rsid w:val="00CF247A"/>
    <w:rsid w:val="00CF44AD"/>
    <w:rsid w:val="00CF4D7C"/>
    <w:rsid w:val="00CF4FC0"/>
    <w:rsid w:val="00CF7486"/>
    <w:rsid w:val="00D00637"/>
    <w:rsid w:val="00D1072F"/>
    <w:rsid w:val="00D108A5"/>
    <w:rsid w:val="00D10E94"/>
    <w:rsid w:val="00D14585"/>
    <w:rsid w:val="00D153C8"/>
    <w:rsid w:val="00D154D4"/>
    <w:rsid w:val="00D17F98"/>
    <w:rsid w:val="00D20EFF"/>
    <w:rsid w:val="00D215B9"/>
    <w:rsid w:val="00D31324"/>
    <w:rsid w:val="00D408D8"/>
    <w:rsid w:val="00D4386E"/>
    <w:rsid w:val="00D51432"/>
    <w:rsid w:val="00D53ED8"/>
    <w:rsid w:val="00D541A0"/>
    <w:rsid w:val="00D61136"/>
    <w:rsid w:val="00D64857"/>
    <w:rsid w:val="00D6493A"/>
    <w:rsid w:val="00D649A5"/>
    <w:rsid w:val="00D66833"/>
    <w:rsid w:val="00D67875"/>
    <w:rsid w:val="00D71E86"/>
    <w:rsid w:val="00D731C6"/>
    <w:rsid w:val="00D745C5"/>
    <w:rsid w:val="00D75327"/>
    <w:rsid w:val="00D77D6B"/>
    <w:rsid w:val="00D80C36"/>
    <w:rsid w:val="00D81A32"/>
    <w:rsid w:val="00D86EE1"/>
    <w:rsid w:val="00D95E90"/>
    <w:rsid w:val="00D96126"/>
    <w:rsid w:val="00DA2FD5"/>
    <w:rsid w:val="00DB4B1C"/>
    <w:rsid w:val="00DB5085"/>
    <w:rsid w:val="00DB619F"/>
    <w:rsid w:val="00DB7211"/>
    <w:rsid w:val="00DC1062"/>
    <w:rsid w:val="00DC132C"/>
    <w:rsid w:val="00DC181A"/>
    <w:rsid w:val="00DC5727"/>
    <w:rsid w:val="00DD43F0"/>
    <w:rsid w:val="00DD44DE"/>
    <w:rsid w:val="00DE09AB"/>
    <w:rsid w:val="00DE1DCC"/>
    <w:rsid w:val="00DE352F"/>
    <w:rsid w:val="00DE4A3F"/>
    <w:rsid w:val="00DE5A99"/>
    <w:rsid w:val="00DF4367"/>
    <w:rsid w:val="00DF7291"/>
    <w:rsid w:val="00E0574A"/>
    <w:rsid w:val="00E1243D"/>
    <w:rsid w:val="00E12742"/>
    <w:rsid w:val="00E146D4"/>
    <w:rsid w:val="00E14815"/>
    <w:rsid w:val="00E21D37"/>
    <w:rsid w:val="00E220ED"/>
    <w:rsid w:val="00E22B44"/>
    <w:rsid w:val="00E30ACD"/>
    <w:rsid w:val="00E32735"/>
    <w:rsid w:val="00E34236"/>
    <w:rsid w:val="00E44B88"/>
    <w:rsid w:val="00E57255"/>
    <w:rsid w:val="00E60DDB"/>
    <w:rsid w:val="00E65AD9"/>
    <w:rsid w:val="00E66E36"/>
    <w:rsid w:val="00E67F21"/>
    <w:rsid w:val="00E702ED"/>
    <w:rsid w:val="00E709A4"/>
    <w:rsid w:val="00E75917"/>
    <w:rsid w:val="00E772DB"/>
    <w:rsid w:val="00E86012"/>
    <w:rsid w:val="00E860CA"/>
    <w:rsid w:val="00E86BAB"/>
    <w:rsid w:val="00E92962"/>
    <w:rsid w:val="00E94E10"/>
    <w:rsid w:val="00E96743"/>
    <w:rsid w:val="00E96A42"/>
    <w:rsid w:val="00E97497"/>
    <w:rsid w:val="00EA16D5"/>
    <w:rsid w:val="00EA49C5"/>
    <w:rsid w:val="00EA6279"/>
    <w:rsid w:val="00EB5027"/>
    <w:rsid w:val="00EB54D1"/>
    <w:rsid w:val="00EB6C87"/>
    <w:rsid w:val="00EC1836"/>
    <w:rsid w:val="00EC2F6E"/>
    <w:rsid w:val="00EC3990"/>
    <w:rsid w:val="00EC484B"/>
    <w:rsid w:val="00EC6D43"/>
    <w:rsid w:val="00EC7E58"/>
    <w:rsid w:val="00ED15FA"/>
    <w:rsid w:val="00ED5C9F"/>
    <w:rsid w:val="00EE050C"/>
    <w:rsid w:val="00EE2113"/>
    <w:rsid w:val="00EE5730"/>
    <w:rsid w:val="00EE6E9A"/>
    <w:rsid w:val="00EF2AC4"/>
    <w:rsid w:val="00EF397E"/>
    <w:rsid w:val="00F0340C"/>
    <w:rsid w:val="00F06F68"/>
    <w:rsid w:val="00F11241"/>
    <w:rsid w:val="00F15E9D"/>
    <w:rsid w:val="00F23FA7"/>
    <w:rsid w:val="00F24C2D"/>
    <w:rsid w:val="00F27BEC"/>
    <w:rsid w:val="00F27D59"/>
    <w:rsid w:val="00F316E1"/>
    <w:rsid w:val="00F32155"/>
    <w:rsid w:val="00F32A81"/>
    <w:rsid w:val="00F40C82"/>
    <w:rsid w:val="00F4197F"/>
    <w:rsid w:val="00F46998"/>
    <w:rsid w:val="00F5382D"/>
    <w:rsid w:val="00F53D9C"/>
    <w:rsid w:val="00F54195"/>
    <w:rsid w:val="00F5462B"/>
    <w:rsid w:val="00F54653"/>
    <w:rsid w:val="00F54FAC"/>
    <w:rsid w:val="00F569DE"/>
    <w:rsid w:val="00F57205"/>
    <w:rsid w:val="00F634AD"/>
    <w:rsid w:val="00F63677"/>
    <w:rsid w:val="00F70658"/>
    <w:rsid w:val="00F7417E"/>
    <w:rsid w:val="00F75B81"/>
    <w:rsid w:val="00F761CA"/>
    <w:rsid w:val="00F804C4"/>
    <w:rsid w:val="00F80C7E"/>
    <w:rsid w:val="00F82F83"/>
    <w:rsid w:val="00F86097"/>
    <w:rsid w:val="00F8765C"/>
    <w:rsid w:val="00F90C64"/>
    <w:rsid w:val="00F9210C"/>
    <w:rsid w:val="00F92B30"/>
    <w:rsid w:val="00F933B9"/>
    <w:rsid w:val="00F94674"/>
    <w:rsid w:val="00F94919"/>
    <w:rsid w:val="00F94A59"/>
    <w:rsid w:val="00FA25B6"/>
    <w:rsid w:val="00FA2FAF"/>
    <w:rsid w:val="00FA54F6"/>
    <w:rsid w:val="00FA64B1"/>
    <w:rsid w:val="00FA70F3"/>
    <w:rsid w:val="00FA71CD"/>
    <w:rsid w:val="00FB0453"/>
    <w:rsid w:val="00FB0C07"/>
    <w:rsid w:val="00FB205F"/>
    <w:rsid w:val="00FB298D"/>
    <w:rsid w:val="00FB3171"/>
    <w:rsid w:val="00FB444E"/>
    <w:rsid w:val="00FC1439"/>
    <w:rsid w:val="00FC3F65"/>
    <w:rsid w:val="00FC5007"/>
    <w:rsid w:val="00FC70AD"/>
    <w:rsid w:val="00FC724B"/>
    <w:rsid w:val="00FC7910"/>
    <w:rsid w:val="00FD01E0"/>
    <w:rsid w:val="00FD50FC"/>
    <w:rsid w:val="00FE1627"/>
    <w:rsid w:val="00FE2D4E"/>
    <w:rsid w:val="00FE3F22"/>
    <w:rsid w:val="00FF092F"/>
    <w:rsid w:val="00FF0DA7"/>
    <w:rsid w:val="00FF2B09"/>
    <w:rsid w:val="00FF44E0"/>
    <w:rsid w:val="00FF6C72"/>
    <w:rsid w:val="01722E9F"/>
    <w:rsid w:val="01895BF7"/>
    <w:rsid w:val="01915CC2"/>
    <w:rsid w:val="02EB0203"/>
    <w:rsid w:val="03D864AB"/>
    <w:rsid w:val="051D6770"/>
    <w:rsid w:val="05641010"/>
    <w:rsid w:val="06526B6D"/>
    <w:rsid w:val="06AE129F"/>
    <w:rsid w:val="072D20A4"/>
    <w:rsid w:val="073B420D"/>
    <w:rsid w:val="088C29D7"/>
    <w:rsid w:val="0894357B"/>
    <w:rsid w:val="08A66CF3"/>
    <w:rsid w:val="08B74685"/>
    <w:rsid w:val="08DB71DA"/>
    <w:rsid w:val="09246536"/>
    <w:rsid w:val="09A909AA"/>
    <w:rsid w:val="09EC237B"/>
    <w:rsid w:val="0A3D35AB"/>
    <w:rsid w:val="0A542106"/>
    <w:rsid w:val="0A6C4667"/>
    <w:rsid w:val="0A96528E"/>
    <w:rsid w:val="0ACA19B9"/>
    <w:rsid w:val="0AFA301B"/>
    <w:rsid w:val="0BBE711B"/>
    <w:rsid w:val="0BD47173"/>
    <w:rsid w:val="0C1B47F2"/>
    <w:rsid w:val="0C4264AA"/>
    <w:rsid w:val="0C6157E5"/>
    <w:rsid w:val="0DB63633"/>
    <w:rsid w:val="0F331226"/>
    <w:rsid w:val="10607C4F"/>
    <w:rsid w:val="106E6418"/>
    <w:rsid w:val="11323C4E"/>
    <w:rsid w:val="116166BB"/>
    <w:rsid w:val="12457F03"/>
    <w:rsid w:val="12BC5E48"/>
    <w:rsid w:val="12D71D5F"/>
    <w:rsid w:val="136441CE"/>
    <w:rsid w:val="13713DBD"/>
    <w:rsid w:val="13DC37F8"/>
    <w:rsid w:val="141507F9"/>
    <w:rsid w:val="147857DB"/>
    <w:rsid w:val="14D53596"/>
    <w:rsid w:val="151B6B0E"/>
    <w:rsid w:val="151B7FB7"/>
    <w:rsid w:val="155E01DC"/>
    <w:rsid w:val="16551BAC"/>
    <w:rsid w:val="167B6427"/>
    <w:rsid w:val="16B27D38"/>
    <w:rsid w:val="183841A3"/>
    <w:rsid w:val="18EA7679"/>
    <w:rsid w:val="1930691F"/>
    <w:rsid w:val="1A0A0CBD"/>
    <w:rsid w:val="1A6528FE"/>
    <w:rsid w:val="1A835004"/>
    <w:rsid w:val="1AC970D6"/>
    <w:rsid w:val="1B153AEE"/>
    <w:rsid w:val="1BA61F6F"/>
    <w:rsid w:val="1C63029E"/>
    <w:rsid w:val="1C715A71"/>
    <w:rsid w:val="1CC921E7"/>
    <w:rsid w:val="1D1A72C8"/>
    <w:rsid w:val="1D1C4205"/>
    <w:rsid w:val="1D444EB6"/>
    <w:rsid w:val="1DA840EB"/>
    <w:rsid w:val="1DA93644"/>
    <w:rsid w:val="1DE237B1"/>
    <w:rsid w:val="1E186BC7"/>
    <w:rsid w:val="1E361F44"/>
    <w:rsid w:val="1EDC50AE"/>
    <w:rsid w:val="1F5648CC"/>
    <w:rsid w:val="1F6421EC"/>
    <w:rsid w:val="20600B9F"/>
    <w:rsid w:val="20C16461"/>
    <w:rsid w:val="20FF5536"/>
    <w:rsid w:val="212152E8"/>
    <w:rsid w:val="21402CCA"/>
    <w:rsid w:val="220426D8"/>
    <w:rsid w:val="221460E5"/>
    <w:rsid w:val="222A786C"/>
    <w:rsid w:val="22682C67"/>
    <w:rsid w:val="226F2197"/>
    <w:rsid w:val="23146520"/>
    <w:rsid w:val="23585502"/>
    <w:rsid w:val="23596C26"/>
    <w:rsid w:val="2398181A"/>
    <w:rsid w:val="245418C8"/>
    <w:rsid w:val="24577437"/>
    <w:rsid w:val="2464011B"/>
    <w:rsid w:val="24D003C5"/>
    <w:rsid w:val="258F23D9"/>
    <w:rsid w:val="262D78EB"/>
    <w:rsid w:val="27CA60F4"/>
    <w:rsid w:val="27E60B96"/>
    <w:rsid w:val="27E85AF1"/>
    <w:rsid w:val="289270C5"/>
    <w:rsid w:val="28AD5878"/>
    <w:rsid w:val="28C929C1"/>
    <w:rsid w:val="295220BC"/>
    <w:rsid w:val="29DA6B0B"/>
    <w:rsid w:val="2A093B18"/>
    <w:rsid w:val="2A8D7B4E"/>
    <w:rsid w:val="2AB97D6E"/>
    <w:rsid w:val="2ABD245A"/>
    <w:rsid w:val="2ACA65AC"/>
    <w:rsid w:val="2B412386"/>
    <w:rsid w:val="2B4A6FB7"/>
    <w:rsid w:val="2BAB4C71"/>
    <w:rsid w:val="2BB34FD2"/>
    <w:rsid w:val="2CEA687B"/>
    <w:rsid w:val="2D1633EB"/>
    <w:rsid w:val="2DE16C1F"/>
    <w:rsid w:val="2E1B2EA1"/>
    <w:rsid w:val="2E1B7727"/>
    <w:rsid w:val="2E63511A"/>
    <w:rsid w:val="2EB35320"/>
    <w:rsid w:val="2EF10DD9"/>
    <w:rsid w:val="2F111D48"/>
    <w:rsid w:val="2F317872"/>
    <w:rsid w:val="2F3F0C54"/>
    <w:rsid w:val="2F4615DA"/>
    <w:rsid w:val="2F486A37"/>
    <w:rsid w:val="30A47560"/>
    <w:rsid w:val="30E03E0D"/>
    <w:rsid w:val="30ED2B9B"/>
    <w:rsid w:val="31197749"/>
    <w:rsid w:val="32152499"/>
    <w:rsid w:val="32691053"/>
    <w:rsid w:val="32A538A5"/>
    <w:rsid w:val="330E360D"/>
    <w:rsid w:val="33B37D2E"/>
    <w:rsid w:val="34F571C4"/>
    <w:rsid w:val="352620DC"/>
    <w:rsid w:val="357C3433"/>
    <w:rsid w:val="359F0C3E"/>
    <w:rsid w:val="35E5310F"/>
    <w:rsid w:val="3661430F"/>
    <w:rsid w:val="369D587E"/>
    <w:rsid w:val="36CF1D5D"/>
    <w:rsid w:val="370F3BF6"/>
    <w:rsid w:val="37904CE2"/>
    <w:rsid w:val="39293004"/>
    <w:rsid w:val="397B0F78"/>
    <w:rsid w:val="39882115"/>
    <w:rsid w:val="39E10D60"/>
    <w:rsid w:val="3B1E60AA"/>
    <w:rsid w:val="3BC52C1E"/>
    <w:rsid w:val="3BF011C2"/>
    <w:rsid w:val="3BFC5E74"/>
    <w:rsid w:val="3C0059BB"/>
    <w:rsid w:val="3C5F3E33"/>
    <w:rsid w:val="3E4F1453"/>
    <w:rsid w:val="3E7D58CA"/>
    <w:rsid w:val="3F5E4365"/>
    <w:rsid w:val="409D6D62"/>
    <w:rsid w:val="40AD51B3"/>
    <w:rsid w:val="4121504A"/>
    <w:rsid w:val="41313092"/>
    <w:rsid w:val="415470E2"/>
    <w:rsid w:val="415E07E0"/>
    <w:rsid w:val="41AF5742"/>
    <w:rsid w:val="41BB759E"/>
    <w:rsid w:val="426A02D0"/>
    <w:rsid w:val="42B740A7"/>
    <w:rsid w:val="43035053"/>
    <w:rsid w:val="4353477A"/>
    <w:rsid w:val="43C05511"/>
    <w:rsid w:val="43F518F9"/>
    <w:rsid w:val="44483A79"/>
    <w:rsid w:val="4453602D"/>
    <w:rsid w:val="446B6021"/>
    <w:rsid w:val="44967B49"/>
    <w:rsid w:val="4539480B"/>
    <w:rsid w:val="45FC7108"/>
    <w:rsid w:val="473A7BED"/>
    <w:rsid w:val="47863A67"/>
    <w:rsid w:val="478F71C4"/>
    <w:rsid w:val="4821786A"/>
    <w:rsid w:val="4825146D"/>
    <w:rsid w:val="49840180"/>
    <w:rsid w:val="4A6169D0"/>
    <w:rsid w:val="4B014864"/>
    <w:rsid w:val="4B954E7C"/>
    <w:rsid w:val="4C6B1110"/>
    <w:rsid w:val="4D1A4990"/>
    <w:rsid w:val="4D234CD2"/>
    <w:rsid w:val="4E6B046C"/>
    <w:rsid w:val="4E707289"/>
    <w:rsid w:val="4E9E4717"/>
    <w:rsid w:val="4EEA3D40"/>
    <w:rsid w:val="4F00728A"/>
    <w:rsid w:val="4F1C34EA"/>
    <w:rsid w:val="4F3F6AB1"/>
    <w:rsid w:val="4F5D071B"/>
    <w:rsid w:val="4F9B688F"/>
    <w:rsid w:val="4FD60645"/>
    <w:rsid w:val="4FFC0BB0"/>
    <w:rsid w:val="50A318FA"/>
    <w:rsid w:val="518169CD"/>
    <w:rsid w:val="52184D91"/>
    <w:rsid w:val="52990A97"/>
    <w:rsid w:val="536A5305"/>
    <w:rsid w:val="54087D99"/>
    <w:rsid w:val="54A72003"/>
    <w:rsid w:val="54AA5B24"/>
    <w:rsid w:val="553B2061"/>
    <w:rsid w:val="55CE7249"/>
    <w:rsid w:val="56023921"/>
    <w:rsid w:val="568253C9"/>
    <w:rsid w:val="56A3244D"/>
    <w:rsid w:val="5715653D"/>
    <w:rsid w:val="57C26492"/>
    <w:rsid w:val="5809250B"/>
    <w:rsid w:val="584D2D67"/>
    <w:rsid w:val="58DC2558"/>
    <w:rsid w:val="598C4C99"/>
    <w:rsid w:val="5A3617D9"/>
    <w:rsid w:val="5A7F6B6C"/>
    <w:rsid w:val="5AFB613D"/>
    <w:rsid w:val="5B884B20"/>
    <w:rsid w:val="5BC0556E"/>
    <w:rsid w:val="5BC81C40"/>
    <w:rsid w:val="5BEC31B8"/>
    <w:rsid w:val="5DA327CA"/>
    <w:rsid w:val="5DC32937"/>
    <w:rsid w:val="5EFC2797"/>
    <w:rsid w:val="5F676F1D"/>
    <w:rsid w:val="5FD74633"/>
    <w:rsid w:val="603718EF"/>
    <w:rsid w:val="60E412C0"/>
    <w:rsid w:val="613978E2"/>
    <w:rsid w:val="6191206F"/>
    <w:rsid w:val="61E323AE"/>
    <w:rsid w:val="62274E4A"/>
    <w:rsid w:val="622C2664"/>
    <w:rsid w:val="623331AC"/>
    <w:rsid w:val="625772C4"/>
    <w:rsid w:val="625F161B"/>
    <w:rsid w:val="62681CB9"/>
    <w:rsid w:val="62701F64"/>
    <w:rsid w:val="636F3034"/>
    <w:rsid w:val="650516A8"/>
    <w:rsid w:val="65330581"/>
    <w:rsid w:val="65716B8F"/>
    <w:rsid w:val="65830E72"/>
    <w:rsid w:val="65C31AB9"/>
    <w:rsid w:val="667554BE"/>
    <w:rsid w:val="66E81280"/>
    <w:rsid w:val="67DA5F93"/>
    <w:rsid w:val="6815480C"/>
    <w:rsid w:val="69110DD3"/>
    <w:rsid w:val="691D526F"/>
    <w:rsid w:val="69676D3F"/>
    <w:rsid w:val="6A2E3597"/>
    <w:rsid w:val="6A5F72E8"/>
    <w:rsid w:val="6C8D150C"/>
    <w:rsid w:val="6C9A748E"/>
    <w:rsid w:val="6CE35249"/>
    <w:rsid w:val="6DE570DD"/>
    <w:rsid w:val="6E39711A"/>
    <w:rsid w:val="6E997D6C"/>
    <w:rsid w:val="6EC35CE7"/>
    <w:rsid w:val="6EF50A14"/>
    <w:rsid w:val="6EF616F6"/>
    <w:rsid w:val="6F5D575B"/>
    <w:rsid w:val="6F73638A"/>
    <w:rsid w:val="6F800559"/>
    <w:rsid w:val="6FDD2D5C"/>
    <w:rsid w:val="6FFD220E"/>
    <w:rsid w:val="70955AC1"/>
    <w:rsid w:val="70BB20F0"/>
    <w:rsid w:val="712F134E"/>
    <w:rsid w:val="71467526"/>
    <w:rsid w:val="71A27D2A"/>
    <w:rsid w:val="72E61C05"/>
    <w:rsid w:val="739B4217"/>
    <w:rsid w:val="74875C9F"/>
    <w:rsid w:val="74FC2405"/>
    <w:rsid w:val="754058DD"/>
    <w:rsid w:val="762E313E"/>
    <w:rsid w:val="76964CC9"/>
    <w:rsid w:val="76EC4F7B"/>
    <w:rsid w:val="771A04F8"/>
    <w:rsid w:val="784A4B73"/>
    <w:rsid w:val="786924FD"/>
    <w:rsid w:val="78BF143B"/>
    <w:rsid w:val="799B26EC"/>
    <w:rsid w:val="7A0127FC"/>
    <w:rsid w:val="7A5B3FA8"/>
    <w:rsid w:val="7BA174E1"/>
    <w:rsid w:val="7BC04FC3"/>
    <w:rsid w:val="7CA72746"/>
    <w:rsid w:val="7DC33C3F"/>
    <w:rsid w:val="7EA81A90"/>
    <w:rsid w:val="7F124B9E"/>
    <w:rsid w:val="7F2B14FE"/>
    <w:rsid w:val="7F652553"/>
    <w:rsid w:val="7F8300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iPriority="99" w:semiHidden="0" w:name="Message Header"/>
    <w:lsdException w:qFormat="1" w:unhideWhenUsed="0" w:uiPriority="11" w:semiHidden="0" w:name="Subtitle"/>
    <w:lsdException w:uiPriority="99" w:name="Salutation"/>
    <w:lsdException w:qFormat="1" w:unhideWhenUsed="0" w:uiPriority="0" w:semiHidden="0" w:name="Date"/>
    <w:lsdException w:qFormat="1" w:uiPriority="99" w:semiHidden="0" w:name="Body Text First Indent"/>
    <w:lsdException w:qFormat="1" w:uiPriority="99" w:semiHidden="0" w:name="Body Text First Indent 2"/>
    <w:lsdException w:uiPriority="99" w:name="Note Heading"/>
    <w:lsdException w:uiPriority="99" w:name="Body Text 2"/>
    <w:lsdException w:uiPriority="99" w:name="Body Text 3"/>
    <w:lsdException w:qFormat="1"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0"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qFormat="1" w:uiPriority="99" w:name="HTML Typewriter"/>
    <w:lsdException w:qFormat="1"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仿宋_GB2312"/>
      <w:kern w:val="2"/>
      <w:sz w:val="21"/>
      <w:lang w:val="en-US" w:eastAsia="zh-CN" w:bidi="ar-SA"/>
    </w:rPr>
  </w:style>
  <w:style w:type="paragraph" w:styleId="2">
    <w:name w:val="heading 1"/>
    <w:basedOn w:val="1"/>
    <w:next w:val="1"/>
    <w:link w:val="60"/>
    <w:autoRedefine/>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77"/>
    <w:autoRedefine/>
    <w:qFormat/>
    <w:uiPriority w:val="0"/>
    <w:pPr>
      <w:keepNext/>
      <w:keepLines/>
      <w:spacing w:before="260" w:after="260" w:line="415" w:lineRule="auto"/>
      <w:outlineLvl w:val="1"/>
    </w:pPr>
    <w:rPr>
      <w:rFonts w:ascii="Arial" w:hAnsi="Arial" w:eastAsia="黑体" w:cs="Arial"/>
      <w:b/>
      <w:bCs/>
      <w:sz w:val="32"/>
      <w:szCs w:val="32"/>
    </w:rPr>
  </w:style>
  <w:style w:type="paragraph" w:styleId="4">
    <w:name w:val="heading 3"/>
    <w:basedOn w:val="1"/>
    <w:next w:val="1"/>
    <w:link w:val="62"/>
    <w:autoRedefine/>
    <w:semiHidden/>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67"/>
    <w:autoRedefine/>
    <w:qFormat/>
    <w:uiPriority w:val="0"/>
    <w:pPr>
      <w:keepNext/>
      <w:keepLines/>
      <w:spacing w:before="280" w:after="290" w:line="376" w:lineRule="auto"/>
      <w:outlineLvl w:val="3"/>
    </w:pPr>
    <w:rPr>
      <w:b/>
      <w:bCs/>
      <w:sz w:val="28"/>
      <w:szCs w:val="28"/>
    </w:rPr>
  </w:style>
  <w:style w:type="character" w:default="1" w:styleId="28">
    <w:name w:val="Default Paragraph Font"/>
    <w:unhideWhenUsed/>
    <w:qFormat/>
    <w:uiPriority w:val="1"/>
  </w:style>
  <w:style w:type="table" w:default="1" w:styleId="26">
    <w:name w:val="Normal Table"/>
    <w:autoRedefine/>
    <w:semiHidden/>
    <w:unhideWhenUsed/>
    <w:qFormat/>
    <w:uiPriority w:val="99"/>
    <w:tblPr>
      <w:tblCellMar>
        <w:top w:w="0" w:type="dxa"/>
        <w:left w:w="108" w:type="dxa"/>
        <w:bottom w:w="0" w:type="dxa"/>
        <w:right w:w="108" w:type="dxa"/>
      </w:tblCellMar>
    </w:tblPr>
  </w:style>
  <w:style w:type="paragraph" w:styleId="6">
    <w:name w:val="Normal Indent"/>
    <w:basedOn w:val="1"/>
    <w:autoRedefine/>
    <w:qFormat/>
    <w:uiPriority w:val="0"/>
    <w:pPr>
      <w:autoSpaceDE w:val="0"/>
      <w:autoSpaceDN w:val="0"/>
      <w:adjustRightInd w:val="0"/>
      <w:ind w:firstLine="420"/>
      <w:jc w:val="left"/>
    </w:pPr>
    <w:rPr>
      <w:rFonts w:ascii="宋体" w:hAnsi="Times New Roman" w:eastAsia="宋体" w:cs="Times New Roman"/>
      <w:kern w:val="0"/>
      <w:sz w:val="24"/>
    </w:rPr>
  </w:style>
  <w:style w:type="paragraph" w:styleId="7">
    <w:name w:val="annotation text"/>
    <w:basedOn w:val="1"/>
    <w:link w:val="59"/>
    <w:autoRedefine/>
    <w:qFormat/>
    <w:uiPriority w:val="0"/>
    <w:pPr>
      <w:jc w:val="left"/>
    </w:pPr>
    <w:rPr>
      <w:rFonts w:ascii="Arial" w:hAnsi="Arial" w:eastAsia="黑体" w:cs="Arial"/>
      <w:b/>
    </w:rPr>
  </w:style>
  <w:style w:type="paragraph" w:styleId="8">
    <w:name w:val="Body Text"/>
    <w:basedOn w:val="1"/>
    <w:link w:val="68"/>
    <w:autoRedefine/>
    <w:qFormat/>
    <w:uiPriority w:val="0"/>
    <w:pPr>
      <w:spacing w:after="120"/>
    </w:pPr>
    <w:rPr>
      <w:rFonts w:ascii="@微软简标宋" w:hAnsi="@微软简标宋" w:eastAsia="@微软简标宋" w:cs="@微软简标宋"/>
      <w:szCs w:val="24"/>
      <w:lang w:val="zh-CN"/>
    </w:rPr>
  </w:style>
  <w:style w:type="paragraph" w:styleId="9">
    <w:name w:val="Body Text Indent"/>
    <w:basedOn w:val="1"/>
    <w:next w:val="10"/>
    <w:autoRedefine/>
    <w:unhideWhenUsed/>
    <w:qFormat/>
    <w:uiPriority w:val="99"/>
    <w:pPr>
      <w:spacing w:after="120"/>
      <w:ind w:left="420" w:leftChars="200"/>
    </w:pPr>
  </w:style>
  <w:style w:type="paragraph" w:styleId="10">
    <w:name w:val="envelope return"/>
    <w:basedOn w:val="1"/>
    <w:autoRedefine/>
    <w:qFormat/>
    <w:uiPriority w:val="0"/>
    <w:pPr>
      <w:snapToGrid w:val="0"/>
    </w:pPr>
    <w:rPr>
      <w:rFonts w:ascii="Arial" w:hAnsi="Arial"/>
    </w:rPr>
  </w:style>
  <w:style w:type="paragraph" w:styleId="11">
    <w:name w:val="toc 3"/>
    <w:basedOn w:val="1"/>
    <w:next w:val="1"/>
    <w:autoRedefine/>
    <w:unhideWhenUsed/>
    <w:qFormat/>
    <w:uiPriority w:val="39"/>
    <w:pPr>
      <w:widowControl/>
      <w:spacing w:after="100" w:line="276" w:lineRule="auto"/>
      <w:ind w:left="440"/>
      <w:jc w:val="left"/>
    </w:pPr>
    <w:rPr>
      <w:rFonts w:asciiTheme="minorHAnsi" w:hAnsiTheme="minorHAnsi" w:eastAsiaTheme="minorEastAsia" w:cstheme="minorBidi"/>
      <w:kern w:val="0"/>
      <w:sz w:val="22"/>
      <w:szCs w:val="22"/>
    </w:rPr>
  </w:style>
  <w:style w:type="paragraph" w:styleId="12">
    <w:name w:val="Plain Text"/>
    <w:basedOn w:val="1"/>
    <w:link w:val="48"/>
    <w:autoRedefine/>
    <w:qFormat/>
    <w:uiPriority w:val="99"/>
    <w:rPr>
      <w:rFonts w:ascii="宋体" w:hAnsi="Courier New" w:eastAsiaTheme="minorEastAsia" w:cstheme="minorBidi"/>
      <w:szCs w:val="22"/>
    </w:rPr>
  </w:style>
  <w:style w:type="paragraph" w:styleId="13">
    <w:name w:val="Date"/>
    <w:basedOn w:val="1"/>
    <w:next w:val="1"/>
    <w:link w:val="55"/>
    <w:autoRedefine/>
    <w:qFormat/>
    <w:uiPriority w:val="0"/>
    <w:rPr>
      <w:rFonts w:ascii="Arial" w:hAnsi="Arial" w:eastAsia="宋体" w:cs="Arial"/>
      <w:b/>
      <w:sz w:val="28"/>
    </w:rPr>
  </w:style>
  <w:style w:type="paragraph" w:styleId="14">
    <w:name w:val="Body Text Indent 2"/>
    <w:basedOn w:val="1"/>
    <w:autoRedefine/>
    <w:semiHidden/>
    <w:unhideWhenUsed/>
    <w:qFormat/>
    <w:uiPriority w:val="99"/>
    <w:pPr>
      <w:spacing w:after="120" w:line="480" w:lineRule="auto"/>
      <w:ind w:left="420" w:leftChars="200"/>
    </w:pPr>
  </w:style>
  <w:style w:type="paragraph" w:styleId="15">
    <w:name w:val="Balloon Text"/>
    <w:basedOn w:val="1"/>
    <w:link w:val="42"/>
    <w:autoRedefine/>
    <w:semiHidden/>
    <w:unhideWhenUsed/>
    <w:qFormat/>
    <w:uiPriority w:val="99"/>
    <w:rPr>
      <w:sz w:val="18"/>
      <w:szCs w:val="18"/>
    </w:rPr>
  </w:style>
  <w:style w:type="paragraph" w:styleId="16">
    <w:name w:val="footer"/>
    <w:basedOn w:val="1"/>
    <w:link w:val="47"/>
    <w:autoRedefine/>
    <w:unhideWhenUsed/>
    <w:qFormat/>
    <w:uiPriority w:val="99"/>
    <w:pPr>
      <w:tabs>
        <w:tab w:val="center" w:pos="4153"/>
        <w:tab w:val="right" w:pos="8306"/>
      </w:tabs>
      <w:snapToGrid w:val="0"/>
      <w:jc w:val="left"/>
    </w:pPr>
    <w:rPr>
      <w:sz w:val="18"/>
      <w:szCs w:val="18"/>
    </w:rPr>
  </w:style>
  <w:style w:type="paragraph" w:styleId="17">
    <w:name w:val="header"/>
    <w:basedOn w:val="1"/>
    <w:link w:val="46"/>
    <w:autoRedefine/>
    <w:unhideWhenUsed/>
    <w:qFormat/>
    <w:uiPriority w:val="0"/>
    <w:pPr>
      <w:pBdr>
        <w:bottom w:val="single" w:color="auto" w:sz="6" w:space="1"/>
      </w:pBdr>
      <w:tabs>
        <w:tab w:val="center" w:pos="4153"/>
        <w:tab w:val="right" w:pos="8306"/>
      </w:tabs>
      <w:snapToGrid w:val="0"/>
      <w:jc w:val="center"/>
    </w:pPr>
    <w:rPr>
      <w:sz w:val="18"/>
      <w:szCs w:val="18"/>
    </w:rPr>
  </w:style>
  <w:style w:type="paragraph" w:styleId="18">
    <w:name w:val="toc 1"/>
    <w:basedOn w:val="1"/>
    <w:next w:val="1"/>
    <w:autoRedefine/>
    <w:unhideWhenUsed/>
    <w:qFormat/>
    <w:uiPriority w:val="39"/>
    <w:pPr>
      <w:widowControl/>
      <w:spacing w:after="100" w:line="276" w:lineRule="auto"/>
      <w:jc w:val="left"/>
    </w:pPr>
    <w:rPr>
      <w:rFonts w:asciiTheme="minorHAnsi" w:hAnsiTheme="minorHAnsi" w:eastAsiaTheme="minorEastAsia" w:cstheme="minorBidi"/>
      <w:kern w:val="0"/>
      <w:sz w:val="22"/>
      <w:szCs w:val="22"/>
    </w:rPr>
  </w:style>
  <w:style w:type="paragraph" w:styleId="19">
    <w:name w:val="toc 2"/>
    <w:basedOn w:val="1"/>
    <w:next w:val="1"/>
    <w:autoRedefine/>
    <w:unhideWhenUsed/>
    <w:qFormat/>
    <w:uiPriority w:val="39"/>
    <w:pPr>
      <w:widowControl/>
      <w:spacing w:after="100" w:line="276" w:lineRule="auto"/>
      <w:ind w:left="220"/>
      <w:jc w:val="left"/>
    </w:pPr>
    <w:rPr>
      <w:rFonts w:asciiTheme="minorHAnsi" w:hAnsiTheme="minorHAnsi" w:eastAsiaTheme="minorEastAsia" w:cstheme="minorBidi"/>
      <w:kern w:val="0"/>
      <w:sz w:val="22"/>
      <w:szCs w:val="22"/>
    </w:rPr>
  </w:style>
  <w:style w:type="paragraph" w:styleId="20">
    <w:name w:val="Message Header"/>
    <w:basedOn w:val="1"/>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sz w:val="24"/>
    </w:rPr>
  </w:style>
  <w:style w:type="paragraph" w:styleId="21">
    <w:name w:val="Normal (Web)"/>
    <w:basedOn w:val="1"/>
    <w:autoRedefine/>
    <w:qFormat/>
    <w:uiPriority w:val="0"/>
    <w:pPr>
      <w:spacing w:before="100" w:beforeAutospacing="1" w:after="100" w:afterAutospacing="1"/>
      <w:jc w:val="left"/>
    </w:pPr>
    <w:rPr>
      <w:rFonts w:cs="Times New Roman"/>
      <w:kern w:val="0"/>
      <w:sz w:val="24"/>
    </w:rPr>
  </w:style>
  <w:style w:type="paragraph" w:styleId="22">
    <w:name w:val="index 1"/>
    <w:basedOn w:val="1"/>
    <w:next w:val="1"/>
    <w:autoRedefine/>
    <w:qFormat/>
    <w:uiPriority w:val="0"/>
    <w:pPr>
      <w:jc w:val="center"/>
    </w:pPr>
    <w:rPr>
      <w:rFonts w:ascii="Arial" w:hAnsi="Arial" w:eastAsia="Arial" w:cs="Arial"/>
      <w:b/>
      <w:bCs/>
      <w:sz w:val="28"/>
    </w:rPr>
  </w:style>
  <w:style w:type="paragraph" w:styleId="23">
    <w:name w:val="annotation subject"/>
    <w:basedOn w:val="7"/>
    <w:next w:val="7"/>
    <w:link w:val="72"/>
    <w:autoRedefine/>
    <w:semiHidden/>
    <w:unhideWhenUsed/>
    <w:qFormat/>
    <w:uiPriority w:val="99"/>
    <w:rPr>
      <w:rFonts w:ascii="@仿宋_GB2312" w:hAnsi="@仿宋_GB2312" w:eastAsia="@仿宋_GB2312" w:cs="@仿宋_GB2312"/>
      <w:b w:val="0"/>
      <w:bCs/>
    </w:rPr>
  </w:style>
  <w:style w:type="paragraph" w:styleId="24">
    <w:name w:val="Body Text First Indent"/>
    <w:basedOn w:val="8"/>
    <w:autoRedefine/>
    <w:unhideWhenUsed/>
    <w:qFormat/>
    <w:uiPriority w:val="99"/>
    <w:pPr>
      <w:ind w:firstLine="420" w:firstLineChars="100"/>
    </w:pPr>
  </w:style>
  <w:style w:type="paragraph" w:styleId="25">
    <w:name w:val="Body Text First Indent 2"/>
    <w:basedOn w:val="9"/>
    <w:next w:val="1"/>
    <w:autoRedefine/>
    <w:unhideWhenUsed/>
    <w:qFormat/>
    <w:uiPriority w:val="99"/>
    <w:pPr>
      <w:ind w:firstLine="420" w:firstLineChars="200"/>
    </w:pPr>
  </w:style>
  <w:style w:type="table" w:styleId="27">
    <w:name w:val="Table Grid"/>
    <w:basedOn w:val="26"/>
    <w:autoRedefine/>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autoRedefine/>
    <w:qFormat/>
    <w:uiPriority w:val="0"/>
    <w:rPr>
      <w:b/>
      <w:bCs/>
    </w:rPr>
  </w:style>
  <w:style w:type="character" w:styleId="30">
    <w:name w:val="FollowedHyperlink"/>
    <w:basedOn w:val="28"/>
    <w:autoRedefine/>
    <w:semiHidden/>
    <w:unhideWhenUsed/>
    <w:qFormat/>
    <w:uiPriority w:val="99"/>
    <w:rPr>
      <w:color w:val="800080"/>
      <w:u w:val="none"/>
    </w:rPr>
  </w:style>
  <w:style w:type="character" w:styleId="31">
    <w:name w:val="Emphasis"/>
    <w:basedOn w:val="28"/>
    <w:autoRedefine/>
    <w:qFormat/>
    <w:uiPriority w:val="20"/>
    <w:rPr>
      <w:b/>
      <w:bCs/>
    </w:rPr>
  </w:style>
  <w:style w:type="character" w:styleId="32">
    <w:name w:val="HTML Definition"/>
    <w:basedOn w:val="28"/>
    <w:autoRedefine/>
    <w:semiHidden/>
    <w:unhideWhenUsed/>
    <w:qFormat/>
    <w:uiPriority w:val="99"/>
  </w:style>
  <w:style w:type="character" w:styleId="33">
    <w:name w:val="HTML Typewriter"/>
    <w:basedOn w:val="28"/>
    <w:autoRedefine/>
    <w:semiHidden/>
    <w:unhideWhenUsed/>
    <w:qFormat/>
    <w:uiPriority w:val="99"/>
    <w:rPr>
      <w:rFonts w:hint="default" w:ascii="monospace" w:hAnsi="monospace" w:eastAsia="monospace" w:cs="monospace"/>
      <w:sz w:val="20"/>
    </w:rPr>
  </w:style>
  <w:style w:type="character" w:styleId="34">
    <w:name w:val="HTML Acronym"/>
    <w:basedOn w:val="28"/>
    <w:autoRedefine/>
    <w:semiHidden/>
    <w:unhideWhenUsed/>
    <w:qFormat/>
    <w:uiPriority w:val="99"/>
  </w:style>
  <w:style w:type="character" w:styleId="35">
    <w:name w:val="HTML Variable"/>
    <w:basedOn w:val="28"/>
    <w:autoRedefine/>
    <w:semiHidden/>
    <w:unhideWhenUsed/>
    <w:qFormat/>
    <w:uiPriority w:val="99"/>
  </w:style>
  <w:style w:type="character" w:styleId="36">
    <w:name w:val="Hyperlink"/>
    <w:basedOn w:val="28"/>
    <w:autoRedefine/>
    <w:unhideWhenUsed/>
    <w:qFormat/>
    <w:uiPriority w:val="99"/>
    <w:rPr>
      <w:color w:val="0000FF" w:themeColor="hyperlink"/>
      <w:u w:val="single"/>
      <w14:textFill>
        <w14:solidFill>
          <w14:schemeClr w14:val="hlink"/>
        </w14:solidFill>
      </w14:textFill>
    </w:rPr>
  </w:style>
  <w:style w:type="character" w:styleId="37">
    <w:name w:val="HTML Code"/>
    <w:basedOn w:val="28"/>
    <w:autoRedefine/>
    <w:semiHidden/>
    <w:unhideWhenUsed/>
    <w:qFormat/>
    <w:uiPriority w:val="99"/>
    <w:rPr>
      <w:rFonts w:ascii="monospace" w:hAnsi="monospace" w:eastAsia="monospace" w:cs="monospace"/>
      <w:sz w:val="20"/>
    </w:rPr>
  </w:style>
  <w:style w:type="character" w:styleId="38">
    <w:name w:val="annotation reference"/>
    <w:basedOn w:val="28"/>
    <w:autoRedefine/>
    <w:semiHidden/>
    <w:unhideWhenUsed/>
    <w:qFormat/>
    <w:uiPriority w:val="99"/>
    <w:rPr>
      <w:sz w:val="21"/>
      <w:szCs w:val="21"/>
    </w:rPr>
  </w:style>
  <w:style w:type="character" w:styleId="39">
    <w:name w:val="HTML Cite"/>
    <w:basedOn w:val="28"/>
    <w:autoRedefine/>
    <w:semiHidden/>
    <w:unhideWhenUsed/>
    <w:qFormat/>
    <w:uiPriority w:val="99"/>
  </w:style>
  <w:style w:type="character" w:styleId="40">
    <w:name w:val="HTML Keyboard"/>
    <w:basedOn w:val="28"/>
    <w:autoRedefine/>
    <w:semiHidden/>
    <w:unhideWhenUsed/>
    <w:qFormat/>
    <w:uiPriority w:val="99"/>
    <w:rPr>
      <w:rFonts w:hint="default" w:ascii="monospace" w:hAnsi="monospace" w:eastAsia="monospace" w:cs="monospace"/>
      <w:sz w:val="20"/>
    </w:rPr>
  </w:style>
  <w:style w:type="character" w:styleId="41">
    <w:name w:val="HTML Sample"/>
    <w:basedOn w:val="28"/>
    <w:autoRedefine/>
    <w:semiHidden/>
    <w:unhideWhenUsed/>
    <w:qFormat/>
    <w:uiPriority w:val="99"/>
    <w:rPr>
      <w:rFonts w:hint="default" w:ascii="monospace" w:hAnsi="monospace" w:eastAsia="monospace" w:cs="monospace"/>
    </w:rPr>
  </w:style>
  <w:style w:type="character" w:customStyle="1" w:styleId="42">
    <w:name w:val="批注框文本 字符"/>
    <w:basedOn w:val="28"/>
    <w:link w:val="15"/>
    <w:autoRedefine/>
    <w:semiHidden/>
    <w:qFormat/>
    <w:uiPriority w:val="99"/>
    <w:rPr>
      <w:rFonts w:ascii="@仿宋_GB2312" w:hAnsi="@仿宋_GB2312" w:eastAsia="@仿宋_GB2312" w:cs="@仿宋_GB2312"/>
      <w:sz w:val="18"/>
      <w:szCs w:val="18"/>
    </w:rPr>
  </w:style>
  <w:style w:type="paragraph" w:customStyle="1" w:styleId="43">
    <w:name w:val="正文（缩进）"/>
    <w:basedOn w:val="1"/>
    <w:autoRedefine/>
    <w:qFormat/>
    <w:uiPriority w:val="0"/>
    <w:pPr>
      <w:widowControl/>
      <w:spacing w:before="156" w:after="156"/>
      <w:ind w:firstLine="480" w:firstLineChars="200"/>
      <w:jc w:val="left"/>
    </w:pPr>
    <w:rPr>
      <w:kern w:val="0"/>
      <w:sz w:val="24"/>
      <w:szCs w:val="24"/>
    </w:rPr>
  </w:style>
  <w:style w:type="paragraph" w:customStyle="1" w:styleId="44">
    <w:name w:val="xl31"/>
    <w:basedOn w:val="1"/>
    <w:autoRedefine/>
    <w:qFormat/>
    <w:uiPriority w:val="0"/>
    <w:pPr>
      <w:widowControl/>
      <w:spacing w:before="100" w:beforeAutospacing="1" w:after="100" w:afterAutospacing="1"/>
      <w:jc w:val="center"/>
    </w:pPr>
    <w:rPr>
      <w:b/>
      <w:bCs/>
      <w:kern w:val="0"/>
      <w:sz w:val="28"/>
      <w:szCs w:val="28"/>
    </w:rPr>
  </w:style>
  <w:style w:type="paragraph" w:customStyle="1" w:styleId="45">
    <w:name w:val="D&amp;L"/>
    <w:basedOn w:val="17"/>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character" w:customStyle="1" w:styleId="46">
    <w:name w:val="页眉 字符"/>
    <w:basedOn w:val="28"/>
    <w:link w:val="17"/>
    <w:autoRedefine/>
    <w:qFormat/>
    <w:uiPriority w:val="0"/>
    <w:rPr>
      <w:rFonts w:ascii="@仿宋_GB2312" w:hAnsi="@仿宋_GB2312" w:eastAsia="@仿宋_GB2312" w:cs="@仿宋_GB2312"/>
      <w:sz w:val="18"/>
      <w:szCs w:val="18"/>
    </w:rPr>
  </w:style>
  <w:style w:type="character" w:customStyle="1" w:styleId="47">
    <w:name w:val="页脚 字符"/>
    <w:basedOn w:val="28"/>
    <w:link w:val="16"/>
    <w:autoRedefine/>
    <w:qFormat/>
    <w:uiPriority w:val="99"/>
    <w:rPr>
      <w:rFonts w:ascii="@仿宋_GB2312" w:hAnsi="@仿宋_GB2312" w:eastAsia="@仿宋_GB2312" w:cs="@仿宋_GB2312"/>
      <w:sz w:val="18"/>
      <w:szCs w:val="18"/>
    </w:rPr>
  </w:style>
  <w:style w:type="character" w:customStyle="1" w:styleId="48">
    <w:name w:val="纯文本 字符"/>
    <w:link w:val="12"/>
    <w:autoRedefine/>
    <w:qFormat/>
    <w:uiPriority w:val="0"/>
    <w:rPr>
      <w:rFonts w:ascii="宋体" w:hAnsi="Courier New"/>
    </w:rPr>
  </w:style>
  <w:style w:type="character" w:customStyle="1" w:styleId="49">
    <w:name w:val="纯文本 字符1"/>
    <w:basedOn w:val="28"/>
    <w:autoRedefine/>
    <w:semiHidden/>
    <w:qFormat/>
    <w:uiPriority w:val="99"/>
    <w:rPr>
      <w:rFonts w:hAnsi="Courier New" w:cs="Courier New" w:asciiTheme="minorEastAsia"/>
      <w:szCs w:val="20"/>
    </w:rPr>
  </w:style>
  <w:style w:type="character" w:customStyle="1" w:styleId="50">
    <w:name w:val="未处理的提及1"/>
    <w:basedOn w:val="28"/>
    <w:autoRedefine/>
    <w:semiHidden/>
    <w:unhideWhenUsed/>
    <w:qFormat/>
    <w:uiPriority w:val="99"/>
    <w:rPr>
      <w:color w:val="605E5C"/>
      <w:shd w:val="clear" w:color="auto" w:fill="E1DFDD"/>
    </w:rPr>
  </w:style>
  <w:style w:type="paragraph" w:styleId="51">
    <w:name w:val="List Paragraph"/>
    <w:basedOn w:val="1"/>
    <w:autoRedefine/>
    <w:qFormat/>
    <w:uiPriority w:val="34"/>
    <w:pPr>
      <w:ind w:firstLine="420" w:firstLineChars="200"/>
    </w:pPr>
  </w:style>
  <w:style w:type="paragraph" w:customStyle="1" w:styleId="52">
    <w:name w:val="Char Char Char Char Char Char Char1 Char"/>
    <w:basedOn w:val="1"/>
    <w:autoRedefine/>
    <w:qFormat/>
    <w:uiPriority w:val="0"/>
    <w:rPr>
      <w:rFonts w:ascii="Arial" w:hAnsi="Arial" w:eastAsia="宋体" w:cs="Arial"/>
      <w:sz w:val="24"/>
    </w:rPr>
  </w:style>
  <w:style w:type="table" w:customStyle="1" w:styleId="53">
    <w:name w:val="网格表 1 浅色1"/>
    <w:basedOn w:val="26"/>
    <w:autoRedefine/>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character" w:customStyle="1" w:styleId="54">
    <w:name w:val="日期 字符"/>
    <w:basedOn w:val="28"/>
    <w:autoRedefine/>
    <w:semiHidden/>
    <w:qFormat/>
    <w:uiPriority w:val="99"/>
    <w:rPr>
      <w:rFonts w:ascii="@仿宋_GB2312" w:hAnsi="@仿宋_GB2312" w:eastAsia="@仿宋_GB2312" w:cs="@仿宋_GB2312"/>
      <w:szCs w:val="20"/>
    </w:rPr>
  </w:style>
  <w:style w:type="character" w:customStyle="1" w:styleId="55">
    <w:name w:val="日期 字符1"/>
    <w:link w:val="13"/>
    <w:autoRedefine/>
    <w:qFormat/>
    <w:uiPriority w:val="0"/>
    <w:rPr>
      <w:rFonts w:ascii="Arial" w:hAnsi="Arial" w:eastAsia="宋体" w:cs="Arial"/>
      <w:b/>
      <w:sz w:val="28"/>
      <w:szCs w:val="20"/>
    </w:rPr>
  </w:style>
  <w:style w:type="character" w:customStyle="1" w:styleId="56">
    <w:name w:val="纯文本 Char1"/>
    <w:link w:val="57"/>
    <w:autoRedefine/>
    <w:qFormat/>
    <w:locked/>
    <w:uiPriority w:val="0"/>
    <w:rPr>
      <w:rFonts w:ascii="Arial" w:hAnsi="Arial" w:eastAsia="Arial"/>
      <w:kern w:val="2"/>
      <w:sz w:val="21"/>
      <w:lang w:val="en-US" w:eastAsia="zh-CN" w:bidi="ar-SA"/>
    </w:rPr>
  </w:style>
  <w:style w:type="paragraph" w:customStyle="1" w:styleId="57">
    <w:name w:val="纯文本1"/>
    <w:basedOn w:val="1"/>
    <w:link w:val="56"/>
    <w:autoRedefine/>
    <w:qFormat/>
    <w:uiPriority w:val="0"/>
    <w:rPr>
      <w:rFonts w:ascii="Arial" w:hAnsi="Arial" w:eastAsia="Arial" w:cstheme="minorBidi"/>
    </w:rPr>
  </w:style>
  <w:style w:type="character" w:customStyle="1" w:styleId="58">
    <w:name w:val="批注文字 Char"/>
    <w:basedOn w:val="28"/>
    <w:autoRedefine/>
    <w:semiHidden/>
    <w:qFormat/>
    <w:uiPriority w:val="99"/>
    <w:rPr>
      <w:rFonts w:ascii="@仿宋_GB2312" w:hAnsi="@仿宋_GB2312" w:eastAsia="@仿宋_GB2312" w:cs="@仿宋_GB2312"/>
      <w:szCs w:val="20"/>
    </w:rPr>
  </w:style>
  <w:style w:type="character" w:customStyle="1" w:styleId="59">
    <w:name w:val="批注文字 字符"/>
    <w:link w:val="7"/>
    <w:autoRedefine/>
    <w:qFormat/>
    <w:uiPriority w:val="0"/>
    <w:rPr>
      <w:rFonts w:ascii="Arial" w:hAnsi="Arial" w:eastAsia="黑体" w:cs="Arial"/>
      <w:b/>
      <w:kern w:val="2"/>
      <w:sz w:val="21"/>
    </w:rPr>
  </w:style>
  <w:style w:type="character" w:customStyle="1" w:styleId="60">
    <w:name w:val="标题 1 字符"/>
    <w:basedOn w:val="28"/>
    <w:link w:val="2"/>
    <w:autoRedefine/>
    <w:qFormat/>
    <w:uiPriority w:val="9"/>
    <w:rPr>
      <w:rFonts w:ascii="@仿宋_GB2312" w:hAnsi="@仿宋_GB2312" w:eastAsia="@仿宋_GB2312" w:cs="@仿宋_GB2312"/>
      <w:b/>
      <w:bCs/>
      <w:kern w:val="44"/>
      <w:sz w:val="44"/>
      <w:szCs w:val="44"/>
    </w:rPr>
  </w:style>
  <w:style w:type="paragraph" w:customStyle="1" w:styleId="61">
    <w:name w:val="TOC 标题1"/>
    <w:basedOn w:val="2"/>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62">
    <w:name w:val="标题 3 字符"/>
    <w:basedOn w:val="28"/>
    <w:link w:val="4"/>
    <w:autoRedefine/>
    <w:semiHidden/>
    <w:qFormat/>
    <w:uiPriority w:val="9"/>
    <w:rPr>
      <w:rFonts w:ascii="@仿宋_GB2312" w:hAnsi="@仿宋_GB2312" w:eastAsia="@仿宋_GB2312" w:cs="@仿宋_GB2312"/>
      <w:b/>
      <w:bCs/>
      <w:sz w:val="32"/>
      <w:szCs w:val="32"/>
    </w:rPr>
  </w:style>
  <w:style w:type="character" w:customStyle="1" w:styleId="63">
    <w:name w:val="fontstyle01"/>
    <w:basedOn w:val="28"/>
    <w:autoRedefine/>
    <w:qFormat/>
    <w:uiPriority w:val="0"/>
    <w:rPr>
      <w:rFonts w:hint="eastAsia" w:ascii="宋体" w:hAnsi="宋体" w:eastAsia="宋体"/>
      <w:color w:val="000000"/>
      <w:sz w:val="22"/>
      <w:szCs w:val="22"/>
    </w:rPr>
  </w:style>
  <w:style w:type="character" w:customStyle="1" w:styleId="64">
    <w:name w:val="fontstyle21"/>
    <w:basedOn w:val="28"/>
    <w:autoRedefine/>
    <w:qFormat/>
    <w:uiPriority w:val="0"/>
    <w:rPr>
      <w:rFonts w:hint="default" w:ascii="TimesNewRomanPSMT" w:hAnsi="TimesNewRomanPSMT"/>
      <w:color w:val="000000"/>
      <w:sz w:val="22"/>
      <w:szCs w:val="22"/>
    </w:rPr>
  </w:style>
  <w:style w:type="character" w:customStyle="1" w:styleId="65">
    <w:name w:val="正文文本 (2) + Sylfaen2"/>
    <w:autoRedefine/>
    <w:qFormat/>
    <w:uiPriority w:val="99"/>
    <w:rPr>
      <w:rFonts w:ascii="Sylfaen" w:hAnsi="Sylfaen" w:eastAsia="MingLiU" w:cs="Sylfaen"/>
      <w:spacing w:val="0"/>
      <w:sz w:val="23"/>
      <w:szCs w:val="23"/>
      <w:shd w:val="clear" w:color="auto" w:fill="FFFFFF"/>
      <w:lang w:val="en-US" w:eastAsia="en-US"/>
    </w:rPr>
  </w:style>
  <w:style w:type="character" w:customStyle="1" w:styleId="66">
    <w:name w:val="标题 4 字符"/>
    <w:basedOn w:val="28"/>
    <w:autoRedefine/>
    <w:semiHidden/>
    <w:qFormat/>
    <w:uiPriority w:val="9"/>
    <w:rPr>
      <w:rFonts w:asciiTheme="majorHAnsi" w:hAnsiTheme="majorHAnsi" w:eastAsiaTheme="majorEastAsia" w:cstheme="majorBidi"/>
      <w:b/>
      <w:bCs/>
      <w:sz w:val="28"/>
      <w:szCs w:val="28"/>
    </w:rPr>
  </w:style>
  <w:style w:type="character" w:customStyle="1" w:styleId="67">
    <w:name w:val="标题 4 字符1"/>
    <w:link w:val="5"/>
    <w:autoRedefine/>
    <w:qFormat/>
    <w:uiPriority w:val="0"/>
    <w:rPr>
      <w:rFonts w:ascii="@仿宋_GB2312" w:hAnsi="@仿宋_GB2312" w:eastAsia="@仿宋_GB2312" w:cs="@仿宋_GB2312"/>
      <w:b/>
      <w:bCs/>
      <w:sz w:val="28"/>
      <w:szCs w:val="28"/>
    </w:rPr>
  </w:style>
  <w:style w:type="character" w:customStyle="1" w:styleId="68">
    <w:name w:val="正文文本 字符"/>
    <w:basedOn w:val="28"/>
    <w:link w:val="8"/>
    <w:autoRedefine/>
    <w:qFormat/>
    <w:uiPriority w:val="0"/>
    <w:rPr>
      <w:rFonts w:ascii="@微软简标宋" w:hAnsi="@微软简标宋" w:eastAsia="@微软简标宋" w:cs="@微软简标宋"/>
      <w:szCs w:val="24"/>
      <w:lang w:val="zh-CN" w:eastAsia="zh-CN"/>
    </w:rPr>
  </w:style>
  <w:style w:type="table" w:customStyle="1" w:styleId="69">
    <w:name w:val="网格型1"/>
    <w:basedOn w:val="26"/>
    <w:autoRedefine/>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0">
    <w:name w:val="Table Normal"/>
    <w:autoRedefine/>
    <w:semiHidden/>
    <w:unhideWhenUsed/>
    <w:qFormat/>
    <w:uiPriority w:val="0"/>
    <w:tblPr>
      <w:tblCellMar>
        <w:top w:w="0" w:type="dxa"/>
        <w:left w:w="0" w:type="dxa"/>
        <w:bottom w:w="0" w:type="dxa"/>
        <w:right w:w="0" w:type="dxa"/>
      </w:tblCellMar>
    </w:tblPr>
  </w:style>
  <w:style w:type="paragraph" w:customStyle="1" w:styleId="71">
    <w:name w:val="Table Text"/>
    <w:basedOn w:val="1"/>
    <w:autoRedefine/>
    <w:semiHidden/>
    <w:qFormat/>
    <w:uiPriority w:val="0"/>
    <w:rPr>
      <w:rFonts w:ascii="Arial" w:hAnsi="Arial" w:eastAsia="Arial" w:cs="Arial"/>
      <w:szCs w:val="21"/>
      <w:lang w:eastAsia="en-US"/>
    </w:rPr>
  </w:style>
  <w:style w:type="character" w:customStyle="1" w:styleId="72">
    <w:name w:val="批注主题 字符"/>
    <w:basedOn w:val="59"/>
    <w:link w:val="23"/>
    <w:autoRedefine/>
    <w:semiHidden/>
    <w:qFormat/>
    <w:uiPriority w:val="99"/>
    <w:rPr>
      <w:rFonts w:ascii="@仿宋_GB2312" w:hAnsi="@仿宋_GB2312" w:eastAsia="@仿宋_GB2312" w:cs="@仿宋_GB2312"/>
      <w:b w:val="0"/>
      <w:bCs/>
      <w:kern w:val="2"/>
      <w:sz w:val="21"/>
    </w:rPr>
  </w:style>
  <w:style w:type="character" w:customStyle="1" w:styleId="73">
    <w:name w:val="font31"/>
    <w:basedOn w:val="28"/>
    <w:qFormat/>
    <w:uiPriority w:val="0"/>
    <w:rPr>
      <w:rFonts w:hint="eastAsia" w:ascii="宋体" w:hAnsi="宋体" w:eastAsia="宋体" w:cs="宋体"/>
      <w:color w:val="000000"/>
      <w:sz w:val="20"/>
      <w:szCs w:val="20"/>
      <w:u w:val="none"/>
    </w:rPr>
  </w:style>
  <w:style w:type="character" w:customStyle="1" w:styleId="74">
    <w:name w:val="font61"/>
    <w:basedOn w:val="28"/>
    <w:qFormat/>
    <w:uiPriority w:val="0"/>
    <w:rPr>
      <w:rFonts w:ascii="Calibri" w:hAnsi="Calibri" w:cs="Calibri"/>
      <w:color w:val="000000"/>
      <w:sz w:val="20"/>
      <w:szCs w:val="20"/>
      <w:u w:val="none"/>
    </w:rPr>
  </w:style>
  <w:style w:type="character" w:customStyle="1" w:styleId="75">
    <w:name w:val="font41"/>
    <w:basedOn w:val="28"/>
    <w:qFormat/>
    <w:uiPriority w:val="0"/>
    <w:rPr>
      <w:rFonts w:hint="eastAsia" w:ascii="宋体" w:hAnsi="宋体" w:eastAsia="宋体" w:cs="宋体"/>
      <w:color w:val="000000"/>
      <w:sz w:val="20"/>
      <w:szCs w:val="20"/>
      <w:u w:val="none"/>
    </w:rPr>
  </w:style>
  <w:style w:type="character" w:customStyle="1" w:styleId="76">
    <w:name w:val="font71"/>
    <w:basedOn w:val="28"/>
    <w:qFormat/>
    <w:uiPriority w:val="0"/>
    <w:rPr>
      <w:rFonts w:hint="default" w:ascii="Calibri" w:hAnsi="Calibri" w:cs="Calibri"/>
      <w:color w:val="000000"/>
      <w:sz w:val="20"/>
      <w:szCs w:val="20"/>
      <w:u w:val="none"/>
    </w:rPr>
  </w:style>
  <w:style w:type="character" w:customStyle="1" w:styleId="77">
    <w:name w:val="标题 2 Char"/>
    <w:link w:val="3"/>
    <w:qFormat/>
    <w:uiPriority w:val="0"/>
    <w:rPr>
      <w:rFonts w:ascii="Arial" w:hAnsi="Arial" w:eastAsia="黑体" w:cs="Arial"/>
      <w:b/>
      <w:bCs/>
      <w:sz w:val="32"/>
      <w:szCs w:val="32"/>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2" Type="http://schemas.openxmlformats.org/officeDocument/2006/relationships/fontTable" Target="fontTable.xml"/><Relationship Id="rId31" Type="http://schemas.openxmlformats.org/officeDocument/2006/relationships/customXml" Target="../customXml/item2.xml"/><Relationship Id="rId30" Type="http://schemas.openxmlformats.org/officeDocument/2006/relationships/numbering" Target="numbering.xml"/><Relationship Id="rId3" Type="http://schemas.openxmlformats.org/officeDocument/2006/relationships/header" Target="header1.xml"/><Relationship Id="rId29" Type="http://schemas.openxmlformats.org/officeDocument/2006/relationships/customXml" Target="../customXml/item1.xml"/><Relationship Id="rId28" Type="http://schemas.openxmlformats.org/officeDocument/2006/relationships/image" Target="media/image1.png"/><Relationship Id="rId27" Type="http://schemas.openxmlformats.org/officeDocument/2006/relationships/theme" Target="theme/theme1.xml"/><Relationship Id="rId26" Type="http://schemas.openxmlformats.org/officeDocument/2006/relationships/footer" Target="footer13.xml"/><Relationship Id="rId25" Type="http://schemas.openxmlformats.org/officeDocument/2006/relationships/header" Target="header11.xml"/><Relationship Id="rId24" Type="http://schemas.openxmlformats.org/officeDocument/2006/relationships/footer" Target="footer12.xml"/><Relationship Id="rId23" Type="http://schemas.openxmlformats.org/officeDocument/2006/relationships/header" Target="header10.xml"/><Relationship Id="rId22" Type="http://schemas.openxmlformats.org/officeDocument/2006/relationships/footer" Target="footer11.xml"/><Relationship Id="rId21" Type="http://schemas.openxmlformats.org/officeDocument/2006/relationships/header" Target="header9.xml"/><Relationship Id="rId20" Type="http://schemas.openxmlformats.org/officeDocument/2006/relationships/footer" Target="footer10.xml"/><Relationship Id="rId2" Type="http://schemas.openxmlformats.org/officeDocument/2006/relationships/settings" Target="settings.xml"/><Relationship Id="rId19" Type="http://schemas.openxmlformats.org/officeDocument/2006/relationships/footer" Target="footer9.xml"/><Relationship Id="rId18" Type="http://schemas.openxmlformats.org/officeDocument/2006/relationships/header" Target="header8.xml"/><Relationship Id="rId17" Type="http://schemas.openxmlformats.org/officeDocument/2006/relationships/footer" Target="footer8.xml"/><Relationship Id="rId16" Type="http://schemas.openxmlformats.org/officeDocument/2006/relationships/header" Target="header7.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header" Target="head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E7952C-974C-43E9-965A-50C48171E9E3}">
  <ds:schemaRefs/>
</ds:datastoreItem>
</file>

<file path=docProps/app.xml><?xml version="1.0" encoding="utf-8"?>
<Properties xmlns="http://schemas.openxmlformats.org/officeDocument/2006/extended-properties" xmlns:vt="http://schemas.openxmlformats.org/officeDocument/2006/docPropsVTypes">
  <Template>Normal</Template>
  <Company>akoosky</Company>
  <Pages>64</Pages>
  <Words>824</Words>
  <Characters>957</Characters>
  <Lines>210</Lines>
  <Paragraphs>59</Paragraphs>
  <TotalTime>0</TotalTime>
  <ScaleCrop>false</ScaleCrop>
  <LinksUpToDate>false</LinksUpToDate>
  <CharactersWithSpaces>1057</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2024-10-25T02:21:00Z</dcterms:created>
  <dc:creator>Anakin</dc:creator>
  <cp:lastModifiedBy>大诚</cp:lastModifiedBy>
  <cp:lastPrinted>2025-09-09T01:16:00Z</cp:lastPrinted>
  <dcterms:modified xsi:type="dcterms:W3CDTF">2026-02-13T02:18:00Z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517F2814EBDC424AAB0AA331ADD16480_13</vt:lpwstr>
  </property>
  <property fmtid="{D5CDD505-2E9C-101B-9397-08002B2CF9AE}" pid="4" name="KSOTemplateDocerSaveRecord">
    <vt:lpwstr>eyJoZGlkIjoiZGViNDhkN2RiZDc3OWY3NjE0NTIyMDA2MDNkYjI5Y2QiLCJ1c2VySWQiOiI3NjkxNDI1ODQifQ==</vt:lpwstr>
  </property>
</Properties>
</file>