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66951">
      <w:pPr>
        <w:jc w:val="both"/>
        <w:rPr>
          <w:rFonts w:ascii="方正小标宋简体" w:hAnsi="方正小标宋简体" w:eastAsia="方正小标宋简体" w:cs="方正小标宋简体"/>
          <w:b/>
          <w:bCs/>
          <w:sz w:val="44"/>
          <w:szCs w:val="44"/>
          <w:lang w:eastAsia="zh-CN" w:bidi="ar"/>
        </w:rPr>
      </w:pPr>
    </w:p>
    <w:p w14:paraId="3A51563B">
      <w:pPr>
        <w:jc w:val="center"/>
        <w:rPr>
          <w:sz w:val="44"/>
          <w:szCs w:val="44"/>
        </w:rPr>
      </w:pPr>
      <w:r>
        <w:rPr>
          <w:rFonts w:ascii="方正小标宋简体" w:hAnsi="方正小标宋简体" w:eastAsia="方正小标宋简体" w:cs="方正小标宋简体"/>
          <w:b/>
          <w:bCs/>
          <w:sz w:val="44"/>
          <w:szCs w:val="44"/>
          <w:lang w:eastAsia="zh-CN" w:bidi="ar"/>
        </w:rPr>
        <w:t>鼓楼街道社区养老综合服务中心</w:t>
      </w:r>
      <w:r>
        <w:rPr>
          <w:rFonts w:hint="eastAsia" w:ascii="方正小标宋简体" w:hAnsi="方正小标宋简体" w:eastAsia="方正小标宋简体" w:cs="方正小标宋简体"/>
          <w:b/>
          <w:bCs/>
          <w:sz w:val="44"/>
          <w:szCs w:val="44"/>
          <w:lang w:eastAsia="zh-CN" w:bidi="ar"/>
        </w:rPr>
        <w:t>智慧养老信息管理系统服务项目</w:t>
      </w:r>
    </w:p>
    <w:p w14:paraId="3D796C9A">
      <w:pPr>
        <w:pStyle w:val="2"/>
        <w:spacing w:line="245" w:lineRule="auto"/>
        <w:rPr>
          <w:rFonts w:ascii="方正小标宋简体" w:hAnsi="方正小标宋简体" w:eastAsia="方正小标宋简体" w:cs="方正小标宋简体"/>
          <w:sz w:val="44"/>
          <w:szCs w:val="44"/>
        </w:rPr>
      </w:pPr>
    </w:p>
    <w:p w14:paraId="2ABFA557">
      <w:pPr>
        <w:pStyle w:val="2"/>
        <w:spacing w:line="245" w:lineRule="auto"/>
      </w:pPr>
    </w:p>
    <w:p w14:paraId="0A9AC497">
      <w:pPr>
        <w:pStyle w:val="2"/>
        <w:spacing w:line="245" w:lineRule="auto"/>
      </w:pPr>
    </w:p>
    <w:p w14:paraId="1A5F39AA">
      <w:pPr>
        <w:pStyle w:val="2"/>
        <w:spacing w:line="245" w:lineRule="auto"/>
      </w:pPr>
    </w:p>
    <w:p w14:paraId="50611878">
      <w:pPr>
        <w:pStyle w:val="2"/>
        <w:spacing w:line="245" w:lineRule="auto"/>
      </w:pPr>
    </w:p>
    <w:p w14:paraId="382EE4D8">
      <w:pPr>
        <w:pStyle w:val="2"/>
        <w:spacing w:line="245" w:lineRule="auto"/>
      </w:pPr>
    </w:p>
    <w:p w14:paraId="55F16A83">
      <w:pPr>
        <w:pStyle w:val="2"/>
        <w:spacing w:line="245" w:lineRule="auto"/>
      </w:pPr>
    </w:p>
    <w:p w14:paraId="08DC45DF">
      <w:pPr>
        <w:pStyle w:val="2"/>
        <w:spacing w:line="245" w:lineRule="auto"/>
      </w:pPr>
    </w:p>
    <w:p w14:paraId="1151F125">
      <w:pPr>
        <w:pStyle w:val="2"/>
        <w:spacing w:line="246" w:lineRule="auto"/>
      </w:pPr>
    </w:p>
    <w:p w14:paraId="353BA5A7">
      <w:pPr>
        <w:spacing w:before="234" w:line="220" w:lineRule="auto"/>
        <w:jc w:val="center"/>
        <w:rPr>
          <w:rFonts w:ascii="宋体" w:hAnsi="宋体" w:eastAsia="宋体" w:cs="宋体"/>
          <w:sz w:val="36"/>
          <w:szCs w:val="36"/>
        </w:rPr>
      </w:pPr>
      <w:r>
        <w:rPr>
          <w:rFonts w:ascii="宋体" w:hAnsi="宋体" w:eastAsia="宋体" w:cs="宋体"/>
          <w:b/>
          <w:bCs/>
          <w:spacing w:val="-12"/>
          <w:sz w:val="36"/>
          <w:szCs w:val="36"/>
        </w:rPr>
        <w:t>磋商文件</w:t>
      </w:r>
    </w:p>
    <w:p w14:paraId="08A4B6B3">
      <w:pPr>
        <w:pStyle w:val="2"/>
        <w:spacing w:line="260" w:lineRule="auto"/>
      </w:pPr>
    </w:p>
    <w:p w14:paraId="318D119B">
      <w:pPr>
        <w:pStyle w:val="2"/>
        <w:spacing w:line="260" w:lineRule="auto"/>
      </w:pPr>
    </w:p>
    <w:p w14:paraId="7DFB0115">
      <w:pPr>
        <w:pStyle w:val="2"/>
        <w:spacing w:line="260" w:lineRule="auto"/>
      </w:pPr>
    </w:p>
    <w:p w14:paraId="6A0B4CC7">
      <w:pPr>
        <w:pStyle w:val="2"/>
        <w:spacing w:line="260" w:lineRule="auto"/>
      </w:pPr>
    </w:p>
    <w:p w14:paraId="7909330C">
      <w:pPr>
        <w:pStyle w:val="2"/>
        <w:spacing w:line="260" w:lineRule="auto"/>
      </w:pPr>
    </w:p>
    <w:p w14:paraId="6EFF50F0">
      <w:pPr>
        <w:pStyle w:val="2"/>
        <w:spacing w:line="260" w:lineRule="auto"/>
      </w:pPr>
    </w:p>
    <w:p w14:paraId="2456C3AA">
      <w:pPr>
        <w:pStyle w:val="2"/>
        <w:spacing w:line="260" w:lineRule="auto"/>
      </w:pPr>
    </w:p>
    <w:p w14:paraId="1FB81FAA">
      <w:pPr>
        <w:pStyle w:val="2"/>
        <w:spacing w:line="260" w:lineRule="auto"/>
      </w:pPr>
    </w:p>
    <w:p w14:paraId="3A127952">
      <w:pPr>
        <w:pStyle w:val="2"/>
        <w:spacing w:line="260" w:lineRule="auto"/>
      </w:pPr>
    </w:p>
    <w:p w14:paraId="757BBCC5">
      <w:pPr>
        <w:pStyle w:val="2"/>
        <w:spacing w:line="260" w:lineRule="auto"/>
      </w:pPr>
    </w:p>
    <w:p w14:paraId="7C6731E7">
      <w:pPr>
        <w:pStyle w:val="2"/>
        <w:spacing w:line="308" w:lineRule="auto"/>
      </w:pPr>
    </w:p>
    <w:p w14:paraId="40F96E2F">
      <w:pPr>
        <w:ind w:firstLine="1422" w:firstLineChars="400"/>
        <w:rPr>
          <w:rFonts w:ascii="宋体" w:hAnsi="宋体" w:eastAsia="宋体" w:cs="宋体"/>
          <w:sz w:val="36"/>
          <w:szCs w:val="36"/>
          <w:u w:val="single"/>
        </w:rPr>
      </w:pPr>
      <w:r>
        <w:rPr>
          <w:rFonts w:ascii="宋体" w:hAnsi="宋体" w:eastAsia="宋体" w:cs="宋体"/>
          <w:b/>
          <w:bCs/>
          <w:spacing w:val="-3"/>
          <w:sz w:val="36"/>
          <w:szCs w:val="36"/>
        </w:rPr>
        <w:t>采购人：</w:t>
      </w:r>
      <w:r>
        <w:rPr>
          <w:rFonts w:ascii="宋体" w:hAnsi="宋体" w:eastAsia="宋体" w:cs="宋体"/>
          <w:spacing w:val="-3"/>
          <w:sz w:val="36"/>
          <w:szCs w:val="36"/>
          <w:u w:val="single"/>
        </w:rPr>
        <w:t xml:space="preserve"> </w:t>
      </w:r>
      <w:r>
        <w:rPr>
          <w:rFonts w:hint="eastAsia" w:ascii="宋体" w:hAnsi="宋体" w:eastAsia="宋体" w:cs="宋体"/>
          <w:b/>
          <w:bCs/>
          <w:sz w:val="31"/>
          <w:szCs w:val="31"/>
          <w:u w:val="single"/>
          <w:lang w:val="en-US" w:eastAsia="zh-CN" w:bidi="ar"/>
        </w:rPr>
        <w:t>阜阳康养有限公司</w:t>
      </w:r>
      <w:r>
        <w:rPr>
          <w:rFonts w:ascii="宋体" w:hAnsi="宋体" w:eastAsia="宋体" w:cs="宋体"/>
          <w:spacing w:val="1"/>
          <w:sz w:val="36"/>
          <w:szCs w:val="36"/>
          <w:u w:val="single"/>
        </w:rPr>
        <w:t xml:space="preserve"> </w:t>
      </w:r>
      <w:r>
        <w:rPr>
          <w:rFonts w:hint="eastAsia" w:ascii="宋体" w:hAnsi="宋体" w:eastAsia="宋体" w:cs="宋体"/>
          <w:spacing w:val="1"/>
          <w:sz w:val="36"/>
          <w:szCs w:val="36"/>
          <w:u w:val="single"/>
          <w:lang w:eastAsia="zh-CN"/>
        </w:rPr>
        <w:t xml:space="preserve">  </w:t>
      </w:r>
      <w:r>
        <w:rPr>
          <w:rFonts w:ascii="宋体" w:hAnsi="宋体" w:eastAsia="宋体" w:cs="宋体"/>
          <w:spacing w:val="1"/>
          <w:sz w:val="36"/>
          <w:szCs w:val="36"/>
          <w:u w:val="single"/>
        </w:rPr>
        <w:t xml:space="preserve"> </w:t>
      </w:r>
    </w:p>
    <w:p w14:paraId="1A661110">
      <w:pPr>
        <w:pStyle w:val="2"/>
        <w:spacing w:line="253" w:lineRule="auto"/>
      </w:pPr>
    </w:p>
    <w:p w14:paraId="16A5A4D8">
      <w:pPr>
        <w:pStyle w:val="2"/>
        <w:spacing w:line="253" w:lineRule="auto"/>
      </w:pPr>
    </w:p>
    <w:p w14:paraId="2C8BFCAC">
      <w:pPr>
        <w:pStyle w:val="2"/>
        <w:spacing w:line="253" w:lineRule="auto"/>
      </w:pPr>
    </w:p>
    <w:p w14:paraId="4608B17D">
      <w:pPr>
        <w:pStyle w:val="2"/>
        <w:spacing w:line="253" w:lineRule="auto"/>
      </w:pPr>
    </w:p>
    <w:p w14:paraId="5FBB2FFF">
      <w:pPr>
        <w:pStyle w:val="2"/>
        <w:spacing w:line="253" w:lineRule="auto"/>
      </w:pPr>
    </w:p>
    <w:p w14:paraId="341F6150">
      <w:pPr>
        <w:pStyle w:val="2"/>
        <w:spacing w:line="254" w:lineRule="auto"/>
      </w:pPr>
    </w:p>
    <w:p w14:paraId="7772F71A">
      <w:pPr>
        <w:pStyle w:val="2"/>
        <w:spacing w:line="254" w:lineRule="auto"/>
      </w:pPr>
    </w:p>
    <w:p w14:paraId="253A0ECB">
      <w:pPr>
        <w:pStyle w:val="2"/>
        <w:spacing w:line="254" w:lineRule="auto"/>
      </w:pPr>
    </w:p>
    <w:p w14:paraId="2365D6AB">
      <w:pPr>
        <w:pStyle w:val="2"/>
        <w:spacing w:line="254" w:lineRule="auto"/>
      </w:pPr>
    </w:p>
    <w:p w14:paraId="1C958FAE">
      <w:pPr>
        <w:pStyle w:val="2"/>
        <w:spacing w:line="254" w:lineRule="auto"/>
      </w:pPr>
    </w:p>
    <w:p w14:paraId="0D33D67A">
      <w:pPr>
        <w:pStyle w:val="2"/>
        <w:spacing w:line="254" w:lineRule="auto"/>
      </w:pPr>
    </w:p>
    <w:p w14:paraId="4103ACDB">
      <w:pPr>
        <w:pStyle w:val="2"/>
        <w:spacing w:line="254" w:lineRule="auto"/>
      </w:pPr>
    </w:p>
    <w:p w14:paraId="3EFF60F0">
      <w:pPr>
        <w:pStyle w:val="2"/>
        <w:spacing w:line="254" w:lineRule="auto"/>
      </w:pPr>
    </w:p>
    <w:p w14:paraId="4CAC886D">
      <w:pPr>
        <w:pStyle w:val="2"/>
        <w:spacing w:line="254" w:lineRule="auto"/>
      </w:pPr>
    </w:p>
    <w:p w14:paraId="60D029D6">
      <w:pPr>
        <w:spacing w:before="118" w:line="220" w:lineRule="auto"/>
        <w:ind w:left="3284"/>
        <w:rPr>
          <w:rFonts w:ascii="宋体" w:hAnsi="宋体" w:eastAsia="宋体" w:cs="宋体"/>
          <w:sz w:val="36"/>
          <w:szCs w:val="36"/>
        </w:rPr>
      </w:pPr>
      <w:r>
        <w:rPr>
          <w:rFonts w:ascii="宋体" w:hAnsi="宋体" w:eastAsia="宋体" w:cs="宋体"/>
          <w:b/>
          <w:bCs/>
          <w:spacing w:val="-10"/>
          <w:sz w:val="36"/>
          <w:szCs w:val="36"/>
          <w:u w:val="single"/>
        </w:rPr>
        <w:t>2026</w:t>
      </w:r>
      <w:r>
        <w:rPr>
          <w:rFonts w:ascii="宋体" w:hAnsi="宋体" w:eastAsia="宋体" w:cs="宋体"/>
          <w:spacing w:val="-66"/>
          <w:sz w:val="36"/>
          <w:szCs w:val="36"/>
          <w:u w:val="single"/>
        </w:rPr>
        <w:t xml:space="preserve"> </w:t>
      </w:r>
      <w:r>
        <w:rPr>
          <w:rFonts w:ascii="宋体" w:hAnsi="宋体" w:eastAsia="宋体" w:cs="宋体"/>
          <w:b/>
          <w:bCs/>
          <w:spacing w:val="-10"/>
          <w:sz w:val="36"/>
          <w:szCs w:val="36"/>
        </w:rPr>
        <w:t>年</w:t>
      </w:r>
      <w:r>
        <w:rPr>
          <w:rFonts w:ascii="宋体" w:hAnsi="宋体" w:eastAsia="宋体" w:cs="宋体"/>
          <w:spacing w:val="-74"/>
          <w:sz w:val="36"/>
          <w:szCs w:val="36"/>
        </w:rPr>
        <w:t xml:space="preserve"> </w:t>
      </w:r>
      <w:r>
        <w:rPr>
          <w:rFonts w:ascii="宋体" w:hAnsi="宋体" w:eastAsia="宋体" w:cs="宋体"/>
          <w:b/>
          <w:bCs/>
          <w:spacing w:val="-10"/>
          <w:sz w:val="36"/>
          <w:szCs w:val="36"/>
          <w:u w:val="single"/>
        </w:rPr>
        <w:t>0</w:t>
      </w:r>
      <w:r>
        <w:rPr>
          <w:rFonts w:hint="eastAsia" w:ascii="宋体" w:hAnsi="宋体" w:eastAsia="宋体" w:cs="宋体"/>
          <w:b/>
          <w:bCs/>
          <w:spacing w:val="-10"/>
          <w:sz w:val="36"/>
          <w:szCs w:val="36"/>
          <w:u w:val="single"/>
          <w:lang w:eastAsia="zh-CN"/>
        </w:rPr>
        <w:t>2</w:t>
      </w:r>
      <w:r>
        <w:rPr>
          <w:rFonts w:ascii="宋体" w:hAnsi="宋体" w:eastAsia="宋体" w:cs="宋体"/>
          <w:spacing w:val="-66"/>
          <w:sz w:val="36"/>
          <w:szCs w:val="36"/>
          <w:u w:val="single"/>
        </w:rPr>
        <w:t xml:space="preserve"> </w:t>
      </w:r>
      <w:r>
        <w:rPr>
          <w:rFonts w:ascii="宋体" w:hAnsi="宋体" w:eastAsia="宋体" w:cs="宋体"/>
          <w:b/>
          <w:bCs/>
          <w:spacing w:val="-10"/>
          <w:sz w:val="36"/>
          <w:szCs w:val="36"/>
        </w:rPr>
        <w:t>月</w:t>
      </w:r>
    </w:p>
    <w:p w14:paraId="4B290064">
      <w:pPr>
        <w:spacing w:line="220" w:lineRule="auto"/>
        <w:rPr>
          <w:rFonts w:ascii="宋体" w:hAnsi="宋体" w:eastAsia="宋体" w:cs="宋体"/>
          <w:sz w:val="36"/>
          <w:szCs w:val="36"/>
        </w:rPr>
        <w:sectPr>
          <w:footerReference r:id="rId3" w:type="default"/>
          <w:pgSz w:w="11910" w:h="16840"/>
          <w:pgMar w:top="1431" w:right="1551" w:bottom="1475" w:left="1700" w:header="0" w:footer="1247" w:gutter="0"/>
          <w:cols w:space="720" w:num="1"/>
        </w:sectPr>
      </w:pPr>
    </w:p>
    <w:p w14:paraId="6A3BB194">
      <w:pPr>
        <w:pStyle w:val="2"/>
        <w:spacing w:line="241" w:lineRule="auto"/>
      </w:pPr>
    </w:p>
    <w:p w14:paraId="176CB12A">
      <w:pPr>
        <w:pStyle w:val="2"/>
        <w:spacing w:line="241" w:lineRule="auto"/>
      </w:pPr>
    </w:p>
    <w:p w14:paraId="4890B90F">
      <w:pPr>
        <w:pStyle w:val="2"/>
        <w:spacing w:line="242" w:lineRule="auto"/>
      </w:pPr>
    </w:p>
    <w:p w14:paraId="4F543B96">
      <w:pPr>
        <w:pStyle w:val="2"/>
        <w:spacing w:line="242" w:lineRule="auto"/>
      </w:pPr>
    </w:p>
    <w:sdt>
      <w:sdtPr>
        <w:rPr>
          <w:rFonts w:ascii="宋体" w:hAnsi="宋体" w:eastAsia="宋体" w:cs="Arial"/>
          <w:snapToGrid w:val="0"/>
          <w:color w:val="000000"/>
          <w:sz w:val="21"/>
          <w:szCs w:val="21"/>
          <w:lang w:val="en-US" w:eastAsia="en-US" w:bidi="ar-SA"/>
        </w:rPr>
        <w:id w:val="147457599"/>
        <w15:color w:val="DBDBDB"/>
        <w:docPartObj>
          <w:docPartGallery w:val="Table of Contents"/>
          <w:docPartUnique/>
        </w:docPartObj>
      </w:sdtPr>
      <w:sdtEndPr>
        <w:rPr>
          <w:rFonts w:ascii="宋体" w:hAnsi="宋体" w:eastAsia="宋体" w:cs="宋体"/>
          <w:snapToGrid w:val="0"/>
          <w:color w:val="000000"/>
          <w:sz w:val="24"/>
          <w:szCs w:val="24"/>
          <w:lang w:val="en-US" w:eastAsia="en-US" w:bidi="ar-SA"/>
        </w:rPr>
      </w:sdtEndPr>
      <w:sdtContent>
        <w:p w14:paraId="6309A75E">
          <w:pPr>
            <w:spacing w:before="0" w:beforeLines="0" w:after="0" w:afterLines="0" w:line="240" w:lineRule="auto"/>
            <w:ind w:left="0" w:leftChars="0" w:right="0" w:rightChars="0" w:firstLine="0" w:firstLineChars="0"/>
            <w:jc w:val="center"/>
          </w:pPr>
          <w:r>
            <w:rPr>
              <w:rFonts w:ascii="宋体" w:hAnsi="宋体" w:eastAsia="宋体"/>
              <w:sz w:val="21"/>
            </w:rPr>
            <w:t>目录</w:t>
          </w:r>
        </w:p>
        <w:p w14:paraId="53FF338D">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color w:val="000000"/>
              <w:sz w:val="24"/>
              <w:szCs w:val="24"/>
              <w:lang w:val="en-US" w:eastAsia="en-US" w:bidi="ar-SA"/>
            </w:rPr>
            <w:instrText xml:space="preserve">TOC \o "1-2" \h \u </w:instrText>
          </w:r>
          <w:r>
            <w:rPr>
              <w:rFonts w:ascii="宋体" w:hAnsi="宋体" w:eastAsia="宋体" w:cs="宋体"/>
              <w:snapToGrid w:val="0"/>
              <w:color w:val="000000"/>
              <w:sz w:val="24"/>
              <w:szCs w:val="24"/>
              <w:lang w:val="en-US" w:eastAsia="en-US" w:bidi="ar-SA"/>
            </w:rPr>
            <w:fldChar w:fldCharType="separate"/>
          </w: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_Toc11991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第一章</w:t>
          </w:r>
          <w:r>
            <w:rPr>
              <w:rFonts w:ascii="宋体" w:hAnsi="宋体" w:eastAsia="宋体" w:cs="宋体"/>
              <w:spacing w:val="-4"/>
              <w:sz w:val="24"/>
              <w:szCs w:val="24"/>
            </w:rPr>
            <w:t xml:space="preserve"> </w:t>
          </w:r>
          <w:r>
            <w:rPr>
              <w:rFonts w:ascii="宋体" w:hAnsi="宋体" w:eastAsia="宋体" w:cs="宋体"/>
              <w:bCs/>
              <w:spacing w:val="-4"/>
              <w:sz w:val="24"/>
              <w:szCs w:val="24"/>
            </w:rPr>
            <w:t>磋商公告</w:t>
          </w:r>
          <w:r>
            <w:rPr>
              <w:sz w:val="24"/>
              <w:szCs w:val="24"/>
            </w:rPr>
            <w:tab/>
          </w:r>
          <w:r>
            <w:rPr>
              <w:sz w:val="24"/>
              <w:szCs w:val="24"/>
            </w:rPr>
            <w:fldChar w:fldCharType="begin"/>
          </w:r>
          <w:r>
            <w:rPr>
              <w:sz w:val="24"/>
              <w:szCs w:val="24"/>
            </w:rPr>
            <w:instrText xml:space="preserve"> PAGEREF _Toc11991 \h </w:instrText>
          </w:r>
          <w:r>
            <w:rPr>
              <w:sz w:val="24"/>
              <w:szCs w:val="24"/>
            </w:rPr>
            <w:fldChar w:fldCharType="separate"/>
          </w:r>
          <w:r>
            <w:rPr>
              <w:sz w:val="24"/>
              <w:szCs w:val="24"/>
            </w:rPr>
            <w:t>3</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69A768AD">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_Toc15776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一、项目基本情况</w:t>
          </w:r>
          <w:r>
            <w:rPr>
              <w:sz w:val="24"/>
              <w:szCs w:val="24"/>
            </w:rPr>
            <w:tab/>
          </w:r>
          <w:r>
            <w:rPr>
              <w:sz w:val="24"/>
              <w:szCs w:val="24"/>
            </w:rPr>
            <w:fldChar w:fldCharType="begin"/>
          </w:r>
          <w:r>
            <w:rPr>
              <w:sz w:val="24"/>
              <w:szCs w:val="24"/>
            </w:rPr>
            <w:instrText xml:space="preserve"> PAGEREF _Toc15776 \h </w:instrText>
          </w:r>
          <w:r>
            <w:rPr>
              <w:sz w:val="24"/>
              <w:szCs w:val="24"/>
            </w:rPr>
            <w:fldChar w:fldCharType="separate"/>
          </w:r>
          <w:r>
            <w:rPr>
              <w:sz w:val="24"/>
              <w:szCs w:val="24"/>
            </w:rPr>
            <w:t>3</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61CBEB06">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_Toc17394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二、供应商的资格要求</w:t>
          </w:r>
          <w:r>
            <w:rPr>
              <w:sz w:val="24"/>
              <w:szCs w:val="24"/>
            </w:rPr>
            <w:tab/>
          </w:r>
          <w:r>
            <w:rPr>
              <w:sz w:val="24"/>
              <w:szCs w:val="24"/>
            </w:rPr>
            <w:fldChar w:fldCharType="begin"/>
          </w:r>
          <w:r>
            <w:rPr>
              <w:sz w:val="24"/>
              <w:szCs w:val="24"/>
            </w:rPr>
            <w:instrText xml:space="preserve"> PAGEREF _Toc17394 \h </w:instrText>
          </w:r>
          <w:r>
            <w:rPr>
              <w:sz w:val="24"/>
              <w:szCs w:val="24"/>
            </w:rPr>
            <w:fldChar w:fldCharType="separate"/>
          </w:r>
          <w:r>
            <w:rPr>
              <w:sz w:val="24"/>
              <w:szCs w:val="24"/>
            </w:rPr>
            <w:t>3</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767B8DB">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_Toc4646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三、获取采购文件</w:t>
          </w:r>
          <w:r>
            <w:rPr>
              <w:sz w:val="24"/>
              <w:szCs w:val="24"/>
            </w:rPr>
            <w:tab/>
          </w:r>
          <w:r>
            <w:rPr>
              <w:sz w:val="24"/>
              <w:szCs w:val="24"/>
            </w:rPr>
            <w:fldChar w:fldCharType="begin"/>
          </w:r>
          <w:r>
            <w:rPr>
              <w:sz w:val="24"/>
              <w:szCs w:val="24"/>
            </w:rPr>
            <w:instrText xml:space="preserve"> PAGEREF _Toc4646 \h </w:instrText>
          </w:r>
          <w:r>
            <w:rPr>
              <w:sz w:val="24"/>
              <w:szCs w:val="24"/>
            </w:rPr>
            <w:fldChar w:fldCharType="separate"/>
          </w:r>
          <w:r>
            <w:rPr>
              <w:sz w:val="24"/>
              <w:szCs w:val="24"/>
            </w:rPr>
            <w:t>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FD4C41A">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_Toc22652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四、投标文件递交方式、时间及地点</w:t>
          </w:r>
          <w:r>
            <w:rPr>
              <w:sz w:val="24"/>
              <w:szCs w:val="24"/>
            </w:rPr>
            <w:tab/>
          </w:r>
          <w:r>
            <w:rPr>
              <w:sz w:val="24"/>
              <w:szCs w:val="24"/>
            </w:rPr>
            <w:fldChar w:fldCharType="begin"/>
          </w:r>
          <w:r>
            <w:rPr>
              <w:sz w:val="24"/>
              <w:szCs w:val="24"/>
            </w:rPr>
            <w:instrText xml:space="preserve"> PAGEREF _Toc22652 \h </w:instrText>
          </w:r>
          <w:r>
            <w:rPr>
              <w:sz w:val="24"/>
              <w:szCs w:val="24"/>
            </w:rPr>
            <w:fldChar w:fldCharType="separate"/>
          </w:r>
          <w:r>
            <w:rPr>
              <w:sz w:val="24"/>
              <w:szCs w:val="24"/>
            </w:rPr>
            <w:t>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034085EA">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_Toc13657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6"/>
              <w:sz w:val="24"/>
              <w:szCs w:val="24"/>
            </w:rPr>
            <w:t>五、开标时间、地点</w:t>
          </w:r>
          <w:r>
            <w:rPr>
              <w:sz w:val="24"/>
              <w:szCs w:val="24"/>
            </w:rPr>
            <w:tab/>
          </w:r>
          <w:r>
            <w:rPr>
              <w:sz w:val="24"/>
              <w:szCs w:val="24"/>
            </w:rPr>
            <w:fldChar w:fldCharType="begin"/>
          </w:r>
          <w:r>
            <w:rPr>
              <w:sz w:val="24"/>
              <w:szCs w:val="24"/>
            </w:rPr>
            <w:instrText xml:space="preserve"> PAGEREF _Toc13657 \h </w:instrText>
          </w:r>
          <w:r>
            <w:rPr>
              <w:sz w:val="24"/>
              <w:szCs w:val="24"/>
            </w:rPr>
            <w:fldChar w:fldCharType="separate"/>
          </w:r>
          <w:r>
            <w:rPr>
              <w:sz w:val="24"/>
              <w:szCs w:val="24"/>
            </w:rPr>
            <w:t>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1E713150">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_Toc1819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六、公告期限</w:t>
          </w:r>
          <w:r>
            <w:rPr>
              <w:sz w:val="24"/>
              <w:szCs w:val="24"/>
            </w:rPr>
            <w:tab/>
          </w:r>
          <w:r>
            <w:rPr>
              <w:sz w:val="24"/>
              <w:szCs w:val="24"/>
            </w:rPr>
            <w:fldChar w:fldCharType="begin"/>
          </w:r>
          <w:r>
            <w:rPr>
              <w:sz w:val="24"/>
              <w:szCs w:val="24"/>
            </w:rPr>
            <w:instrText xml:space="preserve"> PAGEREF _Toc1819 \h </w:instrText>
          </w:r>
          <w:r>
            <w:rPr>
              <w:sz w:val="24"/>
              <w:szCs w:val="24"/>
            </w:rPr>
            <w:fldChar w:fldCharType="separate"/>
          </w:r>
          <w:r>
            <w:rPr>
              <w:sz w:val="24"/>
              <w:szCs w:val="24"/>
            </w:rPr>
            <w:t>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42E6653D">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_Toc12540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3"/>
              <w:sz w:val="24"/>
              <w:szCs w:val="24"/>
            </w:rPr>
            <w:t>七、其他补充事宜</w:t>
          </w:r>
          <w:r>
            <w:rPr>
              <w:sz w:val="24"/>
              <w:szCs w:val="24"/>
            </w:rPr>
            <w:tab/>
          </w:r>
          <w:r>
            <w:rPr>
              <w:sz w:val="24"/>
              <w:szCs w:val="24"/>
            </w:rPr>
            <w:fldChar w:fldCharType="begin"/>
          </w:r>
          <w:r>
            <w:rPr>
              <w:sz w:val="24"/>
              <w:szCs w:val="24"/>
            </w:rPr>
            <w:instrText xml:space="preserve"> PAGEREF _Toc12540 \h </w:instrText>
          </w:r>
          <w:r>
            <w:rPr>
              <w:sz w:val="24"/>
              <w:szCs w:val="24"/>
            </w:rPr>
            <w:fldChar w:fldCharType="separate"/>
          </w:r>
          <w:r>
            <w:rPr>
              <w:sz w:val="24"/>
              <w:szCs w:val="24"/>
            </w:rPr>
            <w:t>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329D57E7">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_Toc3411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3"/>
              <w:sz w:val="24"/>
              <w:szCs w:val="24"/>
            </w:rPr>
            <w:t>八、凡对本次采购提出询问，请按以下方式联系</w:t>
          </w:r>
          <w:r>
            <w:rPr>
              <w:sz w:val="24"/>
              <w:szCs w:val="24"/>
            </w:rPr>
            <w:tab/>
          </w:r>
          <w:r>
            <w:rPr>
              <w:sz w:val="24"/>
              <w:szCs w:val="24"/>
            </w:rPr>
            <w:fldChar w:fldCharType="begin"/>
          </w:r>
          <w:r>
            <w:rPr>
              <w:sz w:val="24"/>
              <w:szCs w:val="24"/>
            </w:rPr>
            <w:instrText xml:space="preserve"> PAGEREF _Toc3411 \h </w:instrText>
          </w:r>
          <w:r>
            <w:rPr>
              <w:sz w:val="24"/>
              <w:szCs w:val="24"/>
            </w:rPr>
            <w:fldChar w:fldCharType="separate"/>
          </w:r>
          <w:r>
            <w:rPr>
              <w:sz w:val="24"/>
              <w:szCs w:val="24"/>
            </w:rPr>
            <w:t>5</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47A4ECA4">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_Toc1036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第二章</w:t>
          </w:r>
          <w:r>
            <w:rPr>
              <w:rFonts w:ascii="宋体" w:hAnsi="宋体" w:eastAsia="宋体" w:cs="宋体"/>
              <w:spacing w:val="-4"/>
              <w:sz w:val="24"/>
              <w:szCs w:val="24"/>
            </w:rPr>
            <w:t xml:space="preserve"> </w:t>
          </w:r>
          <w:r>
            <w:rPr>
              <w:rFonts w:ascii="宋体" w:hAnsi="宋体" w:eastAsia="宋体" w:cs="宋体"/>
              <w:bCs/>
              <w:spacing w:val="-4"/>
              <w:sz w:val="24"/>
              <w:szCs w:val="24"/>
            </w:rPr>
            <w:t>供应商须知</w:t>
          </w:r>
          <w:r>
            <w:rPr>
              <w:sz w:val="24"/>
              <w:szCs w:val="24"/>
            </w:rPr>
            <w:tab/>
          </w:r>
          <w:r>
            <w:rPr>
              <w:sz w:val="24"/>
              <w:szCs w:val="24"/>
            </w:rPr>
            <w:fldChar w:fldCharType="begin"/>
          </w:r>
          <w:r>
            <w:rPr>
              <w:sz w:val="24"/>
              <w:szCs w:val="24"/>
            </w:rPr>
            <w:instrText xml:space="preserve"> PAGEREF _Toc1036 \h </w:instrText>
          </w:r>
          <w:r>
            <w:rPr>
              <w:sz w:val="24"/>
              <w:szCs w:val="24"/>
            </w:rPr>
            <w:fldChar w:fldCharType="separate"/>
          </w:r>
          <w:r>
            <w:rPr>
              <w:sz w:val="24"/>
              <w:szCs w:val="24"/>
            </w:rPr>
            <w:t>6</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4DB840EF">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_Toc28561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一、供应商须知前附表</w:t>
          </w:r>
          <w:r>
            <w:rPr>
              <w:sz w:val="24"/>
              <w:szCs w:val="24"/>
            </w:rPr>
            <w:tab/>
          </w:r>
          <w:r>
            <w:rPr>
              <w:sz w:val="24"/>
              <w:szCs w:val="24"/>
            </w:rPr>
            <w:fldChar w:fldCharType="begin"/>
          </w:r>
          <w:r>
            <w:rPr>
              <w:sz w:val="24"/>
              <w:szCs w:val="24"/>
            </w:rPr>
            <w:instrText xml:space="preserve"> PAGEREF _Toc28561 \h </w:instrText>
          </w:r>
          <w:r>
            <w:rPr>
              <w:sz w:val="24"/>
              <w:szCs w:val="24"/>
            </w:rPr>
            <w:fldChar w:fldCharType="separate"/>
          </w:r>
          <w:r>
            <w:rPr>
              <w:sz w:val="24"/>
              <w:szCs w:val="24"/>
            </w:rPr>
            <w:t>6</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79EE455">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_Toc9507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二、供应商须知正文</w:t>
          </w:r>
          <w:r>
            <w:rPr>
              <w:sz w:val="24"/>
              <w:szCs w:val="24"/>
            </w:rPr>
            <w:tab/>
          </w:r>
          <w:r>
            <w:rPr>
              <w:sz w:val="24"/>
              <w:szCs w:val="24"/>
            </w:rPr>
            <w:fldChar w:fldCharType="begin"/>
          </w:r>
          <w:r>
            <w:rPr>
              <w:sz w:val="24"/>
              <w:szCs w:val="24"/>
            </w:rPr>
            <w:instrText xml:space="preserve"> PAGEREF _Toc9507 \h </w:instrText>
          </w:r>
          <w:r>
            <w:rPr>
              <w:sz w:val="24"/>
              <w:szCs w:val="24"/>
            </w:rPr>
            <w:fldChar w:fldCharType="separate"/>
          </w:r>
          <w:r>
            <w:rPr>
              <w:sz w:val="24"/>
              <w:szCs w:val="24"/>
            </w:rPr>
            <w:t>11</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3CA39412">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_Toc9852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6"/>
              <w:sz w:val="24"/>
              <w:szCs w:val="24"/>
            </w:rPr>
            <w:t>第三章</w:t>
          </w:r>
          <w:r>
            <w:rPr>
              <w:rFonts w:ascii="宋体" w:hAnsi="宋体" w:eastAsia="宋体" w:cs="宋体"/>
              <w:spacing w:val="150"/>
              <w:sz w:val="24"/>
              <w:szCs w:val="24"/>
            </w:rPr>
            <w:t xml:space="preserve"> </w:t>
          </w:r>
          <w:r>
            <w:rPr>
              <w:rFonts w:ascii="宋体" w:hAnsi="宋体" w:eastAsia="宋体" w:cs="宋体"/>
              <w:bCs/>
              <w:spacing w:val="-6"/>
              <w:sz w:val="24"/>
              <w:szCs w:val="24"/>
            </w:rPr>
            <w:t>采购需求</w:t>
          </w:r>
          <w:r>
            <w:rPr>
              <w:sz w:val="24"/>
              <w:szCs w:val="24"/>
            </w:rPr>
            <w:tab/>
          </w:r>
          <w:r>
            <w:rPr>
              <w:sz w:val="24"/>
              <w:szCs w:val="24"/>
            </w:rPr>
            <w:fldChar w:fldCharType="begin"/>
          </w:r>
          <w:r>
            <w:rPr>
              <w:sz w:val="24"/>
              <w:szCs w:val="24"/>
            </w:rPr>
            <w:instrText xml:space="preserve"> PAGEREF _Toc9852 \h </w:instrText>
          </w:r>
          <w:r>
            <w:rPr>
              <w:sz w:val="24"/>
              <w:szCs w:val="24"/>
            </w:rPr>
            <w:fldChar w:fldCharType="separate"/>
          </w:r>
          <w:r>
            <w:rPr>
              <w:sz w:val="24"/>
              <w:szCs w:val="24"/>
            </w:rPr>
            <w:t>19</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0C6D7E9">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_Toc23793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一、采购需求前附表</w:t>
          </w:r>
          <w:r>
            <w:rPr>
              <w:sz w:val="24"/>
              <w:szCs w:val="24"/>
            </w:rPr>
            <w:tab/>
          </w:r>
          <w:r>
            <w:rPr>
              <w:sz w:val="24"/>
              <w:szCs w:val="24"/>
            </w:rPr>
            <w:fldChar w:fldCharType="begin"/>
          </w:r>
          <w:r>
            <w:rPr>
              <w:sz w:val="24"/>
              <w:szCs w:val="24"/>
            </w:rPr>
            <w:instrText xml:space="preserve"> PAGEREF _Toc23793 \h </w:instrText>
          </w:r>
          <w:r>
            <w:rPr>
              <w:sz w:val="24"/>
              <w:szCs w:val="24"/>
            </w:rPr>
            <w:fldChar w:fldCharType="separate"/>
          </w:r>
          <w:r>
            <w:rPr>
              <w:sz w:val="24"/>
              <w:szCs w:val="24"/>
            </w:rPr>
            <w:t>19</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3053232">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_Toc26631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二、项目概况</w:t>
          </w:r>
          <w:r>
            <w:rPr>
              <w:sz w:val="24"/>
              <w:szCs w:val="24"/>
            </w:rPr>
            <w:tab/>
          </w:r>
          <w:r>
            <w:rPr>
              <w:sz w:val="24"/>
              <w:szCs w:val="24"/>
            </w:rPr>
            <w:fldChar w:fldCharType="begin"/>
          </w:r>
          <w:r>
            <w:rPr>
              <w:sz w:val="24"/>
              <w:szCs w:val="24"/>
            </w:rPr>
            <w:instrText xml:space="preserve"> PAGEREF _Toc26631 \h </w:instrText>
          </w:r>
          <w:r>
            <w:rPr>
              <w:sz w:val="24"/>
              <w:szCs w:val="24"/>
            </w:rPr>
            <w:fldChar w:fldCharType="separate"/>
          </w:r>
          <w:r>
            <w:rPr>
              <w:sz w:val="24"/>
              <w:szCs w:val="24"/>
            </w:rPr>
            <w:t>19</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09A0C288">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_Toc24985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4"/>
              <w:sz w:val="24"/>
              <w:szCs w:val="24"/>
            </w:rPr>
            <w:t>三、采购需求</w:t>
          </w:r>
          <w:r>
            <w:rPr>
              <w:sz w:val="24"/>
              <w:szCs w:val="24"/>
            </w:rPr>
            <w:tab/>
          </w:r>
          <w:r>
            <w:rPr>
              <w:sz w:val="24"/>
              <w:szCs w:val="24"/>
            </w:rPr>
            <w:fldChar w:fldCharType="begin"/>
          </w:r>
          <w:r>
            <w:rPr>
              <w:sz w:val="24"/>
              <w:szCs w:val="24"/>
            </w:rPr>
            <w:instrText xml:space="preserve"> PAGEREF _Toc24985 \h </w:instrText>
          </w:r>
          <w:r>
            <w:rPr>
              <w:sz w:val="24"/>
              <w:szCs w:val="24"/>
            </w:rPr>
            <w:fldChar w:fldCharType="separate"/>
          </w:r>
          <w:r>
            <w:rPr>
              <w:sz w:val="24"/>
              <w:szCs w:val="24"/>
            </w:rPr>
            <w:t>19</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48814E7E">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_Toc29140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9"/>
              <w:sz w:val="24"/>
              <w:szCs w:val="24"/>
            </w:rPr>
            <w:t>四、报价要求</w:t>
          </w:r>
          <w:r>
            <w:rPr>
              <w:sz w:val="24"/>
              <w:szCs w:val="24"/>
            </w:rPr>
            <w:tab/>
          </w:r>
          <w:r>
            <w:rPr>
              <w:sz w:val="24"/>
              <w:szCs w:val="24"/>
            </w:rPr>
            <w:fldChar w:fldCharType="begin"/>
          </w:r>
          <w:r>
            <w:rPr>
              <w:sz w:val="24"/>
              <w:szCs w:val="24"/>
            </w:rPr>
            <w:instrText xml:space="preserve"> PAGEREF _Toc29140 \h </w:instrText>
          </w:r>
          <w:r>
            <w:rPr>
              <w:sz w:val="24"/>
              <w:szCs w:val="24"/>
            </w:rPr>
            <w:fldChar w:fldCharType="separate"/>
          </w:r>
          <w:r>
            <w:rPr>
              <w:sz w:val="24"/>
              <w:szCs w:val="24"/>
            </w:rPr>
            <w:t>23</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60E6E9A1">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_Toc8700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第四章</w:t>
          </w:r>
          <w:r>
            <w:rPr>
              <w:rFonts w:ascii="宋体" w:hAnsi="宋体" w:eastAsia="宋体" w:cs="宋体"/>
              <w:spacing w:val="153"/>
              <w:sz w:val="24"/>
              <w:szCs w:val="24"/>
            </w:rPr>
            <w:t xml:space="preserve"> </w:t>
          </w:r>
          <w:r>
            <w:rPr>
              <w:rFonts w:ascii="宋体" w:hAnsi="宋体" w:eastAsia="宋体" w:cs="宋体"/>
              <w:bCs/>
              <w:spacing w:val="-5"/>
              <w:sz w:val="24"/>
              <w:szCs w:val="24"/>
            </w:rPr>
            <w:t>评审方法和标准</w:t>
          </w:r>
          <w:r>
            <w:rPr>
              <w:sz w:val="24"/>
              <w:szCs w:val="24"/>
            </w:rPr>
            <w:tab/>
          </w:r>
          <w:r>
            <w:rPr>
              <w:sz w:val="24"/>
              <w:szCs w:val="24"/>
            </w:rPr>
            <w:fldChar w:fldCharType="begin"/>
          </w:r>
          <w:r>
            <w:rPr>
              <w:sz w:val="24"/>
              <w:szCs w:val="24"/>
            </w:rPr>
            <w:instrText xml:space="preserve"> PAGEREF _Toc8700 \h </w:instrText>
          </w:r>
          <w:r>
            <w:rPr>
              <w:sz w:val="24"/>
              <w:szCs w:val="24"/>
            </w:rPr>
            <w:fldChar w:fldCharType="separate"/>
          </w:r>
          <w:r>
            <w:rPr>
              <w:sz w:val="24"/>
              <w:szCs w:val="24"/>
            </w:rPr>
            <w:t>24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2D084FA">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_Toc10215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12"/>
              <w:sz w:val="24"/>
              <w:szCs w:val="24"/>
            </w:rPr>
            <w:t>一、总则</w:t>
          </w:r>
          <w:r>
            <w:rPr>
              <w:sz w:val="24"/>
              <w:szCs w:val="24"/>
            </w:rPr>
            <w:tab/>
          </w:r>
          <w:r>
            <w:rPr>
              <w:sz w:val="24"/>
              <w:szCs w:val="24"/>
            </w:rPr>
            <w:fldChar w:fldCharType="begin"/>
          </w:r>
          <w:r>
            <w:rPr>
              <w:sz w:val="24"/>
              <w:szCs w:val="24"/>
            </w:rPr>
            <w:instrText xml:space="preserve"> PAGEREF _Toc10215 \h </w:instrText>
          </w:r>
          <w:r>
            <w:rPr>
              <w:sz w:val="24"/>
              <w:szCs w:val="24"/>
            </w:rPr>
            <w:fldChar w:fldCharType="separate"/>
          </w:r>
          <w:r>
            <w:rPr>
              <w:sz w:val="24"/>
              <w:szCs w:val="24"/>
            </w:rPr>
            <w:t>24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2393EA2D">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_Toc26668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二、评审方法</w:t>
          </w:r>
          <w:r>
            <w:rPr>
              <w:sz w:val="24"/>
              <w:szCs w:val="24"/>
            </w:rPr>
            <w:tab/>
          </w:r>
          <w:r>
            <w:rPr>
              <w:sz w:val="24"/>
              <w:szCs w:val="24"/>
            </w:rPr>
            <w:fldChar w:fldCharType="begin"/>
          </w:r>
          <w:r>
            <w:rPr>
              <w:sz w:val="24"/>
              <w:szCs w:val="24"/>
            </w:rPr>
            <w:instrText xml:space="preserve"> PAGEREF _Toc26668 \h </w:instrText>
          </w:r>
          <w:r>
            <w:rPr>
              <w:sz w:val="24"/>
              <w:szCs w:val="24"/>
            </w:rPr>
            <w:fldChar w:fldCharType="separate"/>
          </w:r>
          <w:r>
            <w:rPr>
              <w:sz w:val="24"/>
              <w:szCs w:val="24"/>
            </w:rPr>
            <w:t>24</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BAA4D2B">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_Toc12732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6"/>
              <w:sz w:val="24"/>
              <w:szCs w:val="24"/>
            </w:rPr>
            <w:t>第五章</w:t>
          </w:r>
          <w:r>
            <w:rPr>
              <w:rFonts w:ascii="宋体" w:hAnsi="宋体" w:eastAsia="宋体" w:cs="宋体"/>
              <w:spacing w:val="150"/>
              <w:sz w:val="24"/>
              <w:szCs w:val="24"/>
            </w:rPr>
            <w:t xml:space="preserve"> </w:t>
          </w:r>
          <w:r>
            <w:rPr>
              <w:rFonts w:ascii="宋体" w:hAnsi="宋体" w:eastAsia="宋体" w:cs="宋体"/>
              <w:bCs/>
              <w:spacing w:val="-6"/>
              <w:sz w:val="24"/>
              <w:szCs w:val="24"/>
            </w:rPr>
            <w:t>采购合同</w:t>
          </w:r>
          <w:r>
            <w:rPr>
              <w:sz w:val="24"/>
              <w:szCs w:val="24"/>
            </w:rPr>
            <w:tab/>
          </w:r>
          <w:r>
            <w:rPr>
              <w:sz w:val="24"/>
              <w:szCs w:val="24"/>
            </w:rPr>
            <w:fldChar w:fldCharType="begin"/>
          </w:r>
          <w:r>
            <w:rPr>
              <w:sz w:val="24"/>
              <w:szCs w:val="24"/>
            </w:rPr>
            <w:instrText xml:space="preserve"> PAGEREF _Toc12732 \h </w:instrText>
          </w:r>
          <w:r>
            <w:rPr>
              <w:sz w:val="24"/>
              <w:szCs w:val="24"/>
            </w:rPr>
            <w:fldChar w:fldCharType="separate"/>
          </w:r>
          <w:r>
            <w:rPr>
              <w:sz w:val="24"/>
              <w:szCs w:val="24"/>
            </w:rPr>
            <w:t>29</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11FF9ECB">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_Toc29853 </w:instrText>
          </w:r>
          <w:r>
            <w:rPr>
              <w:rFonts w:ascii="宋体" w:hAnsi="宋体" w:eastAsia="宋体" w:cs="宋体"/>
              <w:snapToGrid w:val="0"/>
              <w:sz w:val="24"/>
              <w:szCs w:val="24"/>
              <w:lang w:val="en-US" w:eastAsia="en-US" w:bidi="ar-SA"/>
            </w:rPr>
            <w:fldChar w:fldCharType="separate"/>
          </w:r>
          <w:r>
            <w:rPr>
              <w:rFonts w:ascii="宋体" w:hAnsi="宋体" w:eastAsia="宋体" w:cs="宋体"/>
              <w:bCs/>
              <w:sz w:val="24"/>
              <w:szCs w:val="24"/>
              <w:highlight w:val="none"/>
            </w:rPr>
            <w:t>一、服务内容</w:t>
          </w:r>
          <w:r>
            <w:rPr>
              <w:sz w:val="24"/>
              <w:szCs w:val="24"/>
            </w:rPr>
            <w:tab/>
          </w:r>
          <w:r>
            <w:rPr>
              <w:sz w:val="24"/>
              <w:szCs w:val="24"/>
            </w:rPr>
            <w:fldChar w:fldCharType="begin"/>
          </w:r>
          <w:r>
            <w:rPr>
              <w:sz w:val="24"/>
              <w:szCs w:val="24"/>
            </w:rPr>
            <w:instrText xml:space="preserve"> PAGEREF _Toc29853 \h </w:instrText>
          </w:r>
          <w:r>
            <w:rPr>
              <w:sz w:val="24"/>
              <w:szCs w:val="24"/>
            </w:rPr>
            <w:fldChar w:fldCharType="separate"/>
          </w:r>
          <w:r>
            <w:rPr>
              <w:sz w:val="24"/>
              <w:szCs w:val="24"/>
            </w:rPr>
            <w:t>30</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3D962514">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_Toc20794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2"/>
              <w:sz w:val="24"/>
              <w:szCs w:val="24"/>
              <w:highlight w:val="none"/>
            </w:rPr>
            <w:t>二、服务期限和地点</w:t>
          </w:r>
          <w:r>
            <w:rPr>
              <w:sz w:val="24"/>
              <w:szCs w:val="24"/>
            </w:rPr>
            <w:tab/>
          </w:r>
          <w:r>
            <w:rPr>
              <w:sz w:val="24"/>
              <w:szCs w:val="24"/>
            </w:rPr>
            <w:fldChar w:fldCharType="begin"/>
          </w:r>
          <w:r>
            <w:rPr>
              <w:sz w:val="24"/>
              <w:szCs w:val="24"/>
            </w:rPr>
            <w:instrText xml:space="preserve"> PAGEREF _Toc20794 \h </w:instrText>
          </w:r>
          <w:r>
            <w:rPr>
              <w:sz w:val="24"/>
              <w:szCs w:val="24"/>
            </w:rPr>
            <w:fldChar w:fldCharType="separate"/>
          </w:r>
          <w:r>
            <w:rPr>
              <w:sz w:val="24"/>
              <w:szCs w:val="24"/>
            </w:rPr>
            <w:t>30</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796E11C2">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_Toc32725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16"/>
              <w:sz w:val="24"/>
              <w:szCs w:val="24"/>
            </w:rPr>
            <w:t>三、合同总价和付款方式</w:t>
          </w:r>
          <w:r>
            <w:rPr>
              <w:sz w:val="24"/>
              <w:szCs w:val="24"/>
            </w:rPr>
            <w:tab/>
          </w:r>
          <w:r>
            <w:rPr>
              <w:sz w:val="24"/>
              <w:szCs w:val="24"/>
            </w:rPr>
            <w:fldChar w:fldCharType="begin"/>
          </w:r>
          <w:r>
            <w:rPr>
              <w:sz w:val="24"/>
              <w:szCs w:val="24"/>
            </w:rPr>
            <w:instrText xml:space="preserve"> PAGEREF _Toc32725 \h </w:instrText>
          </w:r>
          <w:r>
            <w:rPr>
              <w:sz w:val="24"/>
              <w:szCs w:val="24"/>
            </w:rPr>
            <w:fldChar w:fldCharType="separate"/>
          </w:r>
          <w:r>
            <w:rPr>
              <w:sz w:val="24"/>
              <w:szCs w:val="24"/>
            </w:rPr>
            <w:t>30</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6DD1959F">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_Toc18973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6"/>
              <w:sz w:val="24"/>
              <w:szCs w:val="24"/>
            </w:rPr>
            <w:t>四、履约验收</w:t>
          </w:r>
          <w:r>
            <w:rPr>
              <w:sz w:val="24"/>
              <w:szCs w:val="24"/>
            </w:rPr>
            <w:tab/>
          </w:r>
          <w:r>
            <w:rPr>
              <w:sz w:val="24"/>
              <w:szCs w:val="24"/>
            </w:rPr>
            <w:fldChar w:fldCharType="begin"/>
          </w:r>
          <w:r>
            <w:rPr>
              <w:sz w:val="24"/>
              <w:szCs w:val="24"/>
            </w:rPr>
            <w:instrText xml:space="preserve"> PAGEREF _Toc18973 \h </w:instrText>
          </w:r>
          <w:r>
            <w:rPr>
              <w:sz w:val="24"/>
              <w:szCs w:val="24"/>
            </w:rPr>
            <w:fldChar w:fldCharType="separate"/>
          </w:r>
          <w:r>
            <w:rPr>
              <w:sz w:val="24"/>
              <w:szCs w:val="24"/>
            </w:rPr>
            <w:t>31</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7FA1C838">
          <w:pPr>
            <w:pStyle w:val="5"/>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_Toc16042 </w:instrText>
          </w:r>
          <w:r>
            <w:rPr>
              <w:rFonts w:ascii="宋体" w:hAnsi="宋体" w:eastAsia="宋体" w:cs="宋体"/>
              <w:snapToGrid w:val="0"/>
              <w:sz w:val="24"/>
              <w:szCs w:val="24"/>
              <w:lang w:val="en-US" w:eastAsia="en-US" w:bidi="ar-SA"/>
            </w:rPr>
            <w:fldChar w:fldCharType="separate"/>
          </w:r>
          <w:r>
            <w:rPr>
              <w:rFonts w:ascii="宋体" w:hAnsi="宋体" w:eastAsia="宋体" w:cs="宋体"/>
              <w:bCs/>
              <w:spacing w:val="-5"/>
              <w:sz w:val="24"/>
              <w:szCs w:val="24"/>
            </w:rPr>
            <w:t>第六章</w:t>
          </w:r>
          <w:r>
            <w:rPr>
              <w:rFonts w:ascii="宋体" w:hAnsi="宋体" w:eastAsia="宋体" w:cs="宋体"/>
              <w:spacing w:val="-5"/>
              <w:sz w:val="24"/>
              <w:szCs w:val="24"/>
            </w:rPr>
            <w:t xml:space="preserve">  </w:t>
          </w:r>
          <w:r>
            <w:rPr>
              <w:rFonts w:ascii="宋体" w:hAnsi="宋体" w:eastAsia="宋体" w:cs="宋体"/>
              <w:bCs/>
              <w:spacing w:val="-5"/>
              <w:sz w:val="24"/>
              <w:szCs w:val="24"/>
            </w:rPr>
            <w:t>响应文件格式</w:t>
          </w:r>
          <w:r>
            <w:rPr>
              <w:sz w:val="24"/>
              <w:szCs w:val="24"/>
            </w:rPr>
            <w:tab/>
          </w:r>
          <w:r>
            <w:rPr>
              <w:sz w:val="24"/>
              <w:szCs w:val="24"/>
            </w:rPr>
            <w:fldChar w:fldCharType="begin"/>
          </w:r>
          <w:r>
            <w:rPr>
              <w:sz w:val="24"/>
              <w:szCs w:val="24"/>
            </w:rPr>
            <w:instrText xml:space="preserve"> PAGEREF _Toc16042 \h </w:instrText>
          </w:r>
          <w:r>
            <w:rPr>
              <w:sz w:val="24"/>
              <w:szCs w:val="24"/>
            </w:rPr>
            <w:fldChar w:fldCharType="separate"/>
          </w:r>
          <w:r>
            <w:rPr>
              <w:sz w:val="24"/>
              <w:szCs w:val="24"/>
            </w:rPr>
            <w:t>36</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753E4F2F">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_Toc9673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一</w:t>
          </w:r>
          <w:r>
            <w:rPr>
              <w:rFonts w:ascii="宋体" w:hAnsi="宋体" w:eastAsia="宋体" w:cs="宋体"/>
              <w:bCs/>
              <w:spacing w:val="-4"/>
              <w:sz w:val="24"/>
              <w:szCs w:val="24"/>
            </w:rPr>
            <w:t>、承诺报价表</w:t>
          </w:r>
          <w:r>
            <w:rPr>
              <w:sz w:val="24"/>
              <w:szCs w:val="24"/>
            </w:rPr>
            <w:tab/>
          </w:r>
          <w:r>
            <w:rPr>
              <w:sz w:val="24"/>
              <w:szCs w:val="24"/>
            </w:rPr>
            <w:fldChar w:fldCharType="begin"/>
          </w:r>
          <w:r>
            <w:rPr>
              <w:sz w:val="24"/>
              <w:szCs w:val="24"/>
            </w:rPr>
            <w:instrText xml:space="preserve"> PAGEREF _Toc9673 \h </w:instrText>
          </w:r>
          <w:r>
            <w:rPr>
              <w:sz w:val="24"/>
              <w:szCs w:val="24"/>
            </w:rPr>
            <w:fldChar w:fldCharType="separate"/>
          </w:r>
          <w:r>
            <w:rPr>
              <w:sz w:val="24"/>
              <w:szCs w:val="24"/>
            </w:rPr>
            <w:t>37</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1112090A">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_Toc9544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3"/>
              <w:sz w:val="24"/>
              <w:szCs w:val="24"/>
              <w:lang w:val="en-US" w:eastAsia="zh-CN"/>
            </w:rPr>
            <w:t>二</w:t>
          </w:r>
          <w:r>
            <w:rPr>
              <w:rFonts w:ascii="宋体" w:hAnsi="宋体" w:eastAsia="宋体" w:cs="宋体"/>
              <w:bCs/>
              <w:spacing w:val="-3"/>
              <w:sz w:val="24"/>
              <w:szCs w:val="24"/>
            </w:rPr>
            <w:t>、磋商响应函</w:t>
          </w:r>
          <w:r>
            <w:rPr>
              <w:sz w:val="24"/>
              <w:szCs w:val="24"/>
            </w:rPr>
            <w:tab/>
          </w:r>
          <w:r>
            <w:rPr>
              <w:sz w:val="24"/>
              <w:szCs w:val="24"/>
            </w:rPr>
            <w:fldChar w:fldCharType="begin"/>
          </w:r>
          <w:r>
            <w:rPr>
              <w:sz w:val="24"/>
              <w:szCs w:val="24"/>
            </w:rPr>
            <w:instrText xml:space="preserve"> PAGEREF _Toc9544 \h </w:instrText>
          </w:r>
          <w:r>
            <w:rPr>
              <w:sz w:val="24"/>
              <w:szCs w:val="24"/>
            </w:rPr>
            <w:fldChar w:fldCharType="separate"/>
          </w:r>
          <w:r>
            <w:rPr>
              <w:sz w:val="24"/>
              <w:szCs w:val="24"/>
            </w:rPr>
            <w:t>38</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3D02A1D2">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_Toc16041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三</w:t>
          </w:r>
          <w:r>
            <w:rPr>
              <w:rFonts w:ascii="宋体" w:hAnsi="宋体" w:eastAsia="宋体" w:cs="宋体"/>
              <w:bCs/>
              <w:spacing w:val="-4"/>
              <w:sz w:val="24"/>
              <w:szCs w:val="24"/>
            </w:rPr>
            <w:t>、无重大违法记录声明函、无不良信用记录声明函</w:t>
          </w:r>
          <w:r>
            <w:rPr>
              <w:sz w:val="24"/>
              <w:szCs w:val="24"/>
            </w:rPr>
            <w:tab/>
          </w:r>
          <w:r>
            <w:rPr>
              <w:sz w:val="24"/>
              <w:szCs w:val="24"/>
            </w:rPr>
            <w:fldChar w:fldCharType="begin"/>
          </w:r>
          <w:r>
            <w:rPr>
              <w:sz w:val="24"/>
              <w:szCs w:val="24"/>
            </w:rPr>
            <w:instrText xml:space="preserve"> PAGEREF _Toc16041 \h </w:instrText>
          </w:r>
          <w:r>
            <w:rPr>
              <w:sz w:val="24"/>
              <w:szCs w:val="24"/>
            </w:rPr>
            <w:fldChar w:fldCharType="separate"/>
          </w:r>
          <w:r>
            <w:rPr>
              <w:sz w:val="24"/>
              <w:szCs w:val="24"/>
            </w:rPr>
            <w:t>40</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1549DC42">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_Toc18330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6"/>
              <w:sz w:val="24"/>
              <w:szCs w:val="24"/>
              <w:lang w:val="en-US" w:eastAsia="zh-CN"/>
            </w:rPr>
            <w:t>四</w:t>
          </w:r>
          <w:r>
            <w:rPr>
              <w:rFonts w:ascii="宋体" w:hAnsi="宋体" w:eastAsia="宋体" w:cs="宋体"/>
              <w:bCs/>
              <w:spacing w:val="-6"/>
              <w:sz w:val="24"/>
              <w:szCs w:val="24"/>
            </w:rPr>
            <w:t>、授权书</w:t>
          </w:r>
          <w:r>
            <w:rPr>
              <w:sz w:val="24"/>
              <w:szCs w:val="24"/>
            </w:rPr>
            <w:tab/>
          </w:r>
          <w:r>
            <w:rPr>
              <w:sz w:val="24"/>
              <w:szCs w:val="24"/>
            </w:rPr>
            <w:fldChar w:fldCharType="begin"/>
          </w:r>
          <w:r>
            <w:rPr>
              <w:sz w:val="24"/>
              <w:szCs w:val="24"/>
            </w:rPr>
            <w:instrText xml:space="preserve"> PAGEREF _Toc18330 \h </w:instrText>
          </w:r>
          <w:r>
            <w:rPr>
              <w:sz w:val="24"/>
              <w:szCs w:val="24"/>
            </w:rPr>
            <w:fldChar w:fldCharType="separate"/>
          </w:r>
          <w:r>
            <w:rPr>
              <w:sz w:val="24"/>
              <w:szCs w:val="24"/>
            </w:rPr>
            <w:t>41</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38D499AD">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_Toc6017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五</w:t>
          </w:r>
          <w:r>
            <w:rPr>
              <w:rFonts w:ascii="宋体" w:hAnsi="宋体" w:eastAsia="宋体" w:cs="宋体"/>
              <w:bCs/>
              <w:spacing w:val="-4"/>
              <w:sz w:val="24"/>
              <w:szCs w:val="24"/>
            </w:rPr>
            <w:t>、商务响应表</w:t>
          </w:r>
          <w:r>
            <w:rPr>
              <w:sz w:val="24"/>
              <w:szCs w:val="24"/>
            </w:rPr>
            <w:tab/>
          </w:r>
          <w:r>
            <w:rPr>
              <w:sz w:val="24"/>
              <w:szCs w:val="24"/>
            </w:rPr>
            <w:fldChar w:fldCharType="begin"/>
          </w:r>
          <w:r>
            <w:rPr>
              <w:sz w:val="24"/>
              <w:szCs w:val="24"/>
            </w:rPr>
            <w:instrText xml:space="preserve"> PAGEREF _Toc6017 \h </w:instrText>
          </w:r>
          <w:r>
            <w:rPr>
              <w:sz w:val="24"/>
              <w:szCs w:val="24"/>
            </w:rPr>
            <w:fldChar w:fldCharType="separate"/>
          </w:r>
          <w:r>
            <w:rPr>
              <w:sz w:val="24"/>
              <w:szCs w:val="24"/>
            </w:rPr>
            <w:t>42</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7367C4D7">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_Toc27081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六</w:t>
          </w:r>
          <w:r>
            <w:rPr>
              <w:rFonts w:ascii="宋体" w:hAnsi="宋体" w:eastAsia="宋体" w:cs="宋体"/>
              <w:bCs/>
              <w:spacing w:val="-4"/>
              <w:sz w:val="24"/>
              <w:szCs w:val="24"/>
            </w:rPr>
            <w:t>、</w:t>
          </w:r>
          <w:r>
            <w:rPr>
              <w:rFonts w:hint="eastAsia" w:ascii="宋体" w:hAnsi="宋体" w:eastAsia="宋体" w:cs="宋体"/>
              <w:bCs/>
              <w:spacing w:val="-4"/>
              <w:sz w:val="24"/>
              <w:szCs w:val="24"/>
              <w:lang w:val="en-US" w:eastAsia="zh-CN"/>
            </w:rPr>
            <w:t>技术响应表</w:t>
          </w:r>
          <w:r>
            <w:rPr>
              <w:sz w:val="24"/>
              <w:szCs w:val="24"/>
            </w:rPr>
            <w:tab/>
          </w:r>
          <w:r>
            <w:rPr>
              <w:sz w:val="24"/>
              <w:szCs w:val="24"/>
            </w:rPr>
            <w:fldChar w:fldCharType="begin"/>
          </w:r>
          <w:r>
            <w:rPr>
              <w:sz w:val="24"/>
              <w:szCs w:val="24"/>
            </w:rPr>
            <w:instrText xml:space="preserve"> PAGEREF _Toc27081 \h </w:instrText>
          </w:r>
          <w:r>
            <w:rPr>
              <w:sz w:val="24"/>
              <w:szCs w:val="24"/>
            </w:rPr>
            <w:fldChar w:fldCharType="separate"/>
          </w:r>
          <w:r>
            <w:rPr>
              <w:sz w:val="24"/>
              <w:szCs w:val="24"/>
            </w:rPr>
            <w:t>43</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4BF7466D">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_Toc26211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3"/>
              <w:sz w:val="24"/>
              <w:szCs w:val="24"/>
              <w:lang w:val="en-US" w:eastAsia="zh-CN"/>
            </w:rPr>
            <w:t>七</w:t>
          </w:r>
          <w:r>
            <w:rPr>
              <w:rFonts w:ascii="宋体" w:hAnsi="宋体" w:eastAsia="宋体" w:cs="宋体"/>
              <w:bCs/>
              <w:spacing w:val="-3"/>
              <w:sz w:val="24"/>
              <w:szCs w:val="24"/>
            </w:rPr>
            <w:t>、资格审查资料</w:t>
          </w:r>
          <w:r>
            <w:rPr>
              <w:sz w:val="24"/>
              <w:szCs w:val="24"/>
            </w:rPr>
            <w:tab/>
          </w:r>
          <w:r>
            <w:rPr>
              <w:sz w:val="24"/>
              <w:szCs w:val="24"/>
            </w:rPr>
            <w:fldChar w:fldCharType="begin"/>
          </w:r>
          <w:r>
            <w:rPr>
              <w:sz w:val="24"/>
              <w:szCs w:val="24"/>
            </w:rPr>
            <w:instrText xml:space="preserve"> PAGEREF _Toc26211 \h </w:instrText>
          </w:r>
          <w:r>
            <w:rPr>
              <w:sz w:val="24"/>
              <w:szCs w:val="24"/>
            </w:rPr>
            <w:fldChar w:fldCharType="separate"/>
          </w:r>
          <w:r>
            <w:rPr>
              <w:sz w:val="24"/>
              <w:szCs w:val="24"/>
            </w:rPr>
            <w:t>46</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5A5B9092">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_Toc10739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八</w:t>
          </w:r>
          <w:r>
            <w:rPr>
              <w:rFonts w:ascii="宋体" w:hAnsi="宋体" w:eastAsia="宋体" w:cs="宋体"/>
              <w:bCs/>
              <w:spacing w:val="-4"/>
              <w:sz w:val="24"/>
              <w:szCs w:val="24"/>
            </w:rPr>
            <w:t>、项目服务方案</w:t>
          </w:r>
          <w:r>
            <w:rPr>
              <w:sz w:val="24"/>
              <w:szCs w:val="24"/>
            </w:rPr>
            <w:tab/>
          </w:r>
          <w:r>
            <w:rPr>
              <w:sz w:val="24"/>
              <w:szCs w:val="24"/>
            </w:rPr>
            <w:fldChar w:fldCharType="begin"/>
          </w:r>
          <w:r>
            <w:rPr>
              <w:sz w:val="24"/>
              <w:szCs w:val="24"/>
            </w:rPr>
            <w:instrText xml:space="preserve"> PAGEREF _Toc10739 \h </w:instrText>
          </w:r>
          <w:r>
            <w:rPr>
              <w:sz w:val="24"/>
              <w:szCs w:val="24"/>
            </w:rPr>
            <w:fldChar w:fldCharType="separate"/>
          </w:r>
          <w:r>
            <w:rPr>
              <w:sz w:val="24"/>
              <w:szCs w:val="24"/>
            </w:rPr>
            <w:t>47</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0533FDB9">
          <w:pPr>
            <w:pStyle w:val="6"/>
            <w:tabs>
              <w:tab w:val="right" w:leader="dot" w:pos="8883"/>
            </w:tabs>
            <w:rPr>
              <w:sz w:val="24"/>
              <w:szCs w:val="24"/>
            </w:rPr>
          </w:pPr>
          <w:r>
            <w:rPr>
              <w:rFonts w:ascii="宋体" w:hAnsi="宋体" w:eastAsia="宋体" w:cs="宋体"/>
              <w:snapToGrid w:val="0"/>
              <w:color w:val="000000"/>
              <w:sz w:val="24"/>
              <w:szCs w:val="24"/>
              <w:lang w:val="en-US" w:eastAsia="en-US" w:bidi="ar-SA"/>
            </w:rPr>
            <w:fldChar w:fldCharType="begin"/>
          </w:r>
          <w:r>
            <w:rPr>
              <w:rFonts w:ascii="宋体" w:hAnsi="宋体" w:eastAsia="宋体" w:cs="宋体"/>
              <w:snapToGrid w:val="0"/>
              <w:sz w:val="24"/>
              <w:szCs w:val="24"/>
              <w:lang w:val="en-US" w:eastAsia="en-US" w:bidi="ar-SA"/>
            </w:rPr>
            <w:instrText xml:space="preserve"> HYPERLINK \l _Toc14364 </w:instrText>
          </w:r>
          <w:r>
            <w:rPr>
              <w:rFonts w:ascii="宋体" w:hAnsi="宋体" w:eastAsia="宋体" w:cs="宋体"/>
              <w:snapToGrid w:val="0"/>
              <w:sz w:val="24"/>
              <w:szCs w:val="24"/>
              <w:lang w:val="en-US" w:eastAsia="en-US" w:bidi="ar-SA"/>
            </w:rPr>
            <w:fldChar w:fldCharType="separate"/>
          </w:r>
          <w:r>
            <w:rPr>
              <w:rFonts w:hint="eastAsia" w:ascii="宋体" w:hAnsi="宋体" w:eastAsia="宋体" w:cs="宋体"/>
              <w:bCs/>
              <w:spacing w:val="-4"/>
              <w:sz w:val="24"/>
              <w:szCs w:val="24"/>
              <w:lang w:val="en-US" w:eastAsia="zh-CN"/>
            </w:rPr>
            <w:t>九</w:t>
          </w:r>
          <w:r>
            <w:rPr>
              <w:rFonts w:ascii="宋体" w:hAnsi="宋体" w:eastAsia="宋体" w:cs="宋体"/>
              <w:bCs/>
              <w:spacing w:val="-4"/>
              <w:sz w:val="24"/>
              <w:szCs w:val="24"/>
            </w:rPr>
            <w:t>、其他相关证明材料</w:t>
          </w:r>
          <w:r>
            <w:rPr>
              <w:sz w:val="24"/>
              <w:szCs w:val="24"/>
            </w:rPr>
            <w:tab/>
          </w:r>
          <w:r>
            <w:rPr>
              <w:sz w:val="24"/>
              <w:szCs w:val="24"/>
            </w:rPr>
            <w:fldChar w:fldCharType="begin"/>
          </w:r>
          <w:r>
            <w:rPr>
              <w:sz w:val="24"/>
              <w:szCs w:val="24"/>
            </w:rPr>
            <w:instrText xml:space="preserve"> PAGEREF _Toc14364 \h </w:instrText>
          </w:r>
          <w:r>
            <w:rPr>
              <w:sz w:val="24"/>
              <w:szCs w:val="24"/>
            </w:rPr>
            <w:fldChar w:fldCharType="separate"/>
          </w:r>
          <w:r>
            <w:rPr>
              <w:sz w:val="24"/>
              <w:szCs w:val="24"/>
            </w:rPr>
            <w:t>48</w:t>
          </w:r>
          <w:r>
            <w:rPr>
              <w:sz w:val="24"/>
              <w:szCs w:val="24"/>
            </w:rPr>
            <w:fldChar w:fldCharType="end"/>
          </w:r>
          <w:r>
            <w:rPr>
              <w:rFonts w:ascii="宋体" w:hAnsi="宋体" w:eastAsia="宋体" w:cs="宋体"/>
              <w:snapToGrid w:val="0"/>
              <w:color w:val="000000"/>
              <w:sz w:val="24"/>
              <w:szCs w:val="24"/>
              <w:lang w:val="en-US" w:eastAsia="en-US" w:bidi="ar-SA"/>
            </w:rPr>
            <w:fldChar w:fldCharType="end"/>
          </w:r>
        </w:p>
        <w:p w14:paraId="708A14A0">
          <w:pPr>
            <w:spacing w:line="219" w:lineRule="auto"/>
            <w:rPr>
              <w:rFonts w:ascii="宋体" w:hAnsi="宋体" w:eastAsia="宋体" w:cs="宋体"/>
              <w:snapToGrid w:val="0"/>
              <w:color w:val="000000"/>
              <w:sz w:val="24"/>
              <w:szCs w:val="24"/>
              <w:lang w:val="en-US" w:eastAsia="en-US" w:bidi="ar-SA"/>
            </w:rPr>
          </w:pPr>
          <w:r>
            <w:rPr>
              <w:rFonts w:ascii="宋体" w:hAnsi="宋体" w:eastAsia="宋体" w:cs="宋体"/>
              <w:snapToGrid w:val="0"/>
              <w:color w:val="000000"/>
              <w:sz w:val="24"/>
              <w:szCs w:val="24"/>
              <w:lang w:val="en-US" w:eastAsia="en-US" w:bidi="ar-SA"/>
            </w:rPr>
            <w:fldChar w:fldCharType="end"/>
          </w:r>
        </w:p>
      </w:sdtContent>
    </w:sdt>
    <w:p w14:paraId="265D692A">
      <w:pPr>
        <w:spacing w:line="219" w:lineRule="auto"/>
        <w:rPr>
          <w:rFonts w:ascii="宋体" w:hAnsi="宋体" w:eastAsia="宋体" w:cs="宋体"/>
          <w:snapToGrid w:val="0"/>
          <w:color w:val="000000"/>
          <w:sz w:val="24"/>
          <w:szCs w:val="24"/>
          <w:lang w:val="en-US" w:eastAsia="en-US" w:bidi="ar-SA"/>
        </w:rPr>
        <w:sectPr>
          <w:footerReference r:id="rId4" w:type="default"/>
          <w:pgSz w:w="11910" w:h="16840"/>
          <w:pgMar w:top="1431" w:right="1435" w:bottom="1475" w:left="1592" w:header="0" w:footer="1247" w:gutter="0"/>
          <w:cols w:space="720" w:num="1"/>
        </w:sectPr>
      </w:pPr>
    </w:p>
    <w:p w14:paraId="2AC29828">
      <w:pPr>
        <w:jc w:val="both"/>
        <w:outlineLvl w:val="0"/>
        <w:rPr>
          <w:rFonts w:ascii="宋体" w:hAnsi="宋体" w:eastAsia="宋体" w:cs="宋体"/>
          <w:b/>
          <w:bCs/>
          <w:spacing w:val="-4"/>
          <w:sz w:val="32"/>
          <w:szCs w:val="32"/>
        </w:rPr>
      </w:pPr>
    </w:p>
    <w:p w14:paraId="7EA313B5">
      <w:pPr>
        <w:jc w:val="center"/>
        <w:outlineLvl w:val="0"/>
        <w:rPr>
          <w:rFonts w:ascii="宋体" w:hAnsi="宋体" w:eastAsia="宋体" w:cs="宋体"/>
          <w:b/>
          <w:bCs/>
          <w:spacing w:val="-4"/>
          <w:sz w:val="32"/>
          <w:szCs w:val="32"/>
        </w:rPr>
      </w:pPr>
      <w:bookmarkStart w:id="0" w:name="_Toc11991"/>
      <w:r>
        <w:rPr>
          <w:rFonts w:ascii="宋体" w:hAnsi="宋体" w:eastAsia="宋体" w:cs="宋体"/>
          <w:b/>
          <w:bCs/>
          <w:spacing w:val="-4"/>
          <w:sz w:val="32"/>
          <w:szCs w:val="32"/>
        </w:rPr>
        <w:t>第一章</w:t>
      </w:r>
      <w:r>
        <w:rPr>
          <w:rFonts w:ascii="宋体" w:hAnsi="宋体" w:eastAsia="宋体" w:cs="宋体"/>
          <w:spacing w:val="-4"/>
          <w:sz w:val="32"/>
          <w:szCs w:val="32"/>
        </w:rPr>
        <w:t xml:space="preserve"> </w:t>
      </w:r>
      <w:r>
        <w:rPr>
          <w:rFonts w:ascii="宋体" w:hAnsi="宋体" w:eastAsia="宋体" w:cs="宋体"/>
          <w:b/>
          <w:bCs/>
          <w:spacing w:val="-4"/>
          <w:sz w:val="32"/>
          <w:szCs w:val="32"/>
        </w:rPr>
        <w:t>磋商公告</w:t>
      </w:r>
      <w:bookmarkEnd w:id="0"/>
    </w:p>
    <w:p w14:paraId="0535A116">
      <w:pPr>
        <w:spacing w:before="104" w:line="218" w:lineRule="auto"/>
        <w:ind w:left="3245"/>
        <w:outlineLvl w:val="9"/>
        <w:rPr>
          <w:rFonts w:ascii="宋体" w:hAnsi="宋体" w:eastAsia="宋体" w:cs="宋体"/>
          <w:b/>
          <w:bCs/>
          <w:spacing w:val="-4"/>
          <w:sz w:val="32"/>
          <w:szCs w:val="32"/>
        </w:rPr>
      </w:pPr>
    </w:p>
    <w:p w14:paraId="46DF97D3">
      <w:pPr>
        <w:spacing w:before="78" w:line="360" w:lineRule="auto"/>
        <w:ind w:right="4" w:firstLine="481"/>
        <w:jc w:val="both"/>
        <w:rPr>
          <w:rFonts w:ascii="宋体" w:hAnsi="宋体" w:eastAsia="宋体" w:cs="宋体"/>
          <w:sz w:val="24"/>
          <w:szCs w:val="24"/>
        </w:rPr>
      </w:pPr>
      <w:r>
        <w:rPr>
          <w:rFonts w:ascii="宋体" w:hAnsi="宋体" w:eastAsia="宋体" w:cs="宋体"/>
          <w:sz w:val="24"/>
          <w:szCs w:val="24"/>
        </w:rPr>
        <w:t>本项目依据相关法律法规规定为：</w:t>
      </w:r>
      <w:r>
        <w:rPr>
          <w:rFonts w:ascii="宋体" w:hAnsi="宋体" w:eastAsia="宋体" w:cs="宋体"/>
          <w:sz w:val="24"/>
          <w:szCs w:val="24"/>
          <w:u w:val="single"/>
        </w:rPr>
        <w:t>非依法必须</w:t>
      </w:r>
      <w:r>
        <w:rPr>
          <w:rFonts w:ascii="宋体" w:hAnsi="宋体" w:eastAsia="宋体" w:cs="宋体"/>
          <w:spacing w:val="-1"/>
          <w:sz w:val="24"/>
          <w:szCs w:val="24"/>
          <w:u w:val="single"/>
        </w:rPr>
        <w:t>采购的项目（自主采招项目）</w:t>
      </w:r>
      <w:r>
        <w:rPr>
          <w:rFonts w:ascii="宋体" w:hAnsi="宋体" w:eastAsia="宋体" w:cs="宋体"/>
          <w:spacing w:val="-1"/>
          <w:sz w:val="24"/>
          <w:szCs w:val="24"/>
        </w:rPr>
        <w:t>。本</w:t>
      </w:r>
      <w:r>
        <w:rPr>
          <w:rFonts w:ascii="宋体" w:hAnsi="宋体" w:eastAsia="宋体" w:cs="宋体"/>
          <w:sz w:val="24"/>
          <w:szCs w:val="24"/>
        </w:rPr>
        <w:t>次采购项目</w:t>
      </w:r>
      <w:r>
        <w:rPr>
          <w:rFonts w:ascii="宋体" w:hAnsi="宋体" w:eastAsia="宋体" w:cs="宋体"/>
          <w:sz w:val="24"/>
          <w:szCs w:val="24"/>
          <w:u w:val="single"/>
          <w:lang w:eastAsia="zh-CN"/>
        </w:rPr>
        <w:t>鼓楼街道社区养老综合服务中心</w:t>
      </w:r>
      <w:r>
        <w:rPr>
          <w:rFonts w:hint="eastAsia" w:ascii="宋体" w:hAnsi="宋体" w:eastAsia="宋体" w:cs="宋体"/>
          <w:sz w:val="24"/>
          <w:szCs w:val="24"/>
          <w:u w:val="single"/>
          <w:lang w:eastAsia="zh-CN"/>
        </w:rPr>
        <w:t>智慧养老信息管理系统服务</w:t>
      </w:r>
      <w:r>
        <w:rPr>
          <w:rFonts w:ascii="宋体" w:hAnsi="宋体" w:eastAsia="宋体" w:cs="宋体"/>
          <w:sz w:val="24"/>
          <w:szCs w:val="24"/>
        </w:rPr>
        <w:t>的潜</w:t>
      </w:r>
      <w:r>
        <w:rPr>
          <w:rFonts w:ascii="宋体" w:hAnsi="宋体" w:eastAsia="宋体" w:cs="宋体"/>
          <w:spacing w:val="-1"/>
          <w:sz w:val="24"/>
          <w:szCs w:val="24"/>
        </w:rPr>
        <w:t>在供</w:t>
      </w:r>
      <w:r>
        <w:rPr>
          <w:rFonts w:ascii="宋体" w:hAnsi="宋体" w:eastAsia="宋体" w:cs="宋体"/>
          <w:sz w:val="24"/>
          <w:szCs w:val="24"/>
        </w:rPr>
        <w:t>应商应在阜阳投资发展集团有限公司(</w:t>
      </w:r>
      <w:r>
        <w:fldChar w:fldCharType="begin"/>
      </w:r>
      <w:r>
        <w:instrText xml:space="preserve"> HYPERLINK "http://www.fytfjt.com/" </w:instrText>
      </w:r>
      <w:r>
        <w:fldChar w:fldCharType="separate"/>
      </w:r>
      <w:r>
        <w:rPr>
          <w:rFonts w:ascii="宋体" w:hAnsi="宋体" w:eastAsia="宋体" w:cs="宋体"/>
          <w:sz w:val="24"/>
          <w:szCs w:val="24"/>
        </w:rPr>
        <w:t>http://www.fytfjt.com/</w:t>
      </w:r>
      <w:r>
        <w:rPr>
          <w:rFonts w:ascii="宋体" w:hAnsi="宋体" w:eastAsia="宋体" w:cs="宋体"/>
          <w:sz w:val="24"/>
          <w:szCs w:val="24"/>
        </w:rPr>
        <w:fldChar w:fldCharType="end"/>
      </w:r>
      <w:r>
        <w:rPr>
          <w:rFonts w:ascii="宋体" w:hAnsi="宋体" w:eastAsia="宋体" w:cs="宋体"/>
          <w:sz w:val="24"/>
          <w:szCs w:val="24"/>
        </w:rPr>
        <w:t>)网站获取采</w:t>
      </w:r>
      <w:r>
        <w:rPr>
          <w:rFonts w:ascii="宋体" w:hAnsi="宋体" w:eastAsia="宋体" w:cs="宋体"/>
          <w:spacing w:val="-1"/>
          <w:sz w:val="24"/>
          <w:szCs w:val="24"/>
        </w:rPr>
        <w:t>购文件，</w:t>
      </w:r>
      <w:r>
        <w:rPr>
          <w:rFonts w:ascii="宋体" w:hAnsi="宋体" w:eastAsia="宋体" w:cs="宋体"/>
          <w:spacing w:val="-5"/>
          <w:sz w:val="24"/>
          <w:szCs w:val="24"/>
        </w:rPr>
        <w:t>并于</w:t>
      </w:r>
      <w:r>
        <w:rPr>
          <w:rFonts w:ascii="宋体" w:hAnsi="宋体" w:eastAsia="宋体" w:cs="宋体"/>
          <w:spacing w:val="-47"/>
          <w:sz w:val="24"/>
          <w:szCs w:val="24"/>
        </w:rPr>
        <w:t xml:space="preserve"> </w:t>
      </w:r>
      <w:r>
        <w:rPr>
          <w:rFonts w:ascii="宋体" w:hAnsi="宋体" w:eastAsia="宋体" w:cs="宋体"/>
          <w:sz w:val="24"/>
          <w:szCs w:val="24"/>
          <w:u w:val="single"/>
          <w:lang w:eastAsia="zh-CN"/>
        </w:rPr>
        <w:t>2026年0</w:t>
      </w:r>
      <w:r>
        <w:rPr>
          <w:rFonts w:hint="eastAsia" w:ascii="宋体" w:hAnsi="宋体" w:eastAsia="宋体" w:cs="宋体"/>
          <w:sz w:val="24"/>
          <w:szCs w:val="24"/>
          <w:u w:val="single"/>
          <w:lang w:eastAsia="zh-CN"/>
        </w:rPr>
        <w:t>3</w:t>
      </w:r>
      <w:r>
        <w:rPr>
          <w:rFonts w:ascii="宋体" w:hAnsi="宋体" w:eastAsia="宋体" w:cs="宋体"/>
          <w:sz w:val="24"/>
          <w:szCs w:val="24"/>
          <w:u w:val="single"/>
          <w:lang w:eastAsia="zh-CN"/>
        </w:rPr>
        <w:t>月</w:t>
      </w:r>
      <w:r>
        <w:rPr>
          <w:rFonts w:hint="eastAsia" w:ascii="宋体" w:hAnsi="宋体" w:eastAsia="宋体" w:cs="宋体"/>
          <w:sz w:val="24"/>
          <w:szCs w:val="24"/>
          <w:u w:val="single"/>
          <w:lang w:val="en-US" w:eastAsia="zh-CN"/>
        </w:rPr>
        <w:t>12</w:t>
      </w:r>
      <w:r>
        <w:rPr>
          <w:rFonts w:ascii="宋体" w:hAnsi="宋体" w:eastAsia="宋体" w:cs="宋体"/>
          <w:sz w:val="24"/>
          <w:szCs w:val="24"/>
          <w:u w:val="single"/>
          <w:lang w:eastAsia="zh-CN"/>
        </w:rPr>
        <w:t>日</w:t>
      </w:r>
      <w:r>
        <w:rPr>
          <w:rFonts w:hint="eastAsia" w:ascii="宋体" w:hAnsi="宋体" w:eastAsia="宋体" w:cs="宋体"/>
          <w:sz w:val="24"/>
          <w:szCs w:val="24"/>
          <w:u w:val="single"/>
          <w:lang w:eastAsia="zh-CN"/>
        </w:rPr>
        <w:t>1</w:t>
      </w:r>
      <w:r>
        <w:rPr>
          <w:rFonts w:hint="eastAsia" w:ascii="宋体" w:hAnsi="宋体" w:eastAsia="宋体" w:cs="宋体"/>
          <w:sz w:val="24"/>
          <w:szCs w:val="24"/>
          <w:u w:val="single"/>
          <w:lang w:val="en-US" w:eastAsia="zh-CN"/>
        </w:rPr>
        <w:t>0</w:t>
      </w:r>
      <w:r>
        <w:rPr>
          <w:rFonts w:ascii="宋体" w:hAnsi="宋体" w:eastAsia="宋体" w:cs="宋体"/>
          <w:sz w:val="24"/>
          <w:szCs w:val="24"/>
          <w:u w:val="single"/>
          <w:lang w:eastAsia="zh-CN"/>
        </w:rPr>
        <w:t>点00分（北京时间）前提交响应文件。</w:t>
      </w:r>
    </w:p>
    <w:p w14:paraId="32A57D06">
      <w:pPr>
        <w:spacing w:before="247" w:line="219" w:lineRule="auto"/>
        <w:ind w:left="6"/>
        <w:outlineLvl w:val="1"/>
        <w:rPr>
          <w:rFonts w:ascii="宋体" w:hAnsi="宋体" w:eastAsia="宋体" w:cs="宋体"/>
          <w:sz w:val="28"/>
          <w:szCs w:val="28"/>
        </w:rPr>
      </w:pPr>
      <w:bookmarkStart w:id="1" w:name="_Toc15776"/>
      <w:r>
        <w:rPr>
          <w:rFonts w:ascii="宋体" w:hAnsi="宋体" w:eastAsia="宋体" w:cs="宋体"/>
          <w:b/>
          <w:bCs/>
          <w:spacing w:val="-5"/>
          <w:sz w:val="28"/>
          <w:szCs w:val="28"/>
        </w:rPr>
        <w:t>一、项目基本情况</w:t>
      </w:r>
      <w:bookmarkEnd w:id="1"/>
    </w:p>
    <w:p w14:paraId="738C769C">
      <w:pPr>
        <w:spacing w:before="202" w:line="218" w:lineRule="auto"/>
        <w:ind w:left="499"/>
        <w:rPr>
          <w:rFonts w:ascii="宋体" w:hAnsi="宋体" w:eastAsia="宋体" w:cs="宋体"/>
          <w:sz w:val="24"/>
          <w:szCs w:val="24"/>
        </w:rPr>
      </w:pPr>
      <w:r>
        <w:rPr>
          <w:rFonts w:ascii="宋体" w:hAnsi="宋体" w:eastAsia="宋体" w:cs="宋体"/>
          <w:spacing w:val="-1"/>
          <w:sz w:val="24"/>
          <w:szCs w:val="24"/>
        </w:rPr>
        <w:t>1.项目名称：</w:t>
      </w:r>
      <w:r>
        <w:rPr>
          <w:rFonts w:ascii="宋体" w:hAnsi="宋体" w:eastAsia="宋体" w:cs="宋体"/>
          <w:sz w:val="24"/>
          <w:szCs w:val="24"/>
          <w:lang w:eastAsia="zh-CN"/>
        </w:rPr>
        <w:t>鼓楼街道社区养老综合服务中心</w:t>
      </w:r>
      <w:r>
        <w:rPr>
          <w:rFonts w:hint="eastAsia" w:ascii="宋体" w:hAnsi="宋体" w:eastAsia="宋体" w:cs="宋体"/>
          <w:sz w:val="24"/>
          <w:szCs w:val="24"/>
          <w:lang w:eastAsia="zh-CN"/>
        </w:rPr>
        <w:t>智慧养老信息管理系统服务</w:t>
      </w:r>
    </w:p>
    <w:p w14:paraId="7CD80118">
      <w:pPr>
        <w:spacing w:before="202" w:line="218" w:lineRule="auto"/>
        <w:ind w:left="499"/>
        <w:rPr>
          <w:rFonts w:ascii="宋体" w:hAnsi="宋体" w:eastAsia="宋体" w:cs="宋体"/>
          <w:sz w:val="24"/>
          <w:szCs w:val="24"/>
          <w:lang w:eastAsia="zh-CN"/>
        </w:rPr>
      </w:pPr>
      <w:r>
        <w:rPr>
          <w:rFonts w:ascii="宋体" w:hAnsi="宋体" w:eastAsia="宋体" w:cs="宋体"/>
          <w:spacing w:val="-1"/>
          <w:sz w:val="24"/>
          <w:szCs w:val="24"/>
        </w:rPr>
        <w:t>2.采购方式：</w:t>
      </w:r>
      <w:r>
        <w:rPr>
          <w:rFonts w:ascii="宋体" w:hAnsi="宋体" w:eastAsia="宋体" w:cs="宋体"/>
          <w:sz w:val="24"/>
          <w:szCs w:val="24"/>
          <w:lang w:eastAsia="zh-CN"/>
        </w:rPr>
        <w:t>竞争性磋商</w:t>
      </w:r>
    </w:p>
    <w:p w14:paraId="6B4618F9">
      <w:pPr>
        <w:spacing w:before="202" w:line="218" w:lineRule="auto"/>
        <w:ind w:left="499"/>
        <w:rPr>
          <w:rFonts w:ascii="宋体" w:hAnsi="宋体" w:eastAsia="宋体" w:cs="宋体"/>
          <w:sz w:val="24"/>
          <w:szCs w:val="24"/>
          <w:lang w:eastAsia="zh-CN"/>
        </w:rPr>
      </w:pPr>
      <w:r>
        <w:rPr>
          <w:rFonts w:ascii="宋体" w:hAnsi="宋体" w:eastAsia="宋体" w:cs="宋体"/>
          <w:sz w:val="24"/>
          <w:szCs w:val="24"/>
          <w:lang w:eastAsia="zh-CN"/>
        </w:rPr>
        <w:t>3.最高限价：1</w:t>
      </w:r>
      <w:r>
        <w:rPr>
          <w:rFonts w:hint="eastAsia" w:ascii="宋体" w:hAnsi="宋体" w:eastAsia="宋体" w:cs="宋体"/>
          <w:sz w:val="24"/>
          <w:szCs w:val="24"/>
          <w:lang w:eastAsia="zh-CN"/>
        </w:rPr>
        <w:t>5</w:t>
      </w:r>
      <w:r>
        <w:rPr>
          <w:rFonts w:ascii="宋体" w:hAnsi="宋体" w:eastAsia="宋体" w:cs="宋体"/>
          <w:sz w:val="24"/>
          <w:szCs w:val="24"/>
          <w:lang w:eastAsia="zh-CN"/>
        </w:rPr>
        <w:t xml:space="preserve"> 万元整。</w:t>
      </w:r>
    </w:p>
    <w:p w14:paraId="313644F1">
      <w:pPr>
        <w:spacing w:before="187" w:line="339" w:lineRule="auto"/>
        <w:ind w:firstLine="480"/>
        <w:rPr>
          <w:rFonts w:ascii="宋体" w:hAnsi="宋体" w:eastAsia="宋体" w:cs="宋体"/>
          <w:sz w:val="24"/>
          <w:szCs w:val="24"/>
        </w:rPr>
      </w:pPr>
      <w:r>
        <w:rPr>
          <w:rFonts w:ascii="宋体" w:hAnsi="宋体" w:eastAsia="宋体" w:cs="宋体"/>
          <w:sz w:val="24"/>
          <w:szCs w:val="24"/>
        </w:rPr>
        <w:t>4.采购需求：为</w:t>
      </w:r>
      <w:r>
        <w:rPr>
          <w:rFonts w:hint="eastAsia" w:ascii="宋体" w:hAnsi="宋体" w:eastAsia="宋体" w:cs="宋体"/>
          <w:sz w:val="24"/>
          <w:szCs w:val="24"/>
          <w:lang w:eastAsia="zh-CN"/>
        </w:rPr>
        <w:t>保障鼓楼街道社区养老综合服务中心项目高效运营管理，提升养老服务规范和服务标准，拟采购一套智慧养老信息管理系统，实现养老项目的居住、护理、餐饮、行政等内容数字信息化管理。</w:t>
      </w:r>
      <w:r>
        <w:rPr>
          <w:rFonts w:ascii="宋体" w:hAnsi="宋体" w:eastAsia="宋体" w:cs="宋体"/>
          <w:sz w:val="24"/>
          <w:szCs w:val="24"/>
        </w:rPr>
        <w:t>详见</w:t>
      </w:r>
      <w:r>
        <w:rPr>
          <w:rFonts w:hint="eastAsia" w:ascii="宋体" w:hAnsi="宋体" w:eastAsia="宋体" w:cs="宋体"/>
          <w:sz w:val="24"/>
          <w:szCs w:val="24"/>
          <w:lang w:eastAsia="zh-CN"/>
        </w:rPr>
        <w:t>第三章采</w:t>
      </w:r>
      <w:r>
        <w:rPr>
          <w:rFonts w:ascii="宋体" w:hAnsi="宋体" w:eastAsia="宋体" w:cs="宋体"/>
          <w:spacing w:val="-1"/>
          <w:sz w:val="24"/>
          <w:szCs w:val="24"/>
        </w:rPr>
        <w:t>购需求内容。</w:t>
      </w:r>
    </w:p>
    <w:p w14:paraId="48F71F4D">
      <w:pPr>
        <w:spacing w:before="180" w:line="291" w:lineRule="auto"/>
        <w:ind w:left="1" w:firstLine="484"/>
        <w:rPr>
          <w:rFonts w:hint="eastAsia" w:ascii="宋体" w:hAnsi="宋体" w:eastAsia="宋体" w:cs="宋体"/>
          <w:sz w:val="24"/>
          <w:szCs w:val="24"/>
          <w:lang w:eastAsia="zh-CN"/>
        </w:rPr>
      </w:pPr>
      <w:r>
        <w:rPr>
          <w:rFonts w:ascii="宋体" w:hAnsi="宋体" w:eastAsia="宋体" w:cs="宋体"/>
          <w:spacing w:val="-1"/>
          <w:sz w:val="24"/>
          <w:szCs w:val="24"/>
        </w:rPr>
        <w:t>5.服务期</w:t>
      </w:r>
      <w:r>
        <w:rPr>
          <w:rFonts w:ascii="宋体" w:hAnsi="宋体" w:eastAsia="宋体" w:cs="宋体"/>
          <w:sz w:val="24"/>
          <w:szCs w:val="24"/>
        </w:rPr>
        <w:t>限：</w:t>
      </w:r>
      <w:r>
        <w:rPr>
          <w:rFonts w:hint="eastAsia" w:ascii="宋体" w:hAnsi="宋体" w:eastAsia="宋体" w:cs="宋体"/>
          <w:sz w:val="24"/>
          <w:szCs w:val="24"/>
          <w:lang w:eastAsia="zh-CN"/>
        </w:rPr>
        <w:t xml:space="preserve">1 </w:t>
      </w:r>
      <w:r>
        <w:rPr>
          <w:rFonts w:ascii="宋体" w:hAnsi="宋体" w:eastAsia="宋体" w:cs="宋体"/>
          <w:sz w:val="24"/>
          <w:szCs w:val="24"/>
        </w:rPr>
        <w:t>年。自</w:t>
      </w:r>
      <w:r>
        <w:rPr>
          <w:rFonts w:hint="eastAsia" w:ascii="宋体" w:hAnsi="宋体" w:eastAsia="宋体" w:cs="宋体"/>
          <w:sz w:val="24"/>
          <w:szCs w:val="24"/>
          <w:lang w:eastAsia="zh-CN"/>
        </w:rPr>
        <w:t>和中标人签署服务合同之日起</w:t>
      </w:r>
      <w:r>
        <w:rPr>
          <w:rFonts w:ascii="宋体" w:hAnsi="宋体" w:eastAsia="宋体" w:cs="宋体"/>
          <w:sz w:val="24"/>
          <w:szCs w:val="24"/>
        </w:rPr>
        <w:t>开始计算，</w:t>
      </w:r>
      <w:r>
        <w:rPr>
          <w:rFonts w:hint="eastAsia" w:ascii="宋体" w:hAnsi="宋体" w:eastAsia="宋体" w:cs="宋体"/>
          <w:sz w:val="24"/>
          <w:szCs w:val="24"/>
          <w:lang w:val="en-US" w:eastAsia="zh-CN"/>
        </w:rPr>
        <w:t>7</w:t>
      </w:r>
      <w:r>
        <w:rPr>
          <w:rFonts w:ascii="宋体" w:hAnsi="宋体" w:eastAsia="宋体" w:cs="宋体"/>
          <w:sz w:val="24"/>
          <w:szCs w:val="24"/>
        </w:rPr>
        <w:t>天</w:t>
      </w:r>
      <w:r>
        <w:rPr>
          <w:rFonts w:hint="eastAsia" w:ascii="宋体" w:hAnsi="宋体" w:eastAsia="宋体" w:cs="宋体"/>
          <w:sz w:val="24"/>
          <w:szCs w:val="24"/>
          <w:lang w:eastAsia="zh-CN"/>
        </w:rPr>
        <w:t>内</w:t>
      </w:r>
      <w:r>
        <w:rPr>
          <w:rFonts w:ascii="宋体" w:hAnsi="宋体" w:eastAsia="宋体" w:cs="宋体"/>
          <w:sz w:val="24"/>
          <w:szCs w:val="24"/>
        </w:rPr>
        <w:t>完成系统</w:t>
      </w:r>
      <w:r>
        <w:rPr>
          <w:rFonts w:hint="eastAsia" w:ascii="宋体" w:hAnsi="宋体" w:eastAsia="宋体" w:cs="宋体"/>
          <w:sz w:val="24"/>
          <w:szCs w:val="24"/>
          <w:lang w:eastAsia="zh-CN"/>
        </w:rPr>
        <w:t>部署及</w:t>
      </w:r>
      <w:r>
        <w:rPr>
          <w:rFonts w:hint="eastAsia" w:ascii="宋体" w:hAnsi="宋体" w:eastAsia="宋体" w:cs="宋体"/>
          <w:sz w:val="24"/>
          <w:szCs w:val="24"/>
          <w:lang w:val="en-US" w:eastAsia="zh-CN"/>
        </w:rPr>
        <w:t>管理账号</w:t>
      </w:r>
      <w:r>
        <w:rPr>
          <w:rFonts w:hint="eastAsia" w:ascii="宋体" w:hAnsi="宋体" w:eastAsia="宋体" w:cs="宋体"/>
          <w:sz w:val="24"/>
          <w:szCs w:val="24"/>
          <w:lang w:eastAsia="zh-CN"/>
        </w:rPr>
        <w:t>交付</w:t>
      </w:r>
      <w:r>
        <w:rPr>
          <w:rFonts w:ascii="宋体" w:hAnsi="宋体" w:eastAsia="宋体" w:cs="宋体"/>
          <w:sz w:val="24"/>
          <w:szCs w:val="24"/>
        </w:rPr>
        <w:t>，并</w:t>
      </w:r>
      <w:r>
        <w:rPr>
          <w:rFonts w:hint="eastAsia" w:ascii="宋体" w:hAnsi="宋体" w:eastAsia="宋体" w:cs="宋体"/>
          <w:sz w:val="24"/>
          <w:szCs w:val="24"/>
          <w:lang w:val="en-US" w:eastAsia="zh-CN"/>
        </w:rPr>
        <w:t>采购人组织</w:t>
      </w:r>
      <w:r>
        <w:rPr>
          <w:rFonts w:hint="eastAsia" w:ascii="宋体" w:hAnsi="宋体" w:eastAsia="宋体" w:cs="宋体"/>
          <w:sz w:val="24"/>
          <w:szCs w:val="24"/>
          <w:lang w:eastAsia="zh-CN"/>
        </w:rPr>
        <w:t>功能测试</w:t>
      </w:r>
      <w:r>
        <w:rPr>
          <w:rFonts w:ascii="宋体" w:hAnsi="宋体" w:eastAsia="宋体" w:cs="宋体"/>
          <w:sz w:val="24"/>
          <w:szCs w:val="24"/>
        </w:rPr>
        <w:t>验收合格</w:t>
      </w:r>
      <w:r>
        <w:rPr>
          <w:rFonts w:hint="eastAsia" w:ascii="宋体" w:hAnsi="宋体" w:eastAsia="宋体" w:cs="宋体"/>
          <w:sz w:val="24"/>
          <w:szCs w:val="24"/>
          <w:lang w:eastAsia="zh-CN"/>
        </w:rPr>
        <w:t>。</w:t>
      </w:r>
    </w:p>
    <w:p w14:paraId="43E40684">
      <w:pPr>
        <w:spacing w:before="187" w:line="339" w:lineRule="auto"/>
        <w:ind w:firstLine="480"/>
        <w:rPr>
          <w:rFonts w:ascii="宋体" w:hAnsi="宋体" w:eastAsia="宋体" w:cs="宋体"/>
          <w:sz w:val="24"/>
          <w:szCs w:val="24"/>
          <w:lang w:eastAsia="zh-CN"/>
        </w:rPr>
      </w:pPr>
      <w:r>
        <w:rPr>
          <w:rFonts w:hint="eastAsia" w:ascii="宋体" w:hAnsi="宋体" w:eastAsia="宋体" w:cs="宋体"/>
          <w:sz w:val="24"/>
          <w:szCs w:val="24"/>
          <w:lang w:eastAsia="zh-CN"/>
        </w:rPr>
        <w:t>6.服务标准：服务标准必须符合信息管理系统</w:t>
      </w:r>
      <w:r>
        <w:rPr>
          <w:rFonts w:hint="eastAsia" w:ascii="宋体" w:hAnsi="宋体" w:eastAsia="宋体" w:cs="宋体"/>
          <w:sz w:val="24"/>
          <w:szCs w:val="24"/>
          <w:lang w:val="en-US" w:eastAsia="zh-CN"/>
        </w:rPr>
        <w:t>数据</w:t>
      </w:r>
      <w:r>
        <w:rPr>
          <w:rFonts w:hint="eastAsia" w:ascii="宋体" w:hAnsi="宋体" w:eastAsia="宋体" w:cs="宋体"/>
          <w:sz w:val="24"/>
          <w:szCs w:val="24"/>
          <w:lang w:eastAsia="zh-CN"/>
        </w:rPr>
        <w:t>安全及功能应用标准规范和采购人有关要求。</w:t>
      </w:r>
    </w:p>
    <w:p w14:paraId="60A02B48">
      <w:pPr>
        <w:spacing w:before="184" w:line="220" w:lineRule="auto"/>
        <w:ind w:left="487"/>
        <w:rPr>
          <w:rFonts w:ascii="宋体" w:hAnsi="宋体" w:eastAsia="宋体" w:cs="宋体"/>
          <w:sz w:val="24"/>
          <w:szCs w:val="24"/>
        </w:rPr>
      </w:pPr>
      <w:r>
        <w:rPr>
          <w:rFonts w:ascii="宋体" w:hAnsi="宋体" w:eastAsia="宋体" w:cs="宋体"/>
          <w:spacing w:val="-4"/>
          <w:sz w:val="24"/>
          <w:szCs w:val="24"/>
        </w:rPr>
        <w:t>7.资金来源：自筹资金。</w:t>
      </w:r>
    </w:p>
    <w:p w14:paraId="6914D76B">
      <w:pPr>
        <w:spacing w:before="180" w:line="219" w:lineRule="auto"/>
        <w:ind w:left="482"/>
      </w:pPr>
      <w:r>
        <w:rPr>
          <w:rFonts w:ascii="宋体" w:hAnsi="宋体" w:eastAsia="宋体" w:cs="宋体"/>
          <w:spacing w:val="-3"/>
          <w:sz w:val="24"/>
          <w:szCs w:val="24"/>
        </w:rPr>
        <w:t>8.本项目不接受联合体响应。</w:t>
      </w:r>
    </w:p>
    <w:p w14:paraId="22B90E92">
      <w:pPr>
        <w:spacing w:before="247" w:line="219" w:lineRule="auto"/>
        <w:ind w:left="6"/>
        <w:outlineLvl w:val="1"/>
        <w:rPr>
          <w:rFonts w:ascii="宋体" w:hAnsi="宋体" w:eastAsia="宋体" w:cs="宋体"/>
          <w:b/>
          <w:bCs/>
          <w:spacing w:val="-5"/>
          <w:sz w:val="28"/>
          <w:szCs w:val="28"/>
        </w:rPr>
      </w:pPr>
      <w:bookmarkStart w:id="2" w:name="_Toc17394"/>
      <w:r>
        <w:rPr>
          <w:rFonts w:ascii="宋体" w:hAnsi="宋体" w:eastAsia="宋体" w:cs="宋体"/>
          <w:b/>
          <w:bCs/>
          <w:spacing w:val="-5"/>
          <w:sz w:val="28"/>
          <w:szCs w:val="28"/>
        </w:rPr>
        <w:t>二、供应商的资格要求</w:t>
      </w:r>
      <w:bookmarkEnd w:id="2"/>
    </w:p>
    <w:p w14:paraId="248E9C20">
      <w:pPr>
        <w:spacing w:before="203" w:line="361" w:lineRule="auto"/>
        <w:ind w:right="60" w:firstLine="498"/>
        <w:jc w:val="both"/>
        <w:rPr>
          <w:rFonts w:ascii="宋体" w:hAnsi="宋体" w:eastAsia="宋体" w:cs="宋体"/>
          <w:sz w:val="24"/>
          <w:szCs w:val="24"/>
        </w:rPr>
      </w:pPr>
      <w:r>
        <w:rPr>
          <w:rFonts w:ascii="宋体" w:hAnsi="宋体" w:eastAsia="宋体" w:cs="宋体"/>
          <w:spacing w:val="-2"/>
          <w:sz w:val="24"/>
          <w:szCs w:val="24"/>
        </w:rPr>
        <w:t>1.具有独立承担民事责任的能力，具有履行合同所必需的设备和专业</w:t>
      </w:r>
      <w:r>
        <w:rPr>
          <w:rFonts w:ascii="宋体" w:hAnsi="宋体" w:eastAsia="宋体" w:cs="宋体"/>
          <w:spacing w:val="-3"/>
          <w:sz w:val="24"/>
          <w:szCs w:val="24"/>
        </w:rPr>
        <w:t>技术能力，</w:t>
      </w:r>
      <w:r>
        <w:rPr>
          <w:rFonts w:ascii="宋体" w:hAnsi="宋体" w:eastAsia="宋体" w:cs="宋体"/>
          <w:spacing w:val="-2"/>
          <w:sz w:val="24"/>
          <w:szCs w:val="24"/>
        </w:rPr>
        <w:t>并具有本次招标服务的保障能力及售后服务能力，提供有效的《营业执照》复印件</w:t>
      </w:r>
      <w:r>
        <w:rPr>
          <w:rFonts w:hint="eastAsia" w:ascii="宋体" w:hAnsi="宋体" w:eastAsia="宋体" w:cs="宋体"/>
          <w:spacing w:val="-2"/>
          <w:sz w:val="24"/>
          <w:szCs w:val="24"/>
          <w:lang w:val="en-US" w:eastAsia="zh-CN"/>
        </w:rPr>
        <w:t>和税务登记证，</w:t>
      </w:r>
      <w:r>
        <w:rPr>
          <w:rFonts w:ascii="宋体" w:hAnsi="宋体" w:eastAsia="宋体" w:cs="宋体"/>
          <w:spacing w:val="-1"/>
          <w:sz w:val="24"/>
          <w:szCs w:val="24"/>
        </w:rPr>
        <w:t>且经营范围包</w:t>
      </w:r>
      <w:r>
        <w:rPr>
          <w:rFonts w:ascii="宋体" w:hAnsi="宋体" w:eastAsia="宋体" w:cs="宋体"/>
          <w:spacing w:val="-2"/>
          <w:sz w:val="24"/>
          <w:szCs w:val="24"/>
        </w:rPr>
        <w:t>含</w:t>
      </w:r>
      <w:r>
        <w:rPr>
          <w:rFonts w:hint="eastAsia" w:ascii="宋体" w:hAnsi="宋体" w:eastAsia="宋体" w:cs="宋体"/>
          <w:spacing w:val="-2"/>
          <w:sz w:val="24"/>
          <w:szCs w:val="24"/>
          <w:lang w:val="en-US" w:eastAsia="zh-CN"/>
        </w:rPr>
        <w:t>软件开发</w:t>
      </w:r>
      <w:r>
        <w:rPr>
          <w:rFonts w:ascii="宋体" w:hAnsi="宋体" w:eastAsia="宋体" w:cs="宋体"/>
          <w:spacing w:val="-2"/>
          <w:sz w:val="24"/>
          <w:szCs w:val="24"/>
        </w:rPr>
        <w:t>相关业务</w:t>
      </w:r>
      <w:r>
        <w:rPr>
          <w:rFonts w:ascii="宋体" w:hAnsi="宋体" w:eastAsia="宋体" w:cs="宋体"/>
          <w:spacing w:val="-1"/>
          <w:sz w:val="24"/>
          <w:szCs w:val="24"/>
        </w:rPr>
        <w:t>；</w:t>
      </w:r>
    </w:p>
    <w:p w14:paraId="43105A99">
      <w:pPr>
        <w:spacing w:line="361" w:lineRule="auto"/>
        <w:rPr>
          <w:rFonts w:ascii="宋体" w:hAnsi="宋体" w:eastAsia="宋体" w:cs="宋体"/>
          <w:sz w:val="24"/>
          <w:szCs w:val="24"/>
        </w:rPr>
        <w:sectPr>
          <w:footerReference r:id="rId5" w:type="default"/>
          <w:pgSz w:w="11910" w:h="16840"/>
          <w:pgMar w:top="1431" w:right="1436" w:bottom="1475" w:left="1588" w:header="0" w:footer="1247" w:gutter="0"/>
          <w:cols w:space="720" w:num="1"/>
        </w:sectPr>
      </w:pPr>
    </w:p>
    <w:p w14:paraId="7161AAF1">
      <w:pPr>
        <w:spacing w:before="46" w:line="289" w:lineRule="auto"/>
        <w:ind w:right="56" w:firstLine="483"/>
        <w:rPr>
          <w:rFonts w:hint="eastAsia" w:ascii="宋体" w:hAnsi="宋体" w:eastAsia="宋体" w:cs="宋体"/>
          <w:sz w:val="24"/>
          <w:szCs w:val="24"/>
          <w:lang w:eastAsia="zh-CN"/>
        </w:rPr>
      </w:pPr>
      <w:r>
        <w:rPr>
          <w:rFonts w:ascii="宋体" w:hAnsi="宋体" w:eastAsia="宋体" w:cs="宋体"/>
          <w:spacing w:val="-6"/>
          <w:sz w:val="24"/>
          <w:szCs w:val="24"/>
        </w:rPr>
        <w:t>2.法定代表人（单位负责人）为同一个人的两个及两个以上法人（单位负责人</w:t>
      </w:r>
      <w:r>
        <w:rPr>
          <w:rFonts w:ascii="宋体" w:hAnsi="宋体" w:eastAsia="宋体" w:cs="宋体"/>
          <w:spacing w:val="-41"/>
          <w:sz w:val="24"/>
          <w:szCs w:val="24"/>
        </w:rPr>
        <w:t>），</w:t>
      </w:r>
      <w:r>
        <w:rPr>
          <w:rFonts w:ascii="宋体" w:hAnsi="宋体" w:eastAsia="宋体" w:cs="宋体"/>
          <w:spacing w:val="-3"/>
          <w:sz w:val="24"/>
          <w:szCs w:val="24"/>
        </w:rPr>
        <w:t>母公司、全资子公司及其控股公司，不得同时参与投标</w:t>
      </w:r>
      <w:r>
        <w:rPr>
          <w:rFonts w:hint="eastAsia" w:ascii="宋体" w:hAnsi="宋体" w:eastAsia="宋体" w:cs="宋体"/>
          <w:spacing w:val="-3"/>
          <w:sz w:val="24"/>
          <w:szCs w:val="24"/>
          <w:lang w:eastAsia="zh-CN"/>
        </w:rPr>
        <w:t>。</w:t>
      </w:r>
    </w:p>
    <w:p w14:paraId="136CD428">
      <w:pPr>
        <w:spacing w:before="186" w:line="312" w:lineRule="auto"/>
        <w:ind w:left="1" w:right="12" w:firstLine="483"/>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3.投标人具有有效期内的管理软件自主著作版权，提供扫描件，证照上著作人名称和营业执照上名称保持一致，如因公司名称变更的提供工商部门核准的变更文件扫描件。</w:t>
      </w:r>
    </w:p>
    <w:p w14:paraId="143A594D">
      <w:pPr>
        <w:spacing w:before="186" w:line="312" w:lineRule="auto"/>
        <w:ind w:left="1" w:right="12" w:firstLine="483"/>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4.采购需求内的全部功能模块（见第三章采购需求）为统一登录web域名入口（供应商提供网页功能菜单截图或产品功能说明书加盖供应商公章）。</w:t>
      </w:r>
    </w:p>
    <w:p w14:paraId="17949782">
      <w:pPr>
        <w:spacing w:before="186" w:line="312" w:lineRule="auto"/>
        <w:ind w:left="1" w:right="12" w:firstLine="483"/>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5.供应商近三年以来（自2023年1月1日之后计算）至少具有1个及以上类似养老项目类系统服务建设实施业绩，供应商提供合同复印件。</w:t>
      </w:r>
    </w:p>
    <w:p w14:paraId="4DF967EA">
      <w:pPr>
        <w:spacing w:before="181" w:line="219" w:lineRule="auto"/>
        <w:ind w:left="507"/>
        <w:rPr>
          <w:rFonts w:ascii="宋体" w:hAnsi="宋体" w:eastAsia="宋体" w:cs="宋体"/>
          <w:sz w:val="24"/>
          <w:szCs w:val="24"/>
        </w:rPr>
      </w:pPr>
      <w:r>
        <w:rPr>
          <w:rFonts w:ascii="宋体" w:hAnsi="宋体" w:eastAsia="宋体" w:cs="宋体"/>
          <w:spacing w:val="-2"/>
          <w:sz w:val="24"/>
          <w:szCs w:val="24"/>
        </w:rPr>
        <w:t>以上资格要求，均需要投标人提供证书复印件加盖投标人</w:t>
      </w:r>
      <w:r>
        <w:rPr>
          <w:rFonts w:ascii="宋体" w:hAnsi="宋体" w:eastAsia="宋体" w:cs="宋体"/>
          <w:spacing w:val="-3"/>
          <w:sz w:val="24"/>
          <w:szCs w:val="24"/>
        </w:rPr>
        <w:t>公章。</w:t>
      </w:r>
    </w:p>
    <w:p w14:paraId="1A2C4887">
      <w:pPr>
        <w:pStyle w:val="2"/>
        <w:spacing w:line="321" w:lineRule="auto"/>
      </w:pPr>
    </w:p>
    <w:p w14:paraId="19F39B70">
      <w:pPr>
        <w:spacing w:before="91" w:line="219" w:lineRule="auto"/>
        <w:ind w:left="1"/>
        <w:outlineLvl w:val="1"/>
        <w:rPr>
          <w:rFonts w:ascii="宋体" w:hAnsi="宋体" w:eastAsia="宋体" w:cs="宋体"/>
          <w:sz w:val="28"/>
          <w:szCs w:val="28"/>
        </w:rPr>
      </w:pPr>
      <w:bookmarkStart w:id="3" w:name="_Toc4646"/>
      <w:r>
        <w:rPr>
          <w:rFonts w:ascii="宋体" w:hAnsi="宋体" w:eastAsia="宋体" w:cs="宋体"/>
          <w:b/>
          <w:bCs/>
          <w:spacing w:val="-4"/>
          <w:sz w:val="28"/>
          <w:szCs w:val="28"/>
        </w:rPr>
        <w:t>三、获取采购文件</w:t>
      </w:r>
      <w:bookmarkEnd w:id="3"/>
    </w:p>
    <w:p w14:paraId="34843843">
      <w:pPr>
        <w:spacing w:before="202" w:line="432" w:lineRule="auto"/>
        <w:ind w:left="7" w:right="13" w:firstLine="490"/>
        <w:rPr>
          <w:rFonts w:ascii="宋体" w:hAnsi="宋体" w:eastAsia="宋体" w:cs="宋体"/>
          <w:sz w:val="24"/>
          <w:szCs w:val="24"/>
        </w:rPr>
      </w:pPr>
      <w:r>
        <w:rPr>
          <w:rFonts w:ascii="宋体" w:hAnsi="宋体" w:eastAsia="宋体" w:cs="宋体"/>
          <w:spacing w:val="-2"/>
          <w:sz w:val="24"/>
          <w:szCs w:val="24"/>
        </w:rPr>
        <w:t>1.</w:t>
      </w:r>
      <w:r>
        <w:rPr>
          <w:rFonts w:ascii="宋体" w:hAnsi="宋体" w:eastAsia="宋体" w:cs="宋体"/>
          <w:spacing w:val="-72"/>
          <w:sz w:val="24"/>
          <w:szCs w:val="24"/>
        </w:rPr>
        <w:t xml:space="preserve"> </w:t>
      </w:r>
      <w:r>
        <w:rPr>
          <w:rFonts w:ascii="宋体" w:hAnsi="宋体" w:eastAsia="宋体" w:cs="宋体"/>
          <w:spacing w:val="-2"/>
          <w:sz w:val="24"/>
          <w:szCs w:val="24"/>
        </w:rPr>
        <w:t>自本采购公告发布之日起，凡有意参加的供应商，可在阜阳投资发展集团有限</w:t>
      </w:r>
      <w:r>
        <w:rPr>
          <w:rFonts w:ascii="宋体" w:hAnsi="宋体" w:eastAsia="宋体" w:cs="宋体"/>
          <w:spacing w:val="-3"/>
          <w:sz w:val="24"/>
          <w:szCs w:val="24"/>
        </w:rPr>
        <w:t>公司官网</w:t>
      </w:r>
      <w:r>
        <w:rPr>
          <w:rFonts w:ascii="宋体" w:hAnsi="宋体" w:eastAsia="宋体" w:cs="宋体"/>
          <w:spacing w:val="-54"/>
          <w:sz w:val="24"/>
          <w:szCs w:val="24"/>
        </w:rPr>
        <w:t xml:space="preserve"> </w:t>
      </w:r>
      <w:r>
        <w:fldChar w:fldCharType="begin"/>
      </w:r>
      <w:r>
        <w:instrText xml:space="preserve"> HYPERLINK "http://jyzx.fy.gov.cn/" </w:instrText>
      </w:r>
      <w:r>
        <w:fldChar w:fldCharType="separate"/>
      </w:r>
      <w:r>
        <w:rPr>
          <w:rFonts w:ascii="宋体" w:hAnsi="宋体" w:eastAsia="宋体" w:cs="宋体"/>
          <w:spacing w:val="-3"/>
          <w:sz w:val="24"/>
          <w:szCs w:val="24"/>
        </w:rPr>
        <w:t>(http://www.fytfjt.com/</w:t>
      </w:r>
      <w:r>
        <w:rPr>
          <w:rFonts w:ascii="宋体" w:hAnsi="宋体" w:eastAsia="宋体" w:cs="宋体"/>
          <w:spacing w:val="-3"/>
          <w:sz w:val="24"/>
          <w:szCs w:val="24"/>
        </w:rPr>
        <w:fldChar w:fldCharType="end"/>
      </w:r>
      <w:r>
        <w:rPr>
          <w:rFonts w:ascii="宋体" w:hAnsi="宋体" w:eastAsia="宋体" w:cs="宋体"/>
          <w:spacing w:val="-3"/>
          <w:sz w:val="24"/>
          <w:szCs w:val="24"/>
        </w:rPr>
        <w:t>)免费下载采购文件。</w:t>
      </w:r>
    </w:p>
    <w:p w14:paraId="7EBE47D4">
      <w:pPr>
        <w:pStyle w:val="2"/>
        <w:spacing w:line="275" w:lineRule="auto"/>
      </w:pPr>
    </w:p>
    <w:p w14:paraId="017EA040">
      <w:pPr>
        <w:spacing w:before="91" w:line="220" w:lineRule="auto"/>
        <w:ind w:left="27"/>
        <w:outlineLvl w:val="1"/>
        <w:rPr>
          <w:rFonts w:ascii="宋体" w:hAnsi="宋体" w:eastAsia="宋体" w:cs="宋体"/>
          <w:sz w:val="28"/>
          <w:szCs w:val="28"/>
        </w:rPr>
      </w:pPr>
      <w:bookmarkStart w:id="4" w:name="_Toc22652"/>
      <w:r>
        <w:rPr>
          <w:rFonts w:ascii="宋体" w:hAnsi="宋体" w:eastAsia="宋体" w:cs="宋体"/>
          <w:b/>
          <w:bCs/>
          <w:spacing w:val="-4"/>
          <w:sz w:val="28"/>
          <w:szCs w:val="28"/>
        </w:rPr>
        <w:t>四、投标文件递交方式、时间及地点</w:t>
      </w:r>
      <w:bookmarkEnd w:id="4"/>
    </w:p>
    <w:p w14:paraId="6575C75D">
      <w:pPr>
        <w:spacing w:before="201" w:line="219" w:lineRule="auto"/>
        <w:ind w:left="481"/>
        <w:rPr>
          <w:rFonts w:ascii="宋体" w:hAnsi="宋体" w:eastAsia="宋体" w:cs="宋体"/>
          <w:sz w:val="24"/>
          <w:szCs w:val="24"/>
        </w:rPr>
      </w:pPr>
      <w:r>
        <w:rPr>
          <w:rFonts w:ascii="宋体" w:hAnsi="宋体" w:eastAsia="宋体" w:cs="宋体"/>
          <w:spacing w:val="-1"/>
          <w:sz w:val="24"/>
          <w:szCs w:val="24"/>
        </w:rPr>
        <w:t>本项目采用电子邮箱接收投标文件，不再进行现场递交。</w:t>
      </w:r>
    </w:p>
    <w:p w14:paraId="067641B3">
      <w:pPr>
        <w:spacing w:before="180" w:line="360" w:lineRule="auto"/>
        <w:ind w:firstLine="479"/>
        <w:rPr>
          <w:rFonts w:ascii="宋体" w:hAnsi="宋体" w:eastAsia="宋体" w:cs="宋体"/>
          <w:sz w:val="24"/>
          <w:szCs w:val="24"/>
        </w:rPr>
      </w:pPr>
      <w:r>
        <w:rPr>
          <w:rFonts w:ascii="宋体" w:hAnsi="宋体" w:eastAsia="宋体" w:cs="宋体"/>
          <w:spacing w:val="-5"/>
          <w:sz w:val="24"/>
          <w:szCs w:val="24"/>
        </w:rPr>
        <w:t>截止时间：2026 年</w:t>
      </w:r>
      <w:r>
        <w:rPr>
          <w:rFonts w:hint="eastAsia" w:ascii="宋体" w:hAnsi="宋体" w:eastAsia="宋体" w:cs="宋体"/>
          <w:spacing w:val="-5"/>
          <w:sz w:val="24"/>
          <w:szCs w:val="24"/>
          <w:lang w:eastAsia="zh-CN"/>
        </w:rPr>
        <w:t xml:space="preserve"> </w:t>
      </w:r>
      <w:r>
        <w:rPr>
          <w:rFonts w:ascii="宋体" w:hAnsi="宋体" w:eastAsia="宋体" w:cs="宋体"/>
          <w:spacing w:val="-5"/>
          <w:sz w:val="24"/>
          <w:szCs w:val="24"/>
        </w:rPr>
        <w:t>0</w:t>
      </w:r>
      <w:r>
        <w:rPr>
          <w:rFonts w:hint="eastAsia" w:ascii="宋体" w:hAnsi="宋体" w:eastAsia="宋体" w:cs="宋体"/>
          <w:spacing w:val="-5"/>
          <w:sz w:val="24"/>
          <w:szCs w:val="24"/>
          <w:lang w:eastAsia="zh-CN"/>
        </w:rPr>
        <w:t>3</w:t>
      </w:r>
      <w:r>
        <w:rPr>
          <w:rFonts w:ascii="宋体" w:hAnsi="宋体" w:eastAsia="宋体" w:cs="宋体"/>
          <w:spacing w:val="-5"/>
          <w:sz w:val="24"/>
          <w:szCs w:val="24"/>
        </w:rPr>
        <w:t xml:space="preserve"> 月 </w:t>
      </w:r>
      <w:r>
        <w:rPr>
          <w:rFonts w:hint="eastAsia" w:ascii="宋体" w:hAnsi="宋体" w:eastAsia="宋体" w:cs="宋体"/>
          <w:spacing w:val="-5"/>
          <w:sz w:val="24"/>
          <w:szCs w:val="24"/>
          <w:lang w:val="en-US" w:eastAsia="zh-CN"/>
        </w:rPr>
        <w:t>12</w:t>
      </w:r>
      <w:r>
        <w:rPr>
          <w:rFonts w:ascii="宋体" w:hAnsi="宋体" w:eastAsia="宋体" w:cs="宋体"/>
          <w:spacing w:val="-5"/>
          <w:sz w:val="24"/>
          <w:szCs w:val="24"/>
        </w:rPr>
        <w:t xml:space="preserve"> 日 10 时 00 分（北京时间），</w:t>
      </w:r>
      <w:r>
        <w:rPr>
          <w:rFonts w:ascii="宋体" w:hAnsi="宋体" w:eastAsia="宋体" w:cs="宋体"/>
          <w:spacing w:val="-5"/>
          <w:sz w:val="24"/>
          <w:szCs w:val="24"/>
        </w:rPr>
        <w:t>供应商应在截止时间前</w:t>
      </w:r>
      <w:r>
        <w:rPr>
          <w:rFonts w:ascii="宋体" w:hAnsi="宋体" w:eastAsia="宋体" w:cs="宋体"/>
          <w:spacing w:val="-1"/>
          <w:sz w:val="24"/>
          <w:szCs w:val="24"/>
        </w:rPr>
        <w:t>通过招标人指定邮箱递交电子投标文件。</w:t>
      </w:r>
    </w:p>
    <w:p w14:paraId="24BC44A3">
      <w:pPr>
        <w:spacing w:before="1" w:line="218" w:lineRule="auto"/>
        <w:ind w:left="480"/>
        <w:rPr>
          <w:rFonts w:ascii="宋体" w:hAnsi="宋体" w:eastAsia="宋体" w:cs="宋体"/>
          <w:spacing w:val="-1"/>
          <w:sz w:val="24"/>
          <w:szCs w:val="24"/>
        </w:rPr>
      </w:pPr>
      <w:r>
        <w:rPr>
          <w:rFonts w:ascii="宋体" w:hAnsi="宋体" w:eastAsia="宋体" w:cs="宋体"/>
          <w:spacing w:val="-1"/>
          <w:sz w:val="24"/>
          <w:szCs w:val="24"/>
        </w:rPr>
        <w:t xml:space="preserve">地点：采购人指定邮箱 </w:t>
      </w:r>
      <w:r>
        <w:rPr>
          <w:rFonts w:hint="eastAsia" w:ascii="宋体" w:hAnsi="宋体" w:eastAsia="宋体" w:cs="宋体"/>
          <w:spacing w:val="-1"/>
          <w:sz w:val="24"/>
          <w:szCs w:val="24"/>
          <w:lang w:eastAsia="zh-CN"/>
        </w:rPr>
        <w:t xml:space="preserve">： </w:t>
      </w:r>
      <w:r>
        <w:rPr>
          <w:rFonts w:hint="eastAsia" w:ascii="宋体" w:hAnsi="宋体" w:eastAsia="宋体" w:cs="宋体"/>
          <w:spacing w:val="-1"/>
          <w:sz w:val="24"/>
          <w:szCs w:val="24"/>
          <w:lang w:val="en-US" w:eastAsia="zh-CN"/>
        </w:rPr>
        <w:t>1102352941@qq.com</w:t>
      </w:r>
      <w:r>
        <w:rPr>
          <w:rFonts w:hint="eastAsia" w:ascii="宋体" w:hAnsi="宋体" w:eastAsia="宋体" w:cs="宋体"/>
          <w:spacing w:val="-1"/>
          <w:sz w:val="24"/>
          <w:szCs w:val="24"/>
          <w:lang w:eastAsia="zh-CN"/>
        </w:rPr>
        <w:t xml:space="preserve"> </w:t>
      </w:r>
    </w:p>
    <w:p w14:paraId="245D424D">
      <w:pPr>
        <w:pStyle w:val="2"/>
        <w:spacing w:line="321" w:lineRule="auto"/>
      </w:pPr>
    </w:p>
    <w:p w14:paraId="6B9CBED1">
      <w:pPr>
        <w:spacing w:before="91" w:line="220" w:lineRule="auto"/>
        <w:ind w:left="6"/>
        <w:outlineLvl w:val="1"/>
        <w:rPr>
          <w:rFonts w:ascii="宋体" w:hAnsi="宋体" w:eastAsia="宋体" w:cs="宋体"/>
          <w:sz w:val="28"/>
          <w:szCs w:val="28"/>
        </w:rPr>
      </w:pPr>
      <w:bookmarkStart w:id="5" w:name="_Toc13657"/>
      <w:r>
        <w:rPr>
          <w:rFonts w:ascii="宋体" w:hAnsi="宋体" w:eastAsia="宋体" w:cs="宋体"/>
          <w:b/>
          <w:bCs/>
          <w:spacing w:val="-6"/>
          <w:sz w:val="28"/>
          <w:szCs w:val="28"/>
        </w:rPr>
        <w:t>五、开标时间、地点</w:t>
      </w:r>
      <w:bookmarkEnd w:id="5"/>
    </w:p>
    <w:p w14:paraId="627EF036">
      <w:pPr>
        <w:spacing w:before="200" w:line="220" w:lineRule="auto"/>
        <w:ind w:left="491"/>
        <w:rPr>
          <w:rFonts w:ascii="宋体" w:hAnsi="宋体" w:eastAsia="宋体" w:cs="宋体"/>
          <w:sz w:val="24"/>
          <w:szCs w:val="24"/>
        </w:rPr>
      </w:pPr>
      <w:r>
        <w:rPr>
          <w:rFonts w:ascii="宋体" w:hAnsi="宋体" w:eastAsia="宋体" w:cs="宋体"/>
          <w:spacing w:val="-4"/>
          <w:sz w:val="24"/>
          <w:szCs w:val="24"/>
        </w:rPr>
        <w:t>时间：同投标文件提交截止时间。</w:t>
      </w:r>
    </w:p>
    <w:p w14:paraId="7BE4EC61">
      <w:pPr>
        <w:spacing w:before="200" w:line="220" w:lineRule="auto"/>
        <w:ind w:left="491"/>
        <w:rPr>
          <w:rFonts w:ascii="宋体" w:hAnsi="宋体" w:eastAsia="宋体" w:cs="宋体"/>
          <w:spacing w:val="-4"/>
          <w:sz w:val="24"/>
          <w:szCs w:val="24"/>
        </w:rPr>
      </w:pPr>
      <w:r>
        <w:rPr>
          <w:rFonts w:ascii="宋体" w:hAnsi="宋体" w:eastAsia="宋体" w:cs="宋体"/>
          <w:spacing w:val="-4"/>
          <w:sz w:val="24"/>
          <w:szCs w:val="24"/>
        </w:rPr>
        <w:t>地点：阜阳市淮河路2000号</w:t>
      </w:r>
      <w:r>
        <w:rPr>
          <w:rFonts w:hint="eastAsia" w:ascii="宋体" w:hAnsi="宋体" w:eastAsia="宋体" w:cs="宋体"/>
          <w:spacing w:val="-4"/>
          <w:sz w:val="24"/>
          <w:szCs w:val="24"/>
          <w:lang w:val="en-US" w:eastAsia="zh-CN"/>
        </w:rPr>
        <w:t>阜阳康养有限公司</w:t>
      </w:r>
      <w:r>
        <w:rPr>
          <w:rFonts w:hint="eastAsia" w:ascii="宋体" w:hAnsi="宋体" w:eastAsia="宋体" w:cs="宋体"/>
          <w:spacing w:val="-4"/>
          <w:sz w:val="24"/>
          <w:szCs w:val="24"/>
          <w:lang w:eastAsia="zh-CN"/>
        </w:rPr>
        <w:t>（</w:t>
      </w:r>
      <w:r>
        <w:rPr>
          <w:rFonts w:ascii="宋体" w:hAnsi="宋体" w:eastAsia="宋体" w:cs="宋体"/>
          <w:spacing w:val="-4"/>
          <w:sz w:val="24"/>
          <w:szCs w:val="24"/>
        </w:rPr>
        <w:t>线上开标）</w:t>
      </w:r>
    </w:p>
    <w:p w14:paraId="57AF5A6A">
      <w:pPr>
        <w:pStyle w:val="2"/>
        <w:spacing w:line="321" w:lineRule="auto"/>
      </w:pPr>
    </w:p>
    <w:p w14:paraId="7F58602D">
      <w:pPr>
        <w:spacing w:before="92" w:line="218" w:lineRule="auto"/>
        <w:ind w:left="3"/>
        <w:outlineLvl w:val="1"/>
        <w:rPr>
          <w:rFonts w:ascii="宋体" w:hAnsi="宋体" w:eastAsia="宋体" w:cs="宋体"/>
          <w:sz w:val="28"/>
          <w:szCs w:val="28"/>
        </w:rPr>
      </w:pPr>
      <w:bookmarkStart w:id="6" w:name="_Toc1819"/>
      <w:r>
        <w:rPr>
          <w:rFonts w:ascii="宋体" w:hAnsi="宋体" w:eastAsia="宋体" w:cs="宋体"/>
          <w:b/>
          <w:bCs/>
          <w:spacing w:val="-5"/>
          <w:sz w:val="28"/>
          <w:szCs w:val="28"/>
        </w:rPr>
        <w:t>六、公告期限</w:t>
      </w:r>
      <w:bookmarkEnd w:id="6"/>
    </w:p>
    <w:p w14:paraId="23EFDE17">
      <w:pPr>
        <w:spacing w:before="203" w:line="218" w:lineRule="auto"/>
        <w:ind w:left="519"/>
        <w:rPr>
          <w:rFonts w:ascii="宋体" w:hAnsi="宋体" w:eastAsia="宋体" w:cs="宋体"/>
          <w:sz w:val="24"/>
          <w:szCs w:val="24"/>
        </w:rPr>
      </w:pPr>
      <w:r>
        <w:rPr>
          <w:rFonts w:ascii="宋体" w:hAnsi="宋体" w:eastAsia="宋体" w:cs="宋体"/>
          <w:spacing w:val="-7"/>
          <w:sz w:val="24"/>
          <w:szCs w:val="24"/>
        </w:rPr>
        <w:t xml:space="preserve">自本公告发布之日起 </w:t>
      </w:r>
      <w:r>
        <w:rPr>
          <w:rFonts w:hint="eastAsia" w:ascii="宋体" w:hAnsi="宋体" w:eastAsia="宋体" w:cs="宋体"/>
          <w:spacing w:val="-7"/>
          <w:sz w:val="24"/>
          <w:szCs w:val="24"/>
          <w:lang w:val="en-US" w:eastAsia="zh-CN"/>
        </w:rPr>
        <w:t>3</w:t>
      </w:r>
      <w:r>
        <w:rPr>
          <w:rFonts w:ascii="宋体" w:hAnsi="宋体" w:eastAsia="宋体" w:cs="宋体"/>
          <w:spacing w:val="-7"/>
          <w:sz w:val="24"/>
          <w:szCs w:val="24"/>
        </w:rPr>
        <w:t xml:space="preserve"> </w:t>
      </w:r>
      <w:r>
        <w:rPr>
          <w:rFonts w:ascii="宋体" w:hAnsi="宋体" w:eastAsia="宋体" w:cs="宋体"/>
          <w:spacing w:val="-7"/>
          <w:sz w:val="24"/>
          <w:szCs w:val="24"/>
        </w:rPr>
        <w:t>天。</w:t>
      </w:r>
    </w:p>
    <w:p w14:paraId="4E526C1A">
      <w:pPr>
        <w:pStyle w:val="2"/>
        <w:spacing w:line="321" w:lineRule="auto"/>
      </w:pPr>
    </w:p>
    <w:p w14:paraId="19D87C54">
      <w:pPr>
        <w:spacing w:before="92" w:line="220" w:lineRule="auto"/>
        <w:outlineLvl w:val="1"/>
        <w:rPr>
          <w:rFonts w:ascii="宋体" w:hAnsi="宋体" w:eastAsia="宋体" w:cs="宋体"/>
          <w:sz w:val="28"/>
          <w:szCs w:val="28"/>
        </w:rPr>
      </w:pPr>
      <w:bookmarkStart w:id="7" w:name="_Toc12540"/>
      <w:r>
        <w:rPr>
          <w:rFonts w:ascii="宋体" w:hAnsi="宋体" w:eastAsia="宋体" w:cs="宋体"/>
          <w:b/>
          <w:bCs/>
          <w:spacing w:val="-3"/>
          <w:sz w:val="28"/>
          <w:szCs w:val="28"/>
        </w:rPr>
        <w:t>七、其他补充事宜</w:t>
      </w:r>
      <w:bookmarkEnd w:id="7"/>
    </w:p>
    <w:p w14:paraId="1DD00EDC">
      <w:pPr>
        <w:spacing w:before="201" w:line="361" w:lineRule="auto"/>
        <w:ind w:left="2" w:firstLine="495"/>
        <w:jc w:val="left"/>
        <w:rPr>
          <w:rFonts w:ascii="宋体" w:hAnsi="宋体" w:eastAsia="宋体" w:cs="宋体"/>
          <w:spacing w:val="-1"/>
          <w:sz w:val="24"/>
          <w:szCs w:val="24"/>
        </w:rPr>
      </w:pPr>
      <w:r>
        <w:rPr>
          <w:rFonts w:ascii="宋体" w:hAnsi="宋体" w:eastAsia="宋体" w:cs="宋体"/>
          <w:spacing w:val="7"/>
          <w:sz w:val="24"/>
          <w:szCs w:val="24"/>
        </w:rPr>
        <w:t>1.本项目采用电子邮箱接收投标文件，不再进行现场递交，各潜在供应商应在2026 年</w:t>
      </w:r>
      <w:r>
        <w:rPr>
          <w:rFonts w:hint="eastAsia" w:ascii="宋体" w:hAnsi="宋体" w:eastAsia="宋体" w:cs="宋体"/>
          <w:spacing w:val="7"/>
          <w:sz w:val="24"/>
          <w:szCs w:val="24"/>
          <w:lang w:val="en-US" w:eastAsia="zh-CN"/>
        </w:rPr>
        <w:t xml:space="preserve"> </w:t>
      </w:r>
      <w:r>
        <w:rPr>
          <w:rFonts w:hint="eastAsia" w:ascii="宋体" w:hAnsi="宋体" w:eastAsia="宋体" w:cs="宋体"/>
          <w:spacing w:val="7"/>
          <w:sz w:val="24"/>
          <w:szCs w:val="24"/>
          <w:lang w:eastAsia="zh-CN"/>
        </w:rPr>
        <w:t>3</w:t>
      </w:r>
      <w:r>
        <w:rPr>
          <w:rFonts w:ascii="宋体" w:hAnsi="宋体" w:eastAsia="宋体" w:cs="宋体"/>
          <w:spacing w:val="7"/>
          <w:sz w:val="24"/>
          <w:szCs w:val="24"/>
        </w:rPr>
        <w:t xml:space="preserve"> 月 </w:t>
      </w:r>
      <w:r>
        <w:rPr>
          <w:rFonts w:hint="eastAsia" w:ascii="宋体" w:hAnsi="宋体" w:eastAsia="宋体" w:cs="宋体"/>
          <w:spacing w:val="7"/>
          <w:sz w:val="24"/>
          <w:szCs w:val="24"/>
          <w:lang w:val="en-US" w:eastAsia="zh-CN"/>
        </w:rPr>
        <w:t>12</w:t>
      </w:r>
      <w:r>
        <w:rPr>
          <w:rFonts w:ascii="宋体" w:hAnsi="宋体" w:eastAsia="宋体" w:cs="宋体"/>
          <w:spacing w:val="7"/>
          <w:sz w:val="24"/>
          <w:szCs w:val="24"/>
        </w:rPr>
        <w:t xml:space="preserve">日上午 </w:t>
      </w:r>
      <w:r>
        <w:rPr>
          <w:rFonts w:hint="eastAsia" w:ascii="宋体" w:hAnsi="宋体" w:eastAsia="宋体" w:cs="宋体"/>
          <w:spacing w:val="7"/>
          <w:sz w:val="24"/>
          <w:szCs w:val="24"/>
          <w:lang w:eastAsia="zh-CN"/>
        </w:rPr>
        <w:t>08</w:t>
      </w:r>
      <w:r>
        <w:rPr>
          <w:rFonts w:ascii="宋体" w:hAnsi="宋体" w:eastAsia="宋体" w:cs="宋体"/>
          <w:spacing w:val="7"/>
          <w:sz w:val="24"/>
          <w:szCs w:val="24"/>
        </w:rPr>
        <w:t xml:space="preserve"> 点 00 分至 10 点 00 分提交投标文件至</w:t>
      </w:r>
      <w:r>
        <w:rPr>
          <w:rFonts w:hint="eastAsia" w:ascii="宋体" w:hAnsi="宋体" w:eastAsia="宋体" w:cs="宋体"/>
          <w:spacing w:val="7"/>
          <w:sz w:val="24"/>
          <w:szCs w:val="24"/>
          <w:lang w:eastAsia="zh-CN"/>
        </w:rPr>
        <w:t xml:space="preserve"> </w:t>
      </w:r>
      <w:r>
        <w:rPr>
          <w:rFonts w:hint="eastAsia" w:ascii="宋体" w:hAnsi="宋体" w:eastAsia="宋体" w:cs="宋体"/>
          <w:spacing w:val="-1"/>
          <w:sz w:val="24"/>
          <w:szCs w:val="24"/>
          <w:u w:val="single"/>
          <w:lang w:val="en-US" w:eastAsia="zh-CN"/>
        </w:rPr>
        <w:t>1102352941@qq.com</w:t>
      </w:r>
      <w:r>
        <w:rPr>
          <w:rFonts w:ascii="宋体" w:hAnsi="宋体" w:eastAsia="宋体" w:cs="宋体"/>
          <w:spacing w:val="-1"/>
          <w:sz w:val="24"/>
          <w:szCs w:val="24"/>
        </w:rPr>
        <w:t>邮箱，</w:t>
      </w:r>
      <w:r>
        <w:rPr>
          <w:rFonts w:hint="eastAsia" w:ascii="宋体" w:hAnsi="宋体" w:eastAsia="宋体" w:cs="宋体"/>
          <w:spacing w:val="-1"/>
          <w:sz w:val="24"/>
          <w:szCs w:val="24"/>
          <w:lang w:val="en-US" w:eastAsia="zh-CN"/>
        </w:rPr>
        <w:t>提前或</w:t>
      </w:r>
      <w:r>
        <w:rPr>
          <w:rFonts w:ascii="宋体" w:hAnsi="宋体" w:eastAsia="宋体" w:cs="宋体"/>
          <w:spacing w:val="-1"/>
          <w:sz w:val="24"/>
          <w:szCs w:val="24"/>
        </w:rPr>
        <w:t>逾期送达的或者未送达指定邮箱</w:t>
      </w:r>
      <w:r>
        <w:rPr>
          <w:rFonts w:ascii="宋体" w:hAnsi="宋体" w:eastAsia="宋体" w:cs="宋体"/>
          <w:spacing w:val="-1"/>
          <w:sz w:val="24"/>
          <w:szCs w:val="24"/>
        </w:rPr>
        <w:t>的投标文件均为无效文件。</w:t>
      </w:r>
    </w:p>
    <w:p w14:paraId="39E50161">
      <w:pPr>
        <w:spacing w:before="201" w:line="361" w:lineRule="auto"/>
        <w:ind w:left="2" w:firstLine="495"/>
        <w:jc w:val="both"/>
        <w:rPr>
          <w:rFonts w:ascii="宋体" w:hAnsi="宋体" w:eastAsia="宋体" w:cs="宋体"/>
          <w:sz w:val="24"/>
          <w:szCs w:val="24"/>
        </w:rPr>
      </w:pPr>
      <w:r>
        <w:rPr>
          <w:rFonts w:hint="eastAsia" w:ascii="宋体" w:hAnsi="宋体" w:eastAsia="宋体" w:cs="宋体"/>
          <w:spacing w:val="-1"/>
          <w:sz w:val="24"/>
          <w:szCs w:val="24"/>
          <w:lang w:val="en-US" w:eastAsia="zh-CN"/>
        </w:rPr>
        <w:t>2.</w:t>
      </w:r>
      <w:r>
        <w:rPr>
          <w:rFonts w:ascii="宋体" w:hAnsi="宋体" w:eastAsia="宋体" w:cs="宋体"/>
          <w:spacing w:val="-1"/>
          <w:sz w:val="24"/>
          <w:szCs w:val="24"/>
        </w:rPr>
        <w:t>各潜在投标人应提前将该项目签字盖章齐全的电子版 PDF 格式</w:t>
      </w:r>
      <w:r>
        <w:rPr>
          <w:rFonts w:ascii="宋体" w:hAnsi="宋体" w:eastAsia="宋体" w:cs="宋体"/>
          <w:spacing w:val="-1"/>
          <w:sz w:val="24"/>
          <w:szCs w:val="24"/>
        </w:rPr>
        <w:t>的投标文件，压缩为一个压缩包上传至招标人指定邮箱，压缩包和邮件名称均须设置成：</w:t>
      </w:r>
      <w:r>
        <w:rPr>
          <w:rFonts w:ascii="宋体" w:hAnsi="宋体" w:eastAsia="宋体" w:cs="宋体"/>
          <w:spacing w:val="-1"/>
          <w:sz w:val="24"/>
          <w:szCs w:val="24"/>
          <w:u w:val="single"/>
        </w:rPr>
        <w:t>投标人名称+项目名称+授权人姓名+授权人手机号码</w:t>
      </w:r>
      <w:r>
        <w:rPr>
          <w:rFonts w:ascii="宋体" w:hAnsi="宋体" w:eastAsia="宋体" w:cs="宋体"/>
          <w:spacing w:val="-1"/>
          <w:sz w:val="24"/>
          <w:szCs w:val="24"/>
        </w:rPr>
        <w:t>，且邮</w:t>
      </w:r>
      <w:r>
        <w:rPr>
          <w:rFonts w:ascii="宋体" w:hAnsi="宋体" w:eastAsia="宋体" w:cs="宋体"/>
          <w:spacing w:val="-1"/>
          <w:sz w:val="24"/>
          <w:szCs w:val="24"/>
        </w:rPr>
        <w:t>件内容与邮件名称相统一，如因投标人</w:t>
      </w:r>
      <w:r>
        <w:rPr>
          <w:rFonts w:ascii="宋体" w:hAnsi="宋体" w:eastAsia="宋体" w:cs="宋体"/>
          <w:spacing w:val="-3"/>
          <w:sz w:val="24"/>
          <w:szCs w:val="24"/>
        </w:rPr>
        <w:t>邮件名称标识错误或邮件内容混传，责任自负。</w:t>
      </w:r>
    </w:p>
    <w:p w14:paraId="67444D26">
      <w:pPr>
        <w:spacing w:before="3" w:line="358" w:lineRule="auto"/>
        <w:ind w:right="212" w:firstLine="506"/>
        <w:jc w:val="both"/>
        <w:rPr>
          <w:rFonts w:ascii="宋体" w:hAnsi="宋体" w:eastAsia="宋体" w:cs="宋体"/>
          <w:sz w:val="24"/>
          <w:szCs w:val="24"/>
        </w:rPr>
      </w:pPr>
      <w:r>
        <w:rPr>
          <w:rFonts w:hint="eastAsia" w:ascii="宋体" w:hAnsi="宋体" w:eastAsia="宋体" w:cs="宋体"/>
          <w:spacing w:val="-1"/>
          <w:sz w:val="24"/>
          <w:szCs w:val="24"/>
          <w:lang w:val="en-US" w:eastAsia="zh-CN"/>
        </w:rPr>
        <w:t>3.</w:t>
      </w:r>
      <w:r>
        <w:rPr>
          <w:rFonts w:ascii="宋体" w:hAnsi="宋体" w:eastAsia="宋体" w:cs="宋体"/>
          <w:spacing w:val="-1"/>
          <w:sz w:val="24"/>
          <w:szCs w:val="24"/>
        </w:rPr>
        <w:t>以邮件系统显示的接收时间作为投标人递交投标文件的时间，投标截止时间后电</w:t>
      </w:r>
      <w:r>
        <w:rPr>
          <w:rFonts w:ascii="宋体" w:hAnsi="宋体" w:eastAsia="宋体" w:cs="宋体"/>
          <w:sz w:val="24"/>
          <w:szCs w:val="24"/>
        </w:rPr>
        <w:t>子邮箱接收到的投标文件无效。若同一投标人在投标文件递交截止时</w:t>
      </w:r>
      <w:r>
        <w:rPr>
          <w:rFonts w:ascii="宋体" w:hAnsi="宋体" w:eastAsia="宋体" w:cs="宋体"/>
          <w:spacing w:val="-1"/>
          <w:sz w:val="24"/>
          <w:szCs w:val="24"/>
        </w:rPr>
        <w:t>间前于电子邮箱</w:t>
      </w:r>
      <w:r>
        <w:rPr>
          <w:rFonts w:ascii="宋体" w:hAnsi="宋体" w:eastAsia="宋体" w:cs="宋体"/>
          <w:spacing w:val="-8"/>
          <w:sz w:val="24"/>
          <w:szCs w:val="24"/>
        </w:rPr>
        <w:t>内提交多份投标文件的，以递交时间最晚的投标文件，作为本次项目的正式投标文件，</w:t>
      </w:r>
      <w:r>
        <w:rPr>
          <w:rFonts w:ascii="宋体" w:hAnsi="宋体" w:eastAsia="宋体" w:cs="宋体"/>
          <w:sz w:val="24"/>
          <w:szCs w:val="24"/>
        </w:rPr>
        <w:t>递交投标文件最晚的邮箱作为该投标人的指定邮箱。逾期提交的或者</w:t>
      </w:r>
      <w:r>
        <w:rPr>
          <w:rFonts w:ascii="宋体" w:hAnsi="宋体" w:eastAsia="宋体" w:cs="宋体"/>
          <w:spacing w:val="-1"/>
          <w:sz w:val="24"/>
          <w:szCs w:val="24"/>
        </w:rPr>
        <w:t>未提交至电子邮</w:t>
      </w:r>
      <w:r>
        <w:rPr>
          <w:rFonts w:ascii="宋体" w:hAnsi="宋体" w:eastAsia="宋体" w:cs="宋体"/>
          <w:spacing w:val="-3"/>
          <w:sz w:val="24"/>
          <w:szCs w:val="24"/>
        </w:rPr>
        <w:t>箱的投标文件，招标人拒绝接收。</w:t>
      </w:r>
    </w:p>
    <w:p w14:paraId="1123A687">
      <w:pPr>
        <w:spacing w:line="219" w:lineRule="auto"/>
        <w:ind w:left="482"/>
        <w:rPr>
          <w:rFonts w:ascii="宋体" w:hAnsi="宋体" w:eastAsia="宋体" w:cs="宋体"/>
          <w:sz w:val="24"/>
          <w:szCs w:val="24"/>
        </w:rPr>
      </w:pPr>
      <w:r>
        <w:rPr>
          <w:rFonts w:hint="eastAsia" w:ascii="宋体" w:hAnsi="宋体" w:eastAsia="宋体" w:cs="宋体"/>
          <w:spacing w:val="-5"/>
          <w:sz w:val="24"/>
          <w:szCs w:val="24"/>
          <w:lang w:val="en-US" w:eastAsia="zh-CN"/>
        </w:rPr>
        <w:t>4</w:t>
      </w:r>
      <w:r>
        <w:rPr>
          <w:rFonts w:ascii="宋体" w:hAnsi="宋体" w:eastAsia="宋体" w:cs="宋体"/>
          <w:spacing w:val="-5"/>
          <w:sz w:val="24"/>
          <w:szCs w:val="24"/>
        </w:rPr>
        <w:t>.电子版响应文件询标方式：</w:t>
      </w:r>
    </w:p>
    <w:p w14:paraId="503C9A3A">
      <w:pPr>
        <w:spacing w:before="184" w:line="360" w:lineRule="auto"/>
        <w:ind w:left="3" w:firstLine="474"/>
        <w:rPr>
          <w:rFonts w:ascii="宋体" w:hAnsi="宋体" w:eastAsia="宋体" w:cs="宋体"/>
          <w:sz w:val="24"/>
          <w:szCs w:val="24"/>
        </w:rPr>
      </w:pPr>
      <w:r>
        <w:rPr>
          <w:rFonts w:ascii="宋体" w:hAnsi="宋体" w:eastAsia="宋体" w:cs="宋体"/>
          <w:sz w:val="24"/>
          <w:szCs w:val="24"/>
        </w:rPr>
        <w:t>磋商小组依据采购文件对电子版响应文件进行评审。评标过程中需要询标</w:t>
      </w:r>
      <w:r>
        <w:rPr>
          <w:rFonts w:ascii="宋体" w:hAnsi="宋体" w:eastAsia="宋体" w:cs="宋体"/>
          <w:spacing w:val="-1"/>
          <w:sz w:val="24"/>
          <w:szCs w:val="24"/>
        </w:rPr>
        <w:t>的，磋</w:t>
      </w:r>
      <w:r>
        <w:rPr>
          <w:rFonts w:ascii="宋体" w:hAnsi="宋体" w:eastAsia="宋体" w:cs="宋体"/>
          <w:sz w:val="24"/>
          <w:szCs w:val="24"/>
        </w:rPr>
        <w:t>商小组通过现场工作人员与响应供应商进行电话联系，并将</w:t>
      </w:r>
      <w:r>
        <w:rPr>
          <w:rFonts w:ascii="宋体" w:hAnsi="宋体" w:eastAsia="宋体" w:cs="宋体"/>
          <w:spacing w:val="-1"/>
          <w:sz w:val="24"/>
          <w:szCs w:val="24"/>
        </w:rPr>
        <w:t>询标函发送至响应供应商</w:t>
      </w:r>
      <w:r>
        <w:rPr>
          <w:rFonts w:ascii="宋体" w:hAnsi="宋体" w:eastAsia="宋体" w:cs="宋体"/>
          <w:spacing w:val="-5"/>
          <w:sz w:val="24"/>
          <w:szCs w:val="24"/>
        </w:rPr>
        <w:t>的指定邮箱。响应供应商作出的澄清修改</w:t>
      </w:r>
      <w:r>
        <w:rPr>
          <w:rFonts w:ascii="宋体" w:hAnsi="宋体" w:eastAsia="宋体" w:cs="宋体"/>
          <w:sz w:val="24"/>
          <w:szCs w:val="24"/>
        </w:rPr>
        <w:t>须</w:t>
      </w:r>
      <w:r>
        <w:rPr>
          <w:rFonts w:ascii="宋体" w:hAnsi="宋体" w:eastAsia="宋体" w:cs="宋体"/>
          <w:sz w:val="24"/>
          <w:szCs w:val="24"/>
          <w:u w:val="single"/>
        </w:rPr>
        <w:t>在 20 分钟内</w:t>
      </w:r>
      <w:r>
        <w:rPr>
          <w:rFonts w:ascii="宋体" w:hAnsi="宋体" w:eastAsia="宋体" w:cs="宋体"/>
          <w:sz w:val="24"/>
          <w:szCs w:val="24"/>
        </w:rPr>
        <w:t>通过指定邮箱反馈给磋商小组。响应供应商须随时保持电话及指定邮箱畅通，否则责任</w:t>
      </w:r>
      <w:r>
        <w:rPr>
          <w:rFonts w:ascii="宋体" w:hAnsi="宋体" w:eastAsia="宋体" w:cs="宋体"/>
          <w:spacing w:val="-2"/>
          <w:sz w:val="24"/>
          <w:szCs w:val="24"/>
        </w:rPr>
        <w:t>自负。</w:t>
      </w:r>
    </w:p>
    <w:p w14:paraId="40B85B00">
      <w:pPr>
        <w:pStyle w:val="2"/>
        <w:spacing w:line="455" w:lineRule="auto"/>
      </w:pPr>
    </w:p>
    <w:p w14:paraId="10A8E8AF">
      <w:pPr>
        <w:spacing w:before="91" w:line="219" w:lineRule="auto"/>
        <w:ind w:left="5"/>
        <w:outlineLvl w:val="1"/>
        <w:rPr>
          <w:rFonts w:hint="default" w:ascii="宋体" w:hAnsi="宋体" w:eastAsia="宋体" w:cs="宋体"/>
          <w:b/>
          <w:bCs/>
          <w:spacing w:val="-3"/>
          <w:sz w:val="28"/>
          <w:szCs w:val="28"/>
          <w:lang w:val="en-US" w:eastAsia="zh-CN"/>
        </w:rPr>
      </w:pPr>
      <w:bookmarkStart w:id="8" w:name="_Toc3411"/>
      <w:r>
        <w:rPr>
          <w:rFonts w:ascii="宋体" w:hAnsi="宋体" w:eastAsia="宋体" w:cs="宋体"/>
          <w:b/>
          <w:bCs/>
          <w:spacing w:val="-3"/>
          <w:sz w:val="28"/>
          <w:szCs w:val="28"/>
        </w:rPr>
        <w:t>八、</w:t>
      </w:r>
      <w:r>
        <w:rPr>
          <w:rFonts w:hint="eastAsia" w:ascii="宋体" w:hAnsi="宋体" w:eastAsia="宋体" w:cs="宋体"/>
          <w:b/>
          <w:bCs/>
          <w:spacing w:val="-3"/>
          <w:sz w:val="28"/>
          <w:szCs w:val="28"/>
          <w:lang w:val="en-US" w:eastAsia="zh-CN"/>
        </w:rPr>
        <w:t>采购人联系方式</w:t>
      </w:r>
    </w:p>
    <w:p w14:paraId="6D681DAC">
      <w:pPr>
        <w:spacing w:before="184" w:line="360" w:lineRule="auto"/>
        <w:ind w:left="3" w:firstLine="474"/>
        <w:rPr>
          <w:rFonts w:ascii="宋体" w:hAnsi="宋体" w:eastAsia="宋体" w:cs="宋体"/>
          <w:spacing w:val="-5"/>
          <w:sz w:val="24"/>
          <w:szCs w:val="24"/>
        </w:rPr>
      </w:pPr>
      <w:r>
        <w:rPr>
          <w:rFonts w:ascii="宋体" w:hAnsi="宋体" w:eastAsia="宋体" w:cs="宋体"/>
          <w:spacing w:val="-5"/>
          <w:sz w:val="24"/>
          <w:szCs w:val="24"/>
        </w:rPr>
        <w:t>凡对本次采购提出询问，请按以下方式联系</w:t>
      </w:r>
      <w:bookmarkEnd w:id="8"/>
    </w:p>
    <w:p w14:paraId="100B6747">
      <w:pPr>
        <w:spacing w:before="203" w:line="218" w:lineRule="auto"/>
        <w:ind w:firstLine="476" w:firstLineChars="200"/>
        <w:rPr>
          <w:rFonts w:hint="default" w:ascii="宋体" w:hAnsi="宋体" w:eastAsia="宋体" w:cs="宋体"/>
          <w:sz w:val="24"/>
          <w:szCs w:val="24"/>
          <w:lang w:val="en-US"/>
        </w:rPr>
      </w:pPr>
      <w:r>
        <w:rPr>
          <w:rFonts w:hint="eastAsia" w:ascii="宋体" w:hAnsi="宋体" w:eastAsia="宋体" w:cs="宋体"/>
          <w:spacing w:val="-1"/>
          <w:sz w:val="24"/>
          <w:szCs w:val="24"/>
          <w:lang w:eastAsia="zh-CN"/>
        </w:rPr>
        <w:t>部    门</w:t>
      </w:r>
      <w:r>
        <w:rPr>
          <w:rFonts w:ascii="宋体" w:hAnsi="宋体" w:eastAsia="宋体" w:cs="宋体"/>
          <w:spacing w:val="-1"/>
          <w:sz w:val="24"/>
          <w:szCs w:val="24"/>
        </w:rPr>
        <w:t>：</w:t>
      </w:r>
      <w:r>
        <w:rPr>
          <w:rFonts w:hint="eastAsia" w:ascii="宋体" w:hAnsi="宋体" w:eastAsia="宋体" w:cs="宋体"/>
          <w:spacing w:val="-1"/>
          <w:sz w:val="24"/>
          <w:szCs w:val="24"/>
          <w:lang w:val="en-US" w:eastAsia="zh-CN"/>
        </w:rPr>
        <w:t>阜阳康养有限公司</w:t>
      </w:r>
    </w:p>
    <w:p w14:paraId="41E00678">
      <w:pPr>
        <w:spacing w:before="307" w:line="218" w:lineRule="auto"/>
        <w:ind w:firstLine="476" w:firstLineChars="200"/>
        <w:rPr>
          <w:rFonts w:ascii="宋体" w:hAnsi="宋体" w:eastAsia="宋体" w:cs="宋体"/>
          <w:sz w:val="24"/>
          <w:szCs w:val="24"/>
        </w:rPr>
      </w:pPr>
      <w:r>
        <w:rPr>
          <w:rFonts w:ascii="宋体" w:hAnsi="宋体" w:eastAsia="宋体" w:cs="宋体"/>
          <w:spacing w:val="-1"/>
          <w:sz w:val="24"/>
          <w:szCs w:val="24"/>
        </w:rPr>
        <w:t>地    址：阜阳市颍州区淮河路</w:t>
      </w:r>
      <w:r>
        <w:rPr>
          <w:rFonts w:ascii="宋体" w:hAnsi="宋体" w:eastAsia="宋体" w:cs="宋体"/>
          <w:spacing w:val="-47"/>
          <w:sz w:val="24"/>
          <w:szCs w:val="24"/>
        </w:rPr>
        <w:t xml:space="preserve"> </w:t>
      </w:r>
      <w:r>
        <w:rPr>
          <w:rFonts w:ascii="宋体" w:hAnsi="宋体" w:eastAsia="宋体" w:cs="宋体"/>
          <w:spacing w:val="-1"/>
          <w:sz w:val="24"/>
          <w:szCs w:val="24"/>
        </w:rPr>
        <w:t>2000</w:t>
      </w:r>
      <w:r>
        <w:rPr>
          <w:rFonts w:ascii="宋体" w:hAnsi="宋体" w:eastAsia="宋体" w:cs="宋体"/>
          <w:spacing w:val="-45"/>
          <w:sz w:val="24"/>
          <w:szCs w:val="24"/>
        </w:rPr>
        <w:t xml:space="preserve"> </w:t>
      </w:r>
      <w:r>
        <w:rPr>
          <w:rFonts w:ascii="宋体" w:hAnsi="宋体" w:eastAsia="宋体" w:cs="宋体"/>
          <w:spacing w:val="-1"/>
          <w:sz w:val="24"/>
          <w:szCs w:val="24"/>
        </w:rPr>
        <w:t>号</w:t>
      </w:r>
    </w:p>
    <w:p w14:paraId="0D1B1F8E">
      <w:pPr>
        <w:spacing w:before="301" w:line="222" w:lineRule="auto"/>
        <w:ind w:firstLine="456" w:firstLineChars="200"/>
        <w:rPr>
          <w:rFonts w:ascii="宋体" w:hAnsi="宋体" w:eastAsia="宋体" w:cs="宋体"/>
          <w:sz w:val="24"/>
          <w:szCs w:val="24"/>
          <w:lang w:eastAsia="zh-CN"/>
        </w:rPr>
      </w:pPr>
      <w:r>
        <w:rPr>
          <w:rFonts w:ascii="宋体" w:hAnsi="宋体" w:eastAsia="宋体" w:cs="宋体"/>
          <w:spacing w:val="-6"/>
          <w:sz w:val="24"/>
          <w:szCs w:val="24"/>
        </w:rPr>
        <w:t>联</w:t>
      </w:r>
      <w:r>
        <w:rPr>
          <w:rFonts w:ascii="宋体" w:hAnsi="宋体" w:eastAsia="宋体" w:cs="宋体"/>
          <w:spacing w:val="14"/>
          <w:sz w:val="24"/>
          <w:szCs w:val="24"/>
        </w:rPr>
        <w:t xml:space="preserve"> </w:t>
      </w:r>
      <w:r>
        <w:rPr>
          <w:rFonts w:ascii="宋体" w:hAnsi="宋体" w:eastAsia="宋体" w:cs="宋体"/>
          <w:spacing w:val="-6"/>
          <w:sz w:val="24"/>
          <w:szCs w:val="24"/>
        </w:rPr>
        <w:t>系</w:t>
      </w:r>
      <w:r>
        <w:rPr>
          <w:rFonts w:ascii="宋体" w:hAnsi="宋体" w:eastAsia="宋体" w:cs="宋体"/>
          <w:spacing w:val="11"/>
          <w:sz w:val="24"/>
          <w:szCs w:val="24"/>
        </w:rPr>
        <w:t xml:space="preserve"> </w:t>
      </w:r>
      <w:r>
        <w:rPr>
          <w:rFonts w:ascii="宋体" w:hAnsi="宋体" w:eastAsia="宋体" w:cs="宋体"/>
          <w:spacing w:val="-6"/>
          <w:sz w:val="24"/>
          <w:szCs w:val="24"/>
        </w:rPr>
        <w:t>人：</w:t>
      </w:r>
      <w:r>
        <w:rPr>
          <w:rFonts w:hint="eastAsia" w:ascii="宋体" w:hAnsi="宋体" w:eastAsia="宋体" w:cs="宋体"/>
          <w:spacing w:val="-6"/>
          <w:sz w:val="24"/>
          <w:szCs w:val="24"/>
          <w:lang w:eastAsia="zh-CN"/>
        </w:rPr>
        <w:t>喻工</w:t>
      </w:r>
    </w:p>
    <w:p w14:paraId="34A9CD91">
      <w:pPr>
        <w:spacing w:before="296" w:line="222" w:lineRule="auto"/>
        <w:ind w:firstLine="476" w:firstLineChars="200"/>
        <w:rPr>
          <w:rFonts w:ascii="宋体" w:hAnsi="宋体" w:eastAsia="宋体" w:cs="宋体"/>
          <w:sz w:val="24"/>
          <w:szCs w:val="24"/>
          <w:lang w:eastAsia="zh-CN"/>
        </w:rPr>
      </w:pPr>
      <w:r>
        <w:rPr>
          <w:rFonts w:ascii="宋体" w:hAnsi="宋体" w:eastAsia="宋体" w:cs="宋体"/>
          <w:spacing w:val="-1"/>
          <w:sz w:val="24"/>
          <w:szCs w:val="24"/>
        </w:rPr>
        <w:t>联系电话：</w:t>
      </w:r>
      <w:r>
        <w:rPr>
          <w:rFonts w:hint="eastAsia" w:ascii="宋体" w:hAnsi="宋体" w:eastAsia="宋体" w:cs="宋体"/>
          <w:spacing w:val="-1"/>
          <w:sz w:val="24"/>
          <w:szCs w:val="24"/>
          <w:lang w:eastAsia="zh-CN"/>
        </w:rPr>
        <w:t>18720142585</w:t>
      </w:r>
    </w:p>
    <w:p w14:paraId="409D627E">
      <w:pPr>
        <w:tabs>
          <w:tab w:val="left" w:pos="415"/>
        </w:tabs>
        <w:bidi w:val="0"/>
        <w:jc w:val="left"/>
        <w:rPr>
          <w:rFonts w:hint="eastAsia" w:ascii="Arial" w:hAnsi="Arial" w:eastAsia="宋体" w:cs="Arial"/>
          <w:snapToGrid w:val="0"/>
          <w:color w:val="000000"/>
          <w:sz w:val="21"/>
          <w:szCs w:val="21"/>
          <w:lang w:val="en-US" w:eastAsia="zh-CN" w:bidi="ar-SA"/>
        </w:rPr>
        <w:sectPr>
          <w:footerReference r:id="rId6" w:type="default"/>
          <w:pgSz w:w="11910" w:h="16840"/>
          <w:pgMar w:top="1366" w:right="1431" w:bottom="1475" w:left="1589" w:header="0" w:footer="1247" w:gutter="0"/>
          <w:cols w:space="720" w:num="1"/>
        </w:sectPr>
      </w:pPr>
    </w:p>
    <w:p w14:paraId="3DC19F6E">
      <w:pPr>
        <w:tabs>
          <w:tab w:val="left" w:pos="2870"/>
        </w:tabs>
        <w:spacing w:before="104" w:line="219" w:lineRule="auto"/>
        <w:jc w:val="center"/>
        <w:outlineLvl w:val="0"/>
        <w:rPr>
          <w:rFonts w:ascii="宋体" w:hAnsi="宋体" w:eastAsia="宋体" w:cs="宋体"/>
          <w:sz w:val="32"/>
          <w:szCs w:val="32"/>
        </w:rPr>
      </w:pPr>
      <w:bookmarkStart w:id="9" w:name="_Toc1036"/>
      <w:r>
        <w:rPr>
          <w:rFonts w:ascii="宋体" w:hAnsi="宋体" w:eastAsia="宋体" w:cs="宋体"/>
          <w:b/>
          <w:bCs/>
          <w:spacing w:val="-4"/>
          <w:sz w:val="32"/>
          <w:szCs w:val="32"/>
        </w:rPr>
        <w:t>第二章</w:t>
      </w:r>
      <w:r>
        <w:rPr>
          <w:rFonts w:ascii="宋体" w:hAnsi="宋体" w:eastAsia="宋体" w:cs="宋体"/>
          <w:spacing w:val="-4"/>
          <w:sz w:val="32"/>
          <w:szCs w:val="32"/>
        </w:rPr>
        <w:t xml:space="preserve"> </w:t>
      </w:r>
      <w:r>
        <w:rPr>
          <w:rFonts w:ascii="宋体" w:hAnsi="宋体" w:eastAsia="宋体" w:cs="宋体"/>
          <w:b/>
          <w:bCs/>
          <w:spacing w:val="-4"/>
          <w:sz w:val="32"/>
          <w:szCs w:val="32"/>
        </w:rPr>
        <w:t>供应商须知</w:t>
      </w:r>
      <w:bookmarkEnd w:id="9"/>
    </w:p>
    <w:p w14:paraId="0072F0A0">
      <w:pPr>
        <w:pStyle w:val="2"/>
        <w:spacing w:line="287" w:lineRule="auto"/>
      </w:pPr>
    </w:p>
    <w:p w14:paraId="39AD9399">
      <w:pPr>
        <w:spacing w:before="91" w:line="219" w:lineRule="auto"/>
        <w:ind w:left="6"/>
        <w:outlineLvl w:val="1"/>
        <w:rPr>
          <w:rFonts w:ascii="宋体" w:hAnsi="宋体" w:eastAsia="宋体" w:cs="宋体"/>
          <w:sz w:val="28"/>
          <w:szCs w:val="28"/>
        </w:rPr>
      </w:pPr>
      <w:bookmarkStart w:id="10" w:name="_Toc28561"/>
      <w:r>
        <w:rPr>
          <w:rFonts w:ascii="宋体" w:hAnsi="宋体" w:eastAsia="宋体" w:cs="宋体"/>
          <w:b/>
          <w:bCs/>
          <w:spacing w:val="-5"/>
          <w:sz w:val="28"/>
          <w:szCs w:val="28"/>
        </w:rPr>
        <w:t>一、供应商须知前附表</w:t>
      </w:r>
      <w:bookmarkEnd w:id="10"/>
    </w:p>
    <w:p w14:paraId="3A2F9EA4">
      <w:pPr>
        <w:spacing w:before="201" w:line="347" w:lineRule="auto"/>
        <w:ind w:firstLine="480"/>
        <w:rPr>
          <w:rFonts w:ascii="宋体" w:hAnsi="宋体" w:eastAsia="宋体" w:cs="宋体"/>
          <w:sz w:val="24"/>
          <w:szCs w:val="24"/>
        </w:rPr>
      </w:pPr>
      <w:r>
        <w:rPr>
          <w:rFonts w:ascii="宋体" w:hAnsi="宋体" w:eastAsia="宋体" w:cs="宋体"/>
          <w:spacing w:val="5"/>
          <w:sz w:val="24"/>
          <w:szCs w:val="24"/>
        </w:rPr>
        <w:t>注：本表是本项目的具体要求，是对供应商须知的具体补充和修改，如有不一</w:t>
      </w:r>
      <w:r>
        <w:rPr>
          <w:rFonts w:ascii="宋体" w:hAnsi="宋体" w:eastAsia="宋体" w:cs="宋体"/>
          <w:spacing w:val="-5"/>
          <w:sz w:val="24"/>
          <w:szCs w:val="24"/>
        </w:rPr>
        <w:t>致，以本表为准。</w:t>
      </w:r>
    </w:p>
    <w:tbl>
      <w:tblPr>
        <w:tblStyle w:val="10"/>
        <w:tblW w:w="88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6"/>
        <w:gridCol w:w="2143"/>
        <w:gridCol w:w="5537"/>
      </w:tblGrid>
      <w:tr w14:paraId="48A77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196" w:type="dxa"/>
            <w:vAlign w:val="top"/>
          </w:tcPr>
          <w:p w14:paraId="044881E2">
            <w:pPr>
              <w:pStyle w:val="11"/>
              <w:spacing w:before="48" w:line="220" w:lineRule="auto"/>
              <w:ind w:left="86"/>
            </w:pPr>
            <w:r>
              <w:rPr>
                <w:b/>
                <w:bCs/>
                <w:spacing w:val="-5"/>
              </w:rPr>
              <w:t>条款号</w:t>
            </w:r>
          </w:p>
        </w:tc>
        <w:tc>
          <w:tcPr>
            <w:tcW w:w="2143" w:type="dxa"/>
            <w:vAlign w:val="top"/>
          </w:tcPr>
          <w:p w14:paraId="60CC651A">
            <w:pPr>
              <w:pStyle w:val="11"/>
              <w:spacing w:before="48" w:line="220" w:lineRule="auto"/>
              <w:ind w:left="592"/>
            </w:pPr>
            <w:r>
              <w:rPr>
                <w:b/>
                <w:bCs/>
                <w:spacing w:val="-5"/>
              </w:rPr>
              <w:t>条款名称</w:t>
            </w:r>
          </w:p>
        </w:tc>
        <w:tc>
          <w:tcPr>
            <w:tcW w:w="5537" w:type="dxa"/>
            <w:vAlign w:val="top"/>
          </w:tcPr>
          <w:p w14:paraId="74DE17A6">
            <w:pPr>
              <w:pStyle w:val="11"/>
              <w:spacing w:before="68" w:line="220" w:lineRule="auto"/>
              <w:ind w:left="1803"/>
            </w:pPr>
            <w:r>
              <w:rPr>
                <w:b/>
                <w:bCs/>
                <w:spacing w:val="-7"/>
              </w:rPr>
              <w:t>内容、说明与要求</w:t>
            </w:r>
          </w:p>
        </w:tc>
      </w:tr>
      <w:tr w14:paraId="1ABB3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1196" w:type="dxa"/>
            <w:vAlign w:val="top"/>
          </w:tcPr>
          <w:p w14:paraId="55DA1F94">
            <w:pPr>
              <w:pStyle w:val="11"/>
              <w:spacing w:before="44" w:line="239" w:lineRule="auto"/>
              <w:ind w:left="269"/>
              <w:rPr>
                <w:lang w:eastAsia="zh-CN"/>
              </w:rPr>
            </w:pPr>
            <w:r>
              <w:rPr>
                <w:rFonts w:hint="eastAsia"/>
                <w:spacing w:val="-4"/>
                <w:lang w:eastAsia="zh-CN"/>
              </w:rPr>
              <w:t>1</w:t>
            </w:r>
          </w:p>
        </w:tc>
        <w:tc>
          <w:tcPr>
            <w:tcW w:w="2143" w:type="dxa"/>
            <w:vAlign w:val="top"/>
          </w:tcPr>
          <w:p w14:paraId="4E844C29">
            <w:pPr>
              <w:pStyle w:val="11"/>
              <w:spacing w:before="44" w:line="219" w:lineRule="auto"/>
              <w:ind w:left="710"/>
            </w:pPr>
            <w:r>
              <w:rPr>
                <w:spacing w:val="-2"/>
              </w:rPr>
              <w:t>采购人</w:t>
            </w:r>
          </w:p>
        </w:tc>
        <w:tc>
          <w:tcPr>
            <w:tcW w:w="5537" w:type="dxa"/>
            <w:vAlign w:val="top"/>
          </w:tcPr>
          <w:p w14:paraId="033AF651">
            <w:pPr>
              <w:pStyle w:val="11"/>
              <w:spacing w:before="44" w:line="218" w:lineRule="auto"/>
              <w:ind w:left="64"/>
              <w:rPr>
                <w:rFonts w:hint="default"/>
                <w:lang w:val="en-US"/>
              </w:rPr>
            </w:pPr>
            <w:r>
              <w:rPr>
                <w:rFonts w:hint="eastAsia"/>
                <w:spacing w:val="-1"/>
                <w:highlight w:val="none"/>
                <w:lang w:val="en-US" w:eastAsia="zh-CN"/>
              </w:rPr>
              <w:t>阜阳康养有限公司</w:t>
            </w:r>
          </w:p>
        </w:tc>
      </w:tr>
      <w:tr w14:paraId="67C13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196" w:type="dxa"/>
            <w:vAlign w:val="top"/>
          </w:tcPr>
          <w:p w14:paraId="31C6178C">
            <w:pPr>
              <w:pStyle w:val="11"/>
              <w:spacing w:before="49" w:line="239" w:lineRule="auto"/>
              <w:ind w:left="269"/>
              <w:rPr>
                <w:lang w:eastAsia="zh-CN"/>
              </w:rPr>
            </w:pPr>
            <w:r>
              <w:rPr>
                <w:rFonts w:hint="eastAsia"/>
                <w:spacing w:val="-5"/>
                <w:lang w:eastAsia="zh-CN"/>
              </w:rPr>
              <w:t>2</w:t>
            </w:r>
          </w:p>
        </w:tc>
        <w:tc>
          <w:tcPr>
            <w:tcW w:w="2143" w:type="dxa"/>
            <w:vAlign w:val="top"/>
          </w:tcPr>
          <w:p w14:paraId="7AB10DA4">
            <w:pPr>
              <w:pStyle w:val="11"/>
              <w:spacing w:before="49" w:line="219" w:lineRule="auto"/>
              <w:ind w:left="350"/>
            </w:pPr>
            <w:r>
              <w:rPr>
                <w:spacing w:val="-2"/>
              </w:rPr>
              <w:t>采购代理机构</w:t>
            </w:r>
          </w:p>
        </w:tc>
        <w:tc>
          <w:tcPr>
            <w:tcW w:w="5537" w:type="dxa"/>
            <w:vAlign w:val="top"/>
          </w:tcPr>
          <w:p w14:paraId="6E25489C">
            <w:pPr>
              <w:pStyle w:val="11"/>
              <w:spacing w:before="48" w:line="225" w:lineRule="auto"/>
              <w:ind w:left="62"/>
            </w:pPr>
            <w:r>
              <w:t>/</w:t>
            </w:r>
          </w:p>
        </w:tc>
      </w:tr>
      <w:tr w14:paraId="3BC88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196" w:type="dxa"/>
            <w:vAlign w:val="top"/>
          </w:tcPr>
          <w:p w14:paraId="4BD68F0E">
            <w:pPr>
              <w:pStyle w:val="11"/>
              <w:spacing w:before="265" w:line="239" w:lineRule="auto"/>
              <w:ind w:left="269"/>
              <w:rPr>
                <w:lang w:eastAsia="zh-CN"/>
              </w:rPr>
            </w:pPr>
            <w:r>
              <w:rPr>
                <w:rFonts w:hint="eastAsia"/>
                <w:spacing w:val="-4"/>
                <w:lang w:eastAsia="zh-CN"/>
              </w:rPr>
              <w:t>3</w:t>
            </w:r>
          </w:p>
        </w:tc>
        <w:tc>
          <w:tcPr>
            <w:tcW w:w="2143" w:type="dxa"/>
            <w:vAlign w:val="top"/>
          </w:tcPr>
          <w:p w14:paraId="77CD5F3B">
            <w:pPr>
              <w:pStyle w:val="11"/>
              <w:spacing w:before="29" w:line="344" w:lineRule="auto"/>
              <w:ind w:left="710" w:right="111" w:hanging="596"/>
            </w:pPr>
            <w:r>
              <w:rPr>
                <w:spacing w:val="-2"/>
              </w:rPr>
              <w:t>是否允许联合体参</w:t>
            </w:r>
            <w:r>
              <w:rPr>
                <w:spacing w:val="-3"/>
              </w:rPr>
              <w:t>加磋商</w:t>
            </w:r>
          </w:p>
        </w:tc>
        <w:tc>
          <w:tcPr>
            <w:tcW w:w="5537" w:type="dxa"/>
            <w:vAlign w:val="top"/>
          </w:tcPr>
          <w:p w14:paraId="32A4F9E4">
            <w:pPr>
              <w:pStyle w:val="11"/>
              <w:spacing w:before="266" w:line="220" w:lineRule="auto"/>
              <w:ind w:left="70"/>
            </w:pPr>
            <w:r>
              <w:t>否</w:t>
            </w:r>
          </w:p>
        </w:tc>
      </w:tr>
      <w:tr w14:paraId="730C6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1196" w:type="dxa"/>
            <w:vAlign w:val="top"/>
          </w:tcPr>
          <w:p w14:paraId="46D22F29">
            <w:pPr>
              <w:pStyle w:val="11"/>
              <w:spacing w:before="151" w:line="239" w:lineRule="auto"/>
              <w:ind w:left="270"/>
              <w:rPr>
                <w:lang w:eastAsia="zh-CN"/>
              </w:rPr>
            </w:pPr>
            <w:r>
              <w:rPr>
                <w:rFonts w:hint="eastAsia"/>
                <w:spacing w:val="-4"/>
                <w:lang w:eastAsia="zh-CN"/>
              </w:rPr>
              <w:t>4</w:t>
            </w:r>
          </w:p>
        </w:tc>
        <w:tc>
          <w:tcPr>
            <w:tcW w:w="2143" w:type="dxa"/>
            <w:vAlign w:val="top"/>
          </w:tcPr>
          <w:p w14:paraId="50A1996B">
            <w:pPr>
              <w:pStyle w:val="11"/>
              <w:spacing w:before="151" w:line="220" w:lineRule="auto"/>
              <w:ind w:left="592"/>
            </w:pPr>
            <w:r>
              <w:rPr>
                <w:spacing w:val="-3"/>
              </w:rPr>
              <w:t>现场考察</w:t>
            </w:r>
          </w:p>
        </w:tc>
        <w:tc>
          <w:tcPr>
            <w:tcW w:w="5537" w:type="dxa"/>
            <w:vAlign w:val="top"/>
          </w:tcPr>
          <w:p w14:paraId="32964421">
            <w:pPr>
              <w:pStyle w:val="11"/>
              <w:spacing w:before="151" w:line="219" w:lineRule="auto"/>
              <w:ind w:left="67"/>
            </w:pPr>
            <w:r>
              <w:rPr>
                <w:spacing w:val="-2"/>
              </w:rPr>
              <w:t>不组织，供应商自行考察</w:t>
            </w:r>
          </w:p>
        </w:tc>
      </w:tr>
      <w:tr w14:paraId="57C52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2" w:hRule="atLeast"/>
          <w:jc w:val="center"/>
        </w:trPr>
        <w:tc>
          <w:tcPr>
            <w:tcW w:w="1196" w:type="dxa"/>
            <w:vAlign w:val="top"/>
          </w:tcPr>
          <w:p w14:paraId="61E6B825">
            <w:pPr>
              <w:spacing w:line="251" w:lineRule="auto"/>
            </w:pPr>
          </w:p>
          <w:p w14:paraId="24127A5A">
            <w:pPr>
              <w:spacing w:line="251" w:lineRule="auto"/>
            </w:pPr>
          </w:p>
          <w:p w14:paraId="03057702">
            <w:pPr>
              <w:spacing w:line="251" w:lineRule="auto"/>
            </w:pPr>
          </w:p>
          <w:p w14:paraId="3A987F2D">
            <w:pPr>
              <w:spacing w:line="251" w:lineRule="auto"/>
            </w:pPr>
          </w:p>
          <w:p w14:paraId="0091F2AB">
            <w:pPr>
              <w:spacing w:line="251" w:lineRule="auto"/>
            </w:pPr>
          </w:p>
          <w:p w14:paraId="191F2F22">
            <w:pPr>
              <w:spacing w:line="251" w:lineRule="auto"/>
            </w:pPr>
          </w:p>
          <w:p w14:paraId="3C779A6A">
            <w:pPr>
              <w:spacing w:line="251" w:lineRule="auto"/>
            </w:pPr>
          </w:p>
          <w:p w14:paraId="57A2A6CF">
            <w:pPr>
              <w:spacing w:line="251" w:lineRule="auto"/>
            </w:pPr>
          </w:p>
          <w:p w14:paraId="18DD5B2F">
            <w:pPr>
              <w:spacing w:line="251" w:lineRule="auto"/>
            </w:pPr>
          </w:p>
          <w:p w14:paraId="06A34A12">
            <w:pPr>
              <w:spacing w:line="251" w:lineRule="auto"/>
            </w:pPr>
          </w:p>
          <w:p w14:paraId="475A9B7D">
            <w:pPr>
              <w:pStyle w:val="11"/>
              <w:spacing w:before="78" w:line="239" w:lineRule="auto"/>
              <w:ind w:left="265"/>
              <w:rPr>
                <w:lang w:eastAsia="zh-CN"/>
              </w:rPr>
            </w:pPr>
            <w:r>
              <w:rPr>
                <w:rFonts w:hint="eastAsia"/>
                <w:spacing w:val="-3"/>
                <w:lang w:eastAsia="zh-CN"/>
              </w:rPr>
              <w:t>5</w:t>
            </w:r>
          </w:p>
        </w:tc>
        <w:tc>
          <w:tcPr>
            <w:tcW w:w="2143" w:type="dxa"/>
            <w:vAlign w:val="top"/>
          </w:tcPr>
          <w:p w14:paraId="5AED9940">
            <w:pPr>
              <w:pStyle w:val="11"/>
              <w:spacing w:before="32" w:line="360" w:lineRule="auto"/>
              <w:ind w:left="64" w:right="13" w:firstLine="16"/>
              <w:rPr>
                <w:spacing w:val="-4"/>
              </w:rPr>
            </w:pPr>
          </w:p>
          <w:p w14:paraId="0B7D822F">
            <w:pPr>
              <w:pStyle w:val="11"/>
              <w:spacing w:before="32" w:line="360" w:lineRule="auto"/>
              <w:ind w:left="64" w:right="13" w:firstLine="16"/>
              <w:rPr>
                <w:spacing w:val="-4"/>
              </w:rPr>
            </w:pPr>
          </w:p>
          <w:p w14:paraId="768534CA">
            <w:pPr>
              <w:pStyle w:val="11"/>
              <w:spacing w:before="32" w:line="360" w:lineRule="auto"/>
              <w:ind w:left="64" w:right="13" w:firstLine="16"/>
              <w:rPr>
                <w:spacing w:val="-4"/>
              </w:rPr>
            </w:pPr>
          </w:p>
          <w:p w14:paraId="529FB55F">
            <w:pPr>
              <w:pStyle w:val="11"/>
              <w:spacing w:before="32" w:line="360" w:lineRule="auto"/>
              <w:ind w:left="64" w:right="13" w:firstLine="16"/>
              <w:rPr>
                <w:spacing w:val="-4"/>
              </w:rPr>
            </w:pPr>
          </w:p>
          <w:p w14:paraId="6AD98FB4">
            <w:pPr>
              <w:pStyle w:val="11"/>
              <w:spacing w:before="32" w:line="360" w:lineRule="auto"/>
              <w:ind w:left="64" w:right="13" w:firstLine="16"/>
              <w:rPr>
                <w:spacing w:val="-4"/>
              </w:rPr>
            </w:pPr>
          </w:p>
          <w:p w14:paraId="642229E4">
            <w:pPr>
              <w:pStyle w:val="11"/>
              <w:spacing w:before="32" w:line="360" w:lineRule="auto"/>
              <w:ind w:left="64" w:right="13" w:firstLine="16"/>
              <w:rPr>
                <w:spacing w:val="-4"/>
              </w:rPr>
            </w:pPr>
          </w:p>
          <w:p w14:paraId="22E1CE6B">
            <w:pPr>
              <w:pStyle w:val="11"/>
              <w:spacing w:before="32" w:line="360" w:lineRule="auto"/>
              <w:ind w:left="64" w:right="13" w:firstLine="16"/>
              <w:rPr>
                <w:spacing w:val="-4"/>
              </w:rPr>
            </w:pPr>
          </w:p>
          <w:p w14:paraId="18A2367B">
            <w:pPr>
              <w:pStyle w:val="11"/>
              <w:spacing w:before="32" w:line="360" w:lineRule="auto"/>
              <w:ind w:left="64" w:right="13" w:firstLine="16"/>
              <w:rPr>
                <w:spacing w:val="-4"/>
              </w:rPr>
            </w:pPr>
          </w:p>
          <w:p w14:paraId="731CC87F">
            <w:pPr>
              <w:pStyle w:val="11"/>
              <w:spacing w:before="32" w:line="360" w:lineRule="auto"/>
              <w:ind w:left="64" w:right="13" w:firstLine="16"/>
              <w:rPr>
                <w:spacing w:val="-4"/>
              </w:rPr>
            </w:pPr>
          </w:p>
          <w:p w14:paraId="33300F05">
            <w:pPr>
              <w:pStyle w:val="11"/>
              <w:spacing w:before="32" w:line="360" w:lineRule="auto"/>
              <w:ind w:left="64" w:right="13" w:firstLine="16"/>
              <w:rPr>
                <w:spacing w:val="-4"/>
              </w:rPr>
            </w:pPr>
            <w:r>
              <w:rPr>
                <w:spacing w:val="-4"/>
              </w:rPr>
              <w:t>供应商质疑截止时</w:t>
            </w:r>
          </w:p>
          <w:p w14:paraId="3B93A415">
            <w:pPr>
              <w:pStyle w:val="11"/>
              <w:spacing w:before="32" w:line="360" w:lineRule="auto"/>
              <w:ind w:left="64" w:right="13" w:firstLine="16"/>
              <w:rPr>
                <w:spacing w:val="-4"/>
              </w:rPr>
            </w:pPr>
            <w:r>
              <w:rPr>
                <w:spacing w:val="-4"/>
              </w:rPr>
              <w:t>间</w:t>
            </w:r>
          </w:p>
        </w:tc>
        <w:tc>
          <w:tcPr>
            <w:tcW w:w="5537" w:type="dxa"/>
            <w:vAlign w:val="top"/>
          </w:tcPr>
          <w:p w14:paraId="0DCE6699">
            <w:pPr>
              <w:pStyle w:val="11"/>
              <w:spacing w:before="32" w:line="360" w:lineRule="auto"/>
              <w:ind w:left="64" w:right="13" w:firstLine="16"/>
              <w:rPr>
                <w:spacing w:val="-4"/>
                <w:lang w:eastAsia="zh-CN"/>
              </w:rPr>
            </w:pPr>
            <w:r>
              <w:rPr>
                <w:rFonts w:hint="eastAsia"/>
                <w:spacing w:val="-4"/>
                <w:lang w:eastAsia="zh-CN"/>
              </w:rPr>
              <w:t>(1)</w:t>
            </w:r>
            <w:r>
              <w:rPr>
                <w:spacing w:val="-4"/>
              </w:rPr>
              <w:t>对</w:t>
            </w:r>
            <w:r>
              <w:rPr>
                <w:spacing w:val="-4"/>
              </w:rPr>
              <w:t>采购文件提出质疑的，应当在提交响应文件截止时间前3日内提出。接受采购文件质疑的电子邮箱：</w:t>
            </w:r>
            <w:r>
              <w:rPr>
                <w:rFonts w:hint="eastAsia"/>
                <w:spacing w:val="-4"/>
                <w:lang w:eastAsia="zh-CN"/>
              </w:rPr>
              <w:t xml:space="preserve"> </w:t>
            </w:r>
            <w:r>
              <w:rPr>
                <w:rFonts w:hint="eastAsia"/>
                <w:spacing w:val="-4"/>
                <w:lang w:val="en-US" w:eastAsia="zh-CN"/>
              </w:rPr>
              <w:t>1102352941@qq.com</w:t>
            </w:r>
            <w:r>
              <w:rPr>
                <w:spacing w:val="-4"/>
                <w:lang w:eastAsia="zh-CN"/>
              </w:rPr>
              <w:t xml:space="preserve"> </w:t>
            </w:r>
          </w:p>
          <w:p w14:paraId="5D009E5E">
            <w:pPr>
              <w:pStyle w:val="11"/>
              <w:spacing w:before="32" w:line="360" w:lineRule="auto"/>
              <w:ind w:left="64" w:right="13" w:firstLine="16"/>
              <w:rPr>
                <w:spacing w:val="-4"/>
              </w:rPr>
            </w:pPr>
            <w:r>
              <w:rPr>
                <w:rFonts w:hint="eastAsia"/>
                <w:spacing w:val="-4"/>
                <w:lang w:eastAsia="zh-CN"/>
              </w:rPr>
              <w:t>(2)</w:t>
            </w:r>
            <w:r>
              <w:rPr>
                <w:spacing w:val="-4"/>
              </w:rPr>
              <w:t>特别提示：提出质疑时须注明项目名称及项目编号。询问答复及澄清或修改：在阜阳投资发展集团有限公司网站发布，采购人不再另行通知。网址：</w:t>
            </w:r>
            <w:r>
              <w:rPr>
                <w:spacing w:val="-4"/>
              </w:rPr>
              <w:fldChar w:fldCharType="begin"/>
            </w:r>
            <w:r>
              <w:rPr>
                <w:spacing w:val="-4"/>
              </w:rPr>
              <w:instrText xml:space="preserve"> HYPERLINK "http://jyzx.fy.gov.cn/" </w:instrText>
            </w:r>
            <w:r>
              <w:rPr>
                <w:spacing w:val="-4"/>
              </w:rPr>
              <w:fldChar w:fldCharType="separate"/>
            </w:r>
            <w:r>
              <w:rPr>
                <w:spacing w:val="-4"/>
              </w:rPr>
              <w:t>http://www.fytfjt.com/</w:t>
            </w:r>
            <w:r>
              <w:rPr>
                <w:spacing w:val="-4"/>
              </w:rPr>
              <w:fldChar w:fldCharType="end"/>
            </w:r>
            <w:r>
              <w:rPr>
                <w:spacing w:val="-4"/>
              </w:rPr>
              <w:t>，该答复内容及澄清或修改内容为采购文件的组成部分，对供应商具有同样约束力效力。（所有潜在供应商在响应文件提交截止时间前有义务在网上自行查询，澄清、修改及答疑回复视为全部知晓，无需回复确认。）</w:t>
            </w:r>
          </w:p>
        </w:tc>
      </w:tr>
      <w:tr w14:paraId="37E92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1196" w:type="dxa"/>
            <w:vAlign w:val="top"/>
          </w:tcPr>
          <w:p w14:paraId="06291D7A">
            <w:pPr>
              <w:pStyle w:val="11"/>
              <w:spacing w:before="52" w:line="239" w:lineRule="auto"/>
              <w:ind w:left="265"/>
              <w:rPr>
                <w:lang w:eastAsia="zh-CN"/>
              </w:rPr>
            </w:pPr>
            <w:r>
              <w:rPr>
                <w:rFonts w:hint="eastAsia"/>
                <w:spacing w:val="-3"/>
                <w:lang w:eastAsia="zh-CN"/>
              </w:rPr>
              <w:t>6</w:t>
            </w:r>
          </w:p>
        </w:tc>
        <w:tc>
          <w:tcPr>
            <w:tcW w:w="2143" w:type="dxa"/>
            <w:vAlign w:val="top"/>
          </w:tcPr>
          <w:p w14:paraId="0D252B06">
            <w:pPr>
              <w:pStyle w:val="11"/>
              <w:spacing w:before="53" w:line="220" w:lineRule="auto"/>
              <w:ind w:left="590"/>
              <w:rPr>
                <w:highlight w:val="none"/>
              </w:rPr>
            </w:pPr>
            <w:r>
              <w:rPr>
                <w:spacing w:val="-2"/>
                <w:highlight w:val="none"/>
              </w:rPr>
              <w:t>包别划分</w:t>
            </w:r>
          </w:p>
        </w:tc>
        <w:tc>
          <w:tcPr>
            <w:tcW w:w="5537" w:type="dxa"/>
            <w:vAlign w:val="top"/>
          </w:tcPr>
          <w:p w14:paraId="51F707B4">
            <w:pPr>
              <w:pStyle w:val="11"/>
              <w:spacing w:before="62" w:line="220" w:lineRule="auto"/>
              <w:ind w:left="73"/>
              <w:rPr>
                <w:highlight w:val="none"/>
              </w:rPr>
            </w:pPr>
            <w:r>
              <w:rPr>
                <w:rFonts w:ascii="Segoe UI Symbol" w:hAnsi="Segoe UI Symbol" w:eastAsia="Segoe UI Symbol" w:cs="Segoe UI Symbol"/>
                <w:spacing w:val="-4"/>
                <w:highlight w:val="none"/>
              </w:rPr>
              <w:t>☑</w:t>
            </w:r>
            <w:r>
              <w:rPr>
                <w:spacing w:val="-4"/>
                <w:highlight w:val="none"/>
              </w:rPr>
              <w:t>不分包      □分为</w:t>
            </w:r>
            <w:r>
              <w:rPr>
                <w:spacing w:val="6"/>
                <w:highlight w:val="none"/>
              </w:rPr>
              <w:t xml:space="preserve">  </w:t>
            </w:r>
            <w:r>
              <w:rPr>
                <w:spacing w:val="-4"/>
                <w:highlight w:val="none"/>
              </w:rPr>
              <w:t>个包</w:t>
            </w:r>
          </w:p>
        </w:tc>
      </w:tr>
      <w:tr w14:paraId="1CC91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196" w:type="dxa"/>
            <w:vAlign w:val="top"/>
          </w:tcPr>
          <w:p w14:paraId="1A76EE6C">
            <w:pPr>
              <w:pStyle w:val="11"/>
              <w:spacing w:before="57" w:line="239" w:lineRule="auto"/>
              <w:ind w:left="222"/>
              <w:rPr>
                <w:lang w:eastAsia="zh-CN"/>
              </w:rPr>
            </w:pPr>
            <w:r>
              <w:rPr>
                <w:rFonts w:hint="eastAsia"/>
                <w:spacing w:val="-6"/>
                <w:lang w:eastAsia="zh-CN"/>
              </w:rPr>
              <w:t>7</w:t>
            </w:r>
          </w:p>
        </w:tc>
        <w:tc>
          <w:tcPr>
            <w:tcW w:w="2143" w:type="dxa"/>
            <w:vAlign w:val="top"/>
          </w:tcPr>
          <w:p w14:paraId="345ED402">
            <w:pPr>
              <w:pStyle w:val="11"/>
              <w:spacing w:before="58" w:line="220" w:lineRule="auto"/>
              <w:ind w:left="470"/>
            </w:pPr>
            <w:r>
              <w:rPr>
                <w:spacing w:val="-2"/>
              </w:rPr>
              <w:t>磋商保证金</w:t>
            </w:r>
          </w:p>
        </w:tc>
        <w:tc>
          <w:tcPr>
            <w:tcW w:w="5537" w:type="dxa"/>
            <w:vAlign w:val="top"/>
          </w:tcPr>
          <w:p w14:paraId="5CEBFF90">
            <w:pPr>
              <w:pStyle w:val="11"/>
              <w:spacing w:before="57" w:line="220" w:lineRule="auto"/>
              <w:ind w:left="69"/>
            </w:pPr>
            <w:r>
              <w:rPr>
                <w:spacing w:val="-4"/>
              </w:rPr>
              <w:t>免收</w:t>
            </w:r>
          </w:p>
        </w:tc>
      </w:tr>
      <w:tr w14:paraId="74D9F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1196" w:type="dxa"/>
            <w:vAlign w:val="top"/>
          </w:tcPr>
          <w:p w14:paraId="41E12058">
            <w:pPr>
              <w:pStyle w:val="11"/>
              <w:spacing w:before="53" w:line="239" w:lineRule="auto"/>
              <w:ind w:left="222"/>
              <w:rPr>
                <w:lang w:eastAsia="zh-CN"/>
              </w:rPr>
            </w:pPr>
            <w:r>
              <w:rPr>
                <w:rFonts w:hint="eastAsia"/>
                <w:spacing w:val="-6"/>
                <w:lang w:eastAsia="zh-CN"/>
              </w:rPr>
              <w:t>8</w:t>
            </w:r>
          </w:p>
        </w:tc>
        <w:tc>
          <w:tcPr>
            <w:tcW w:w="2143" w:type="dxa"/>
            <w:vAlign w:val="top"/>
          </w:tcPr>
          <w:p w14:paraId="5BA546AB">
            <w:pPr>
              <w:pStyle w:val="11"/>
              <w:spacing w:before="54" w:line="220" w:lineRule="auto"/>
              <w:ind w:left="470"/>
            </w:pPr>
            <w:r>
              <w:rPr>
                <w:spacing w:val="-2"/>
              </w:rPr>
              <w:t>磋商有效期</w:t>
            </w:r>
          </w:p>
        </w:tc>
        <w:tc>
          <w:tcPr>
            <w:tcW w:w="5537" w:type="dxa"/>
            <w:vAlign w:val="top"/>
          </w:tcPr>
          <w:p w14:paraId="488B1106">
            <w:pPr>
              <w:pStyle w:val="11"/>
              <w:spacing w:before="57" w:line="220" w:lineRule="auto"/>
              <w:ind w:left="69"/>
              <w:rPr>
                <w:lang w:eastAsia="zh-CN"/>
              </w:rPr>
            </w:pPr>
            <w:r>
              <w:rPr>
                <w:spacing w:val="-4"/>
                <w:u w:val="single"/>
              </w:rPr>
              <w:t xml:space="preserve">60 </w:t>
            </w:r>
            <w:r>
              <w:rPr>
                <w:spacing w:val="-4"/>
              </w:rPr>
              <w:t>日历</w:t>
            </w:r>
            <w:r>
              <w:rPr>
                <w:rFonts w:hint="eastAsia"/>
                <w:spacing w:val="-4"/>
                <w:lang w:eastAsia="zh-CN"/>
              </w:rPr>
              <w:t>天</w:t>
            </w:r>
          </w:p>
        </w:tc>
      </w:tr>
      <w:tr w14:paraId="6F859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196" w:type="dxa"/>
            <w:vAlign w:val="top"/>
          </w:tcPr>
          <w:p w14:paraId="4F33AD80">
            <w:pPr>
              <w:pStyle w:val="11"/>
              <w:spacing w:before="59" w:line="239" w:lineRule="auto"/>
              <w:ind w:left="222"/>
              <w:rPr>
                <w:lang w:eastAsia="zh-CN"/>
              </w:rPr>
            </w:pPr>
            <w:r>
              <w:rPr>
                <w:rFonts w:hint="eastAsia"/>
                <w:spacing w:val="-6"/>
                <w:lang w:eastAsia="zh-CN"/>
              </w:rPr>
              <w:t>9</w:t>
            </w:r>
          </w:p>
        </w:tc>
        <w:tc>
          <w:tcPr>
            <w:tcW w:w="2143" w:type="dxa"/>
            <w:vAlign w:val="top"/>
          </w:tcPr>
          <w:p w14:paraId="52F8AD80">
            <w:pPr>
              <w:pStyle w:val="11"/>
              <w:spacing w:before="58" w:line="220" w:lineRule="auto"/>
              <w:ind w:left="363"/>
            </w:pPr>
            <w:r>
              <w:rPr>
                <w:spacing w:val="-3"/>
              </w:rPr>
              <w:t>响应文件要求</w:t>
            </w:r>
          </w:p>
        </w:tc>
        <w:tc>
          <w:tcPr>
            <w:tcW w:w="5537" w:type="dxa"/>
            <w:vAlign w:val="top"/>
          </w:tcPr>
          <w:p w14:paraId="0D983D84">
            <w:pPr>
              <w:pStyle w:val="11"/>
              <w:spacing w:before="58" w:line="219" w:lineRule="auto"/>
              <w:jc w:val="right"/>
            </w:pPr>
            <w:r>
              <w:rPr>
                <w:b/>
                <w:bCs/>
                <w:spacing w:val="1"/>
              </w:rPr>
              <w:t>投标时电子版正本一份。</w:t>
            </w:r>
            <w:r>
              <w:rPr>
                <w:spacing w:val="-57"/>
              </w:rPr>
              <w:t xml:space="preserve"> </w:t>
            </w:r>
            <w:r>
              <w:rPr>
                <w:spacing w:val="1"/>
              </w:rPr>
              <w:t>中标后，需提交纸质版响</w:t>
            </w:r>
          </w:p>
        </w:tc>
      </w:tr>
    </w:tbl>
    <w:p w14:paraId="6E60C2E0">
      <w:pPr>
        <w:pStyle w:val="2"/>
      </w:pPr>
    </w:p>
    <w:p w14:paraId="6C795D06">
      <w:pPr>
        <w:sectPr>
          <w:footerReference r:id="rId7" w:type="default"/>
          <w:pgSz w:w="11910" w:h="16840"/>
          <w:pgMar w:top="1431" w:right="1490" w:bottom="1475" w:left="1594" w:header="0" w:footer="1247" w:gutter="0"/>
          <w:cols w:space="720" w:num="1"/>
        </w:sectPr>
      </w:pPr>
    </w:p>
    <w:tbl>
      <w:tblPr>
        <w:tblStyle w:val="10"/>
        <w:tblW w:w="8900" w:type="dxa"/>
        <w:tblInd w:w="-2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4"/>
        <w:gridCol w:w="2144"/>
        <w:gridCol w:w="5572"/>
      </w:tblGrid>
      <w:tr w14:paraId="61290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4" w:hRule="atLeast"/>
        </w:trPr>
        <w:tc>
          <w:tcPr>
            <w:tcW w:w="1184" w:type="dxa"/>
            <w:vAlign w:val="top"/>
          </w:tcPr>
          <w:p w14:paraId="0DC06F70"/>
        </w:tc>
        <w:tc>
          <w:tcPr>
            <w:tcW w:w="2144" w:type="dxa"/>
            <w:vAlign w:val="top"/>
          </w:tcPr>
          <w:p w14:paraId="24D9F295"/>
        </w:tc>
        <w:tc>
          <w:tcPr>
            <w:tcW w:w="5572" w:type="dxa"/>
            <w:vAlign w:val="top"/>
          </w:tcPr>
          <w:p w14:paraId="0E225AF8">
            <w:pPr>
              <w:pStyle w:val="11"/>
              <w:spacing w:before="33" w:line="220" w:lineRule="auto"/>
              <w:ind w:left="63"/>
            </w:pPr>
            <w:r>
              <w:rPr>
                <w:spacing w:val="-5"/>
              </w:rPr>
              <w:t>应文件2份。</w:t>
            </w:r>
          </w:p>
        </w:tc>
      </w:tr>
      <w:tr w14:paraId="42831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35" w:hRule="atLeast"/>
        </w:trPr>
        <w:tc>
          <w:tcPr>
            <w:tcW w:w="1184" w:type="dxa"/>
            <w:vAlign w:val="top"/>
          </w:tcPr>
          <w:p w14:paraId="56E01BD9">
            <w:pPr>
              <w:pStyle w:val="11"/>
              <w:spacing w:before="264" w:line="239" w:lineRule="auto"/>
              <w:ind w:left="222"/>
              <w:rPr>
                <w:lang w:eastAsia="zh-CN"/>
              </w:rPr>
            </w:pPr>
            <w:r>
              <w:rPr>
                <w:rFonts w:hint="eastAsia"/>
                <w:spacing w:val="-6"/>
                <w:lang w:eastAsia="zh-CN"/>
              </w:rPr>
              <w:t>10</w:t>
            </w:r>
          </w:p>
        </w:tc>
        <w:tc>
          <w:tcPr>
            <w:tcW w:w="2144" w:type="dxa"/>
            <w:vAlign w:val="top"/>
          </w:tcPr>
          <w:p w14:paraId="53AB79B6">
            <w:pPr>
              <w:pStyle w:val="11"/>
              <w:spacing w:before="30" w:line="344" w:lineRule="auto"/>
              <w:ind w:left="470" w:right="111" w:hanging="361"/>
            </w:pPr>
            <w:r>
              <w:rPr>
                <w:spacing w:val="-2"/>
              </w:rPr>
              <w:t>磋商现场提交的其他材料要求</w:t>
            </w:r>
          </w:p>
        </w:tc>
        <w:tc>
          <w:tcPr>
            <w:tcW w:w="5572" w:type="dxa"/>
            <w:vAlign w:val="top"/>
          </w:tcPr>
          <w:p w14:paraId="472E0255">
            <w:pPr>
              <w:pStyle w:val="11"/>
              <w:spacing w:before="30" w:line="344" w:lineRule="auto"/>
              <w:ind w:left="64" w:right="1"/>
            </w:pPr>
            <w:r>
              <w:rPr>
                <w:spacing w:val="-6"/>
              </w:rPr>
              <w:t>本项目不接受现场投标，各响应供应商采用指定邮箱</w:t>
            </w:r>
            <w:r>
              <w:rPr>
                <w:spacing w:val="-3"/>
              </w:rPr>
              <w:t>递交操作</w:t>
            </w:r>
            <w:r>
              <w:rPr>
                <w:spacing w:val="-3"/>
                <w:highlight w:val="none"/>
              </w:rPr>
              <w:t>方式在线投标、在线回复</w:t>
            </w:r>
            <w:r>
              <w:rPr>
                <w:spacing w:val="-3"/>
              </w:rPr>
              <w:t>询标信息。</w:t>
            </w:r>
          </w:p>
        </w:tc>
      </w:tr>
      <w:tr w14:paraId="797264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34" w:hRule="atLeast"/>
        </w:trPr>
        <w:tc>
          <w:tcPr>
            <w:tcW w:w="1184" w:type="dxa"/>
            <w:vAlign w:val="top"/>
          </w:tcPr>
          <w:p w14:paraId="754EEA4A">
            <w:pPr>
              <w:pStyle w:val="11"/>
              <w:spacing w:before="265" w:line="239" w:lineRule="auto"/>
              <w:ind w:left="222"/>
              <w:rPr>
                <w:lang w:eastAsia="zh-CN"/>
              </w:rPr>
            </w:pPr>
            <w:r>
              <w:rPr>
                <w:rFonts w:hint="eastAsia"/>
                <w:spacing w:val="-6"/>
                <w:lang w:eastAsia="zh-CN"/>
              </w:rPr>
              <w:t>11</w:t>
            </w:r>
          </w:p>
        </w:tc>
        <w:tc>
          <w:tcPr>
            <w:tcW w:w="2144" w:type="dxa"/>
            <w:vAlign w:val="top"/>
          </w:tcPr>
          <w:p w14:paraId="7D0E8041">
            <w:pPr>
              <w:pStyle w:val="11"/>
              <w:spacing w:before="29" w:line="344" w:lineRule="auto"/>
              <w:ind w:left="841" w:right="111" w:hanging="719"/>
            </w:pPr>
            <w:r>
              <w:rPr>
                <w:spacing w:val="-3"/>
              </w:rPr>
              <w:t>响应文件递交截止</w:t>
            </w:r>
            <w:r>
              <w:rPr>
                <w:spacing w:val="-6"/>
              </w:rPr>
              <w:t>时间</w:t>
            </w:r>
          </w:p>
        </w:tc>
        <w:tc>
          <w:tcPr>
            <w:tcW w:w="5572" w:type="dxa"/>
            <w:vAlign w:val="top"/>
          </w:tcPr>
          <w:p w14:paraId="77245720">
            <w:pPr>
              <w:pStyle w:val="11"/>
              <w:spacing w:before="265" w:line="218" w:lineRule="auto"/>
              <w:ind w:left="66"/>
            </w:pPr>
            <w:r>
              <w:rPr>
                <w:spacing w:val="-2"/>
              </w:rPr>
              <w:t>详见磋商公告</w:t>
            </w:r>
          </w:p>
        </w:tc>
      </w:tr>
      <w:tr w14:paraId="1BF68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0" w:hRule="atLeast"/>
        </w:trPr>
        <w:tc>
          <w:tcPr>
            <w:tcW w:w="1184" w:type="dxa"/>
            <w:vMerge w:val="restart"/>
            <w:tcBorders>
              <w:bottom w:val="nil"/>
            </w:tcBorders>
            <w:vAlign w:val="top"/>
          </w:tcPr>
          <w:p w14:paraId="45DC9F99">
            <w:pPr>
              <w:pStyle w:val="11"/>
              <w:spacing w:before="301" w:line="239" w:lineRule="auto"/>
              <w:ind w:left="222"/>
              <w:rPr>
                <w:lang w:eastAsia="zh-CN"/>
              </w:rPr>
            </w:pPr>
            <w:r>
              <w:rPr>
                <w:rFonts w:hint="eastAsia"/>
                <w:spacing w:val="-6"/>
                <w:lang w:eastAsia="zh-CN"/>
              </w:rPr>
              <w:t>12</w:t>
            </w:r>
          </w:p>
        </w:tc>
        <w:tc>
          <w:tcPr>
            <w:tcW w:w="2144" w:type="dxa"/>
            <w:vAlign w:val="top"/>
          </w:tcPr>
          <w:p w14:paraId="22B7B7FF">
            <w:pPr>
              <w:pStyle w:val="11"/>
              <w:spacing w:before="46" w:line="220" w:lineRule="auto"/>
              <w:ind w:left="590"/>
            </w:pPr>
            <w:r>
              <w:rPr>
                <w:spacing w:val="-2"/>
              </w:rPr>
              <w:t>磋商时间</w:t>
            </w:r>
          </w:p>
        </w:tc>
        <w:tc>
          <w:tcPr>
            <w:tcW w:w="5572" w:type="dxa"/>
            <w:vAlign w:val="top"/>
          </w:tcPr>
          <w:p w14:paraId="666818F0">
            <w:pPr>
              <w:pStyle w:val="11"/>
              <w:spacing w:before="46" w:line="218" w:lineRule="auto"/>
              <w:ind w:left="66"/>
            </w:pPr>
            <w:r>
              <w:rPr>
                <w:spacing w:val="-2"/>
              </w:rPr>
              <w:t>详见磋商公告</w:t>
            </w:r>
          </w:p>
        </w:tc>
      </w:tr>
      <w:tr w14:paraId="38980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0" w:hRule="atLeast"/>
        </w:trPr>
        <w:tc>
          <w:tcPr>
            <w:tcW w:w="1184" w:type="dxa"/>
            <w:vMerge w:val="continue"/>
            <w:tcBorders>
              <w:top w:val="nil"/>
            </w:tcBorders>
            <w:vAlign w:val="top"/>
          </w:tcPr>
          <w:p w14:paraId="484EF3F6"/>
        </w:tc>
        <w:tc>
          <w:tcPr>
            <w:tcW w:w="2144" w:type="dxa"/>
            <w:vAlign w:val="top"/>
          </w:tcPr>
          <w:p w14:paraId="5BE65F6D">
            <w:pPr>
              <w:pStyle w:val="11"/>
              <w:spacing w:before="47" w:line="220" w:lineRule="auto"/>
              <w:ind w:left="590"/>
            </w:pPr>
            <w:r>
              <w:rPr>
                <w:spacing w:val="-2"/>
              </w:rPr>
              <w:t>磋商地点</w:t>
            </w:r>
          </w:p>
        </w:tc>
        <w:tc>
          <w:tcPr>
            <w:tcW w:w="5572" w:type="dxa"/>
            <w:vAlign w:val="top"/>
          </w:tcPr>
          <w:p w14:paraId="3D7A1D27">
            <w:pPr>
              <w:pStyle w:val="11"/>
              <w:spacing w:before="46" w:line="218" w:lineRule="auto"/>
              <w:ind w:left="66"/>
            </w:pPr>
            <w:r>
              <w:rPr>
                <w:spacing w:val="-2"/>
              </w:rPr>
              <w:t>详见磋商公告</w:t>
            </w:r>
          </w:p>
        </w:tc>
      </w:tr>
      <w:tr w14:paraId="0E5F5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04" w:hRule="atLeast"/>
        </w:trPr>
        <w:tc>
          <w:tcPr>
            <w:tcW w:w="1184" w:type="dxa"/>
            <w:vAlign w:val="top"/>
          </w:tcPr>
          <w:p w14:paraId="4477CF69">
            <w:pPr>
              <w:pStyle w:val="11"/>
              <w:spacing w:before="51" w:line="239" w:lineRule="auto"/>
              <w:ind w:left="267"/>
              <w:rPr>
                <w:lang w:eastAsia="zh-CN"/>
              </w:rPr>
            </w:pPr>
            <w:r>
              <w:rPr>
                <w:rFonts w:hint="eastAsia"/>
                <w:spacing w:val="-6"/>
                <w:lang w:eastAsia="zh-CN"/>
              </w:rPr>
              <w:t>13</w:t>
            </w:r>
          </w:p>
        </w:tc>
        <w:tc>
          <w:tcPr>
            <w:tcW w:w="2144" w:type="dxa"/>
            <w:vAlign w:val="top"/>
          </w:tcPr>
          <w:p w14:paraId="06DB6267">
            <w:pPr>
              <w:pStyle w:val="11"/>
              <w:spacing w:before="52" w:line="220" w:lineRule="auto"/>
              <w:ind w:left="590"/>
            </w:pPr>
            <w:r>
              <w:rPr>
                <w:spacing w:val="-2"/>
              </w:rPr>
              <w:t>评审方法</w:t>
            </w:r>
          </w:p>
        </w:tc>
        <w:tc>
          <w:tcPr>
            <w:tcW w:w="5572" w:type="dxa"/>
            <w:vAlign w:val="top"/>
          </w:tcPr>
          <w:p w14:paraId="5F457DD5">
            <w:pPr>
              <w:pStyle w:val="11"/>
              <w:spacing w:before="52" w:line="220" w:lineRule="auto"/>
              <w:ind w:firstLine="236" w:firstLineChars="100"/>
            </w:pPr>
            <w:r>
              <w:rPr>
                <w:spacing w:val="-2"/>
              </w:rPr>
              <w:t>综合评分法</w:t>
            </w:r>
          </w:p>
        </w:tc>
      </w:tr>
      <w:tr w14:paraId="1361F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334" w:hRule="atLeast"/>
        </w:trPr>
        <w:tc>
          <w:tcPr>
            <w:tcW w:w="1184" w:type="dxa"/>
            <w:vAlign w:val="top"/>
          </w:tcPr>
          <w:p w14:paraId="530EF8BF">
            <w:pPr>
              <w:spacing w:line="293" w:lineRule="auto"/>
            </w:pPr>
          </w:p>
          <w:p w14:paraId="090284CA">
            <w:pPr>
              <w:spacing w:line="293" w:lineRule="auto"/>
            </w:pPr>
          </w:p>
          <w:p w14:paraId="0A2B00A5">
            <w:pPr>
              <w:spacing w:line="293" w:lineRule="auto"/>
            </w:pPr>
          </w:p>
          <w:p w14:paraId="1F8C0AA9">
            <w:pPr>
              <w:pStyle w:val="11"/>
              <w:spacing w:before="78" w:line="239" w:lineRule="auto"/>
              <w:ind w:left="252"/>
              <w:rPr>
                <w:lang w:eastAsia="zh-CN"/>
              </w:rPr>
            </w:pPr>
            <w:r>
              <w:rPr>
                <w:rFonts w:hint="eastAsia"/>
                <w:spacing w:val="-3"/>
                <w:lang w:eastAsia="zh-CN"/>
              </w:rPr>
              <w:t>14</w:t>
            </w:r>
          </w:p>
        </w:tc>
        <w:tc>
          <w:tcPr>
            <w:tcW w:w="2144" w:type="dxa"/>
            <w:vAlign w:val="top"/>
          </w:tcPr>
          <w:p w14:paraId="6C368476">
            <w:pPr>
              <w:spacing w:line="293" w:lineRule="auto"/>
            </w:pPr>
          </w:p>
          <w:p w14:paraId="18B3BB5E">
            <w:pPr>
              <w:spacing w:line="293" w:lineRule="auto"/>
            </w:pPr>
          </w:p>
          <w:p w14:paraId="15A5266C">
            <w:pPr>
              <w:spacing w:line="293" w:lineRule="auto"/>
            </w:pPr>
          </w:p>
          <w:p w14:paraId="2B1E74C9">
            <w:pPr>
              <w:pStyle w:val="11"/>
              <w:spacing w:before="78" w:line="218" w:lineRule="auto"/>
              <w:ind w:left="589"/>
            </w:pPr>
            <w:r>
              <w:rPr>
                <w:spacing w:val="-2"/>
              </w:rPr>
              <w:t>报价方式</w:t>
            </w:r>
          </w:p>
        </w:tc>
        <w:tc>
          <w:tcPr>
            <w:tcW w:w="5572" w:type="dxa"/>
            <w:vAlign w:val="top"/>
          </w:tcPr>
          <w:p w14:paraId="09CCE495">
            <w:pPr>
              <w:pStyle w:val="11"/>
              <w:spacing w:before="32" w:line="218" w:lineRule="auto"/>
              <w:ind w:left="81"/>
            </w:pPr>
            <w:r>
              <w:rPr>
                <w:spacing w:val="-4"/>
              </w:rPr>
              <w:t>1.本项目采用</w:t>
            </w:r>
            <w:r>
              <w:rPr>
                <w:spacing w:val="-4"/>
                <w:u w:val="single"/>
              </w:rPr>
              <w:t>固定总价</w:t>
            </w:r>
            <w:r>
              <w:rPr>
                <w:spacing w:val="-4"/>
              </w:rPr>
              <w:t>的报价方式。</w:t>
            </w:r>
          </w:p>
          <w:p w14:paraId="19C0C6EB">
            <w:pPr>
              <w:pStyle w:val="11"/>
              <w:spacing w:before="181" w:line="324" w:lineRule="auto"/>
              <w:ind w:left="62" w:firstLine="3"/>
            </w:pPr>
            <w:r>
              <w:rPr>
                <w:spacing w:val="-9"/>
              </w:rPr>
              <w:t>2.</w:t>
            </w:r>
            <w:r>
              <w:rPr>
                <w:spacing w:val="-15"/>
              </w:rPr>
              <w:t>报价为完成本次采购需求全部费用，</w:t>
            </w:r>
            <w:r>
              <w:rPr>
                <w:spacing w:val="-9"/>
              </w:rPr>
              <w:t>其组成包括但</w:t>
            </w:r>
            <w:r>
              <w:rPr>
                <w:spacing w:val="-15"/>
              </w:rPr>
              <w:t>不限于设备系统部署、安装、调试、软件</w:t>
            </w:r>
            <w:r>
              <w:rPr>
                <w:spacing w:val="-16"/>
              </w:rPr>
              <w:t>授权、</w:t>
            </w:r>
            <w:r>
              <w:rPr>
                <w:spacing w:val="-15"/>
              </w:rPr>
              <w:t>售后、人工、</w:t>
            </w:r>
            <w:r>
              <w:rPr>
                <w:spacing w:val="-15"/>
                <w:highlight w:val="none"/>
              </w:rPr>
              <w:t>税金等为</w:t>
            </w:r>
            <w:r>
              <w:rPr>
                <w:spacing w:val="-15"/>
              </w:rPr>
              <w:t>完成本项目所发生的一切</w:t>
            </w:r>
            <w:r>
              <w:rPr>
                <w:spacing w:val="-16"/>
              </w:rPr>
              <w:t>费用，</w:t>
            </w:r>
            <w:r>
              <w:rPr>
                <w:spacing w:val="-7"/>
              </w:rPr>
              <w:t>采购人不再另行增补其他费用。</w:t>
            </w:r>
          </w:p>
        </w:tc>
      </w:tr>
      <w:tr w14:paraId="28473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5" w:hRule="atLeast"/>
        </w:trPr>
        <w:tc>
          <w:tcPr>
            <w:tcW w:w="1184" w:type="dxa"/>
            <w:tcBorders>
              <w:bottom w:val="nil"/>
            </w:tcBorders>
            <w:vAlign w:val="center"/>
          </w:tcPr>
          <w:p w14:paraId="6054FD50">
            <w:pPr>
              <w:pStyle w:val="11"/>
              <w:spacing w:before="269" w:line="239" w:lineRule="auto"/>
              <w:ind w:left="207"/>
              <w:jc w:val="both"/>
              <w:rPr>
                <w:lang w:eastAsia="zh-CN"/>
              </w:rPr>
            </w:pPr>
            <w:r>
              <w:rPr>
                <w:rFonts w:hint="eastAsia"/>
                <w:spacing w:val="-3"/>
                <w:lang w:eastAsia="zh-CN"/>
              </w:rPr>
              <w:t>15</w:t>
            </w:r>
          </w:p>
        </w:tc>
        <w:tc>
          <w:tcPr>
            <w:tcW w:w="2144" w:type="dxa"/>
            <w:tcBorders>
              <w:bottom w:val="nil"/>
            </w:tcBorders>
            <w:vAlign w:val="center"/>
          </w:tcPr>
          <w:p w14:paraId="6DA24039">
            <w:pPr>
              <w:pStyle w:val="11"/>
              <w:spacing w:before="181" w:line="324" w:lineRule="auto"/>
              <w:ind w:left="62" w:firstLine="3"/>
              <w:rPr>
                <w:spacing w:val="-7"/>
              </w:rPr>
            </w:pPr>
            <w:r>
              <w:rPr>
                <w:spacing w:val="-7"/>
              </w:rPr>
              <w:t>确定成交供应商</w:t>
            </w:r>
          </w:p>
        </w:tc>
        <w:tc>
          <w:tcPr>
            <w:tcW w:w="5572" w:type="dxa"/>
            <w:vAlign w:val="center"/>
          </w:tcPr>
          <w:p w14:paraId="261E9467">
            <w:pPr>
              <w:pStyle w:val="11"/>
              <w:spacing w:before="181" w:line="324" w:lineRule="auto"/>
              <w:ind w:left="62" w:firstLine="3"/>
              <w:rPr>
                <w:rFonts w:hint="default"/>
                <w:spacing w:val="-7"/>
                <w:lang w:val="en-US" w:eastAsia="zh-CN"/>
              </w:rPr>
            </w:pPr>
            <w:r>
              <w:rPr>
                <w:rFonts w:hint="eastAsia"/>
                <w:spacing w:val="-7"/>
                <w:lang w:val="en-US" w:eastAsia="zh-CN"/>
              </w:rPr>
              <w:t>根据综合评分标准按照分数高低排序，最高得分者确定为成交供应商。</w:t>
            </w:r>
          </w:p>
        </w:tc>
      </w:tr>
      <w:tr w14:paraId="0A7A5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25" w:hRule="atLeast"/>
        </w:trPr>
        <w:tc>
          <w:tcPr>
            <w:tcW w:w="1184" w:type="dxa"/>
            <w:vAlign w:val="top"/>
          </w:tcPr>
          <w:p w14:paraId="5EEB921A">
            <w:pPr>
              <w:spacing w:line="284" w:lineRule="auto"/>
            </w:pPr>
          </w:p>
          <w:p w14:paraId="68D4E735">
            <w:pPr>
              <w:pStyle w:val="11"/>
              <w:spacing w:before="78" w:line="239" w:lineRule="auto"/>
              <w:ind w:left="207"/>
              <w:rPr>
                <w:lang w:eastAsia="zh-CN"/>
              </w:rPr>
            </w:pPr>
            <w:r>
              <w:rPr>
                <w:rFonts w:hint="eastAsia"/>
                <w:spacing w:val="-3"/>
                <w:lang w:eastAsia="zh-CN"/>
              </w:rPr>
              <w:t>16</w:t>
            </w:r>
          </w:p>
        </w:tc>
        <w:tc>
          <w:tcPr>
            <w:tcW w:w="2144" w:type="dxa"/>
            <w:vAlign w:val="top"/>
          </w:tcPr>
          <w:p w14:paraId="2571FA70">
            <w:pPr>
              <w:pStyle w:val="11"/>
              <w:spacing w:before="129" w:line="365" w:lineRule="auto"/>
              <w:ind w:left="833" w:right="111" w:hanging="721"/>
            </w:pPr>
            <w:r>
              <w:rPr>
                <w:spacing w:val="-2"/>
              </w:rPr>
              <w:t>成交通知书发出的</w:t>
            </w:r>
            <w:r>
              <w:rPr>
                <w:spacing w:val="-4"/>
              </w:rPr>
              <w:t>形式</w:t>
            </w:r>
          </w:p>
        </w:tc>
        <w:tc>
          <w:tcPr>
            <w:tcW w:w="5572" w:type="dxa"/>
            <w:vAlign w:val="top"/>
          </w:tcPr>
          <w:p w14:paraId="36275E94">
            <w:pPr>
              <w:spacing w:line="284" w:lineRule="auto"/>
            </w:pPr>
          </w:p>
          <w:p w14:paraId="1E6D0756">
            <w:pPr>
              <w:pStyle w:val="11"/>
              <w:spacing w:before="78" w:line="219" w:lineRule="auto"/>
              <w:ind w:left="68"/>
            </w:pPr>
            <w:r>
              <w:rPr>
                <w:spacing w:val="-4"/>
              </w:rPr>
              <w:t>书面</w:t>
            </w:r>
          </w:p>
        </w:tc>
      </w:tr>
      <w:tr w14:paraId="134E0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34" w:hRule="atLeast"/>
        </w:trPr>
        <w:tc>
          <w:tcPr>
            <w:tcW w:w="1184" w:type="dxa"/>
            <w:vAlign w:val="top"/>
          </w:tcPr>
          <w:p w14:paraId="5DC5A4B4">
            <w:pPr>
              <w:pStyle w:val="11"/>
              <w:spacing w:before="270" w:line="239" w:lineRule="auto"/>
              <w:ind w:left="207"/>
              <w:rPr>
                <w:lang w:eastAsia="zh-CN"/>
              </w:rPr>
            </w:pPr>
            <w:r>
              <w:rPr>
                <w:rFonts w:hint="eastAsia"/>
                <w:spacing w:val="-3"/>
                <w:lang w:eastAsia="zh-CN"/>
              </w:rPr>
              <w:t>17</w:t>
            </w:r>
          </w:p>
        </w:tc>
        <w:tc>
          <w:tcPr>
            <w:tcW w:w="2144" w:type="dxa"/>
            <w:vAlign w:val="top"/>
          </w:tcPr>
          <w:p w14:paraId="640F7DA6">
            <w:pPr>
              <w:pStyle w:val="11"/>
              <w:spacing w:before="34" w:line="342" w:lineRule="auto"/>
              <w:ind w:left="955" w:right="111" w:hanging="839"/>
            </w:pPr>
            <w:r>
              <w:rPr>
                <w:spacing w:val="-2"/>
              </w:rPr>
              <w:t>告知磋商结果的形</w:t>
            </w:r>
            <w:r>
              <w:t>式</w:t>
            </w:r>
          </w:p>
        </w:tc>
        <w:tc>
          <w:tcPr>
            <w:tcW w:w="5572" w:type="dxa"/>
            <w:vAlign w:val="top"/>
          </w:tcPr>
          <w:p w14:paraId="7E3C6150">
            <w:pPr>
              <w:pStyle w:val="11"/>
              <w:spacing w:before="34" w:line="342" w:lineRule="auto"/>
              <w:ind w:left="81" w:right="2" w:hanging="6"/>
            </w:pPr>
            <w:r>
              <w:rPr>
                <w:spacing w:val="4"/>
              </w:rPr>
              <w:t>响应供应商自行登录在阜阳投资发展集团有限公司</w:t>
            </w:r>
            <w:r>
              <w:rPr>
                <w:spacing w:val="-1"/>
              </w:rPr>
              <w:t>网站（</w:t>
            </w:r>
            <w:r>
              <w:fldChar w:fldCharType="begin"/>
            </w:r>
            <w:r>
              <w:instrText xml:space="preserve"> HYPERLINK "http://jyzx.fy.gov.cn/" </w:instrText>
            </w:r>
            <w:r>
              <w:fldChar w:fldCharType="separate"/>
            </w:r>
            <w:r>
              <w:rPr>
                <w:spacing w:val="-1"/>
              </w:rPr>
              <w:t>http://www.fytfjt.com/</w:t>
            </w:r>
            <w:r>
              <w:rPr>
                <w:spacing w:val="-1"/>
              </w:rPr>
              <w:fldChar w:fldCharType="end"/>
            </w:r>
            <w:r>
              <w:rPr>
                <w:spacing w:val="-1"/>
              </w:rPr>
              <w:t>） 查看。</w:t>
            </w:r>
          </w:p>
        </w:tc>
      </w:tr>
      <w:tr w14:paraId="6D913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3" w:hRule="atLeast"/>
        </w:trPr>
        <w:tc>
          <w:tcPr>
            <w:tcW w:w="1184" w:type="dxa"/>
            <w:vAlign w:val="top"/>
          </w:tcPr>
          <w:p w14:paraId="01103564">
            <w:pPr>
              <w:pStyle w:val="11"/>
              <w:spacing w:before="270" w:line="239" w:lineRule="auto"/>
              <w:ind w:left="207"/>
              <w:rPr>
                <w:lang w:eastAsia="zh-CN"/>
              </w:rPr>
            </w:pPr>
            <w:r>
              <w:rPr>
                <w:rFonts w:hint="eastAsia"/>
                <w:spacing w:val="-3"/>
                <w:lang w:eastAsia="zh-CN"/>
              </w:rPr>
              <w:t>18</w:t>
            </w:r>
          </w:p>
        </w:tc>
        <w:tc>
          <w:tcPr>
            <w:tcW w:w="2144" w:type="dxa"/>
            <w:vAlign w:val="top"/>
          </w:tcPr>
          <w:p w14:paraId="6A238F32">
            <w:pPr>
              <w:pStyle w:val="11"/>
              <w:spacing w:before="179" w:line="290" w:lineRule="auto"/>
              <w:ind w:left="63" w:right="15" w:firstLine="6"/>
              <w:rPr>
                <w:rFonts w:hint="eastAsia"/>
                <w:lang w:val="en-US" w:eastAsia="zh-CN"/>
              </w:rPr>
            </w:pPr>
            <w:r>
              <w:rPr>
                <w:rFonts w:hint="eastAsia"/>
                <w:lang w:val="en-US" w:eastAsia="zh-CN"/>
              </w:rPr>
              <w:t>履约保证金</w:t>
            </w:r>
          </w:p>
        </w:tc>
        <w:tc>
          <w:tcPr>
            <w:tcW w:w="5572" w:type="dxa"/>
            <w:vAlign w:val="top"/>
          </w:tcPr>
          <w:p w14:paraId="5A851B2E">
            <w:pPr>
              <w:pStyle w:val="11"/>
              <w:spacing w:before="179" w:line="290" w:lineRule="auto"/>
              <w:ind w:right="15"/>
              <w:rPr>
                <w:rFonts w:hint="default" w:eastAsia="宋体"/>
                <w:lang w:val="en-US" w:eastAsia="zh-CN"/>
              </w:rPr>
            </w:pPr>
            <w:r>
              <w:rPr>
                <w:rFonts w:hint="eastAsia"/>
                <w:lang w:val="en-US" w:eastAsia="zh-CN"/>
              </w:rPr>
              <w:t>无</w:t>
            </w:r>
          </w:p>
        </w:tc>
      </w:tr>
      <w:tr w14:paraId="155DA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83" w:hRule="atLeast"/>
        </w:trPr>
        <w:tc>
          <w:tcPr>
            <w:tcW w:w="1184" w:type="dxa"/>
            <w:shd w:val="clear" w:color="auto" w:fill="auto"/>
            <w:vAlign w:val="top"/>
          </w:tcPr>
          <w:p w14:paraId="647C3177">
            <w:pPr>
              <w:pStyle w:val="11"/>
              <w:spacing w:before="274" w:line="239" w:lineRule="auto"/>
              <w:ind w:left="209" w:leftChars="0"/>
              <w:rPr>
                <w:rFonts w:hint="eastAsia" w:ascii="宋体" w:hAnsi="宋体" w:eastAsia="宋体" w:cs="宋体"/>
                <w:snapToGrid w:val="0"/>
                <w:color w:val="000000"/>
                <w:sz w:val="24"/>
                <w:szCs w:val="24"/>
                <w:lang w:val="en-US" w:eastAsia="zh-CN" w:bidi="ar-SA"/>
              </w:rPr>
            </w:pPr>
            <w:r>
              <w:rPr>
                <w:rFonts w:hint="eastAsia"/>
                <w:spacing w:val="-3"/>
                <w:lang w:eastAsia="zh-CN"/>
              </w:rPr>
              <w:t>19</w:t>
            </w:r>
          </w:p>
        </w:tc>
        <w:tc>
          <w:tcPr>
            <w:tcW w:w="2144" w:type="dxa"/>
            <w:shd w:val="clear" w:color="auto" w:fill="auto"/>
            <w:vAlign w:val="top"/>
          </w:tcPr>
          <w:p w14:paraId="7CB3C4C4">
            <w:pPr>
              <w:pStyle w:val="11"/>
              <w:spacing w:before="179" w:line="290" w:lineRule="auto"/>
              <w:ind w:left="63" w:right="15" w:firstLine="6"/>
              <w:rPr>
                <w:rFonts w:hint="eastAsia"/>
                <w:lang w:val="en-US" w:eastAsia="en-US"/>
              </w:rPr>
            </w:pPr>
            <w:r>
              <w:rPr>
                <w:rFonts w:hint="eastAsia"/>
                <w:lang w:val="en-US" w:eastAsia="zh-CN"/>
              </w:rPr>
              <w:t>成交服务费</w:t>
            </w:r>
          </w:p>
        </w:tc>
        <w:tc>
          <w:tcPr>
            <w:tcW w:w="5572" w:type="dxa"/>
            <w:shd w:val="clear" w:color="auto" w:fill="auto"/>
            <w:vAlign w:val="top"/>
          </w:tcPr>
          <w:p w14:paraId="3983A5DD">
            <w:pPr>
              <w:pStyle w:val="11"/>
              <w:spacing w:before="274" w:line="225" w:lineRule="auto"/>
              <w:ind w:left="62" w:leftChars="0"/>
              <w:rPr>
                <w:rFonts w:hint="eastAsia" w:ascii="宋体" w:hAnsi="宋体" w:eastAsia="宋体" w:cs="宋体"/>
                <w:snapToGrid w:val="0"/>
                <w:color w:val="000000"/>
                <w:sz w:val="24"/>
                <w:szCs w:val="24"/>
                <w:lang w:val="en-US" w:eastAsia="zh-CN" w:bidi="ar-SA"/>
              </w:rPr>
            </w:pPr>
            <w:r>
              <w:rPr>
                <w:rFonts w:hint="eastAsia"/>
                <w:lang w:val="en-US" w:eastAsia="zh-CN"/>
              </w:rPr>
              <w:t>无</w:t>
            </w:r>
          </w:p>
        </w:tc>
      </w:tr>
      <w:tr w14:paraId="6963F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trPr>
        <w:tc>
          <w:tcPr>
            <w:tcW w:w="1184" w:type="dxa"/>
            <w:shd w:val="clear" w:color="auto" w:fill="auto"/>
            <w:vAlign w:val="top"/>
          </w:tcPr>
          <w:p w14:paraId="523127B5">
            <w:pPr>
              <w:spacing w:line="324" w:lineRule="auto"/>
            </w:pPr>
          </w:p>
          <w:p w14:paraId="0093ABF0">
            <w:pPr>
              <w:spacing w:line="324" w:lineRule="auto"/>
            </w:pPr>
          </w:p>
          <w:p w14:paraId="0A4E4CE8">
            <w:pPr>
              <w:pStyle w:val="11"/>
              <w:spacing w:before="78" w:line="239" w:lineRule="auto"/>
              <w:ind w:left="209" w:leftChars="0"/>
              <w:rPr>
                <w:rFonts w:hint="eastAsia" w:ascii="宋体" w:hAnsi="宋体" w:eastAsia="宋体" w:cs="宋体"/>
                <w:snapToGrid w:val="0"/>
                <w:color w:val="000000"/>
                <w:sz w:val="24"/>
                <w:szCs w:val="24"/>
                <w:lang w:val="en-US" w:eastAsia="zh-CN" w:bidi="ar-SA"/>
              </w:rPr>
            </w:pPr>
            <w:r>
              <w:rPr>
                <w:rFonts w:hint="eastAsia"/>
                <w:spacing w:val="-3"/>
                <w:lang w:eastAsia="zh-CN"/>
              </w:rPr>
              <w:t>20</w:t>
            </w:r>
          </w:p>
        </w:tc>
        <w:tc>
          <w:tcPr>
            <w:tcW w:w="2144" w:type="dxa"/>
            <w:shd w:val="clear" w:color="auto" w:fill="auto"/>
            <w:vAlign w:val="top"/>
          </w:tcPr>
          <w:p w14:paraId="1351D30D">
            <w:pPr>
              <w:pStyle w:val="11"/>
              <w:spacing w:before="264" w:line="220" w:lineRule="auto"/>
              <w:ind w:left="111"/>
            </w:pPr>
            <w:r>
              <w:rPr>
                <w:spacing w:val="-2"/>
              </w:rPr>
              <w:t>质疑函递交的接收</w:t>
            </w:r>
          </w:p>
          <w:p w14:paraId="5891D3E3">
            <w:pPr>
              <w:pStyle w:val="11"/>
              <w:spacing w:before="179" w:line="220" w:lineRule="auto"/>
              <w:ind w:left="8"/>
            </w:pPr>
            <w:r>
              <w:rPr>
                <w:spacing w:val="-5"/>
              </w:rPr>
              <w:t>部门、联系电话和通</w:t>
            </w:r>
          </w:p>
          <w:p w14:paraId="0F94EB13">
            <w:pPr>
              <w:pStyle w:val="11"/>
              <w:spacing w:before="185" w:line="227" w:lineRule="auto"/>
              <w:ind w:left="713" w:leftChars="0"/>
              <w:rPr>
                <w:rFonts w:ascii="宋体" w:hAnsi="宋体" w:eastAsia="宋体" w:cs="宋体"/>
                <w:snapToGrid w:val="0"/>
                <w:color w:val="000000"/>
                <w:sz w:val="24"/>
                <w:szCs w:val="24"/>
                <w:lang w:val="en-US" w:eastAsia="en-US" w:bidi="ar-SA"/>
              </w:rPr>
            </w:pPr>
            <w:r>
              <w:rPr>
                <w:spacing w:val="-3"/>
              </w:rPr>
              <w:t>讯地址</w:t>
            </w:r>
          </w:p>
        </w:tc>
        <w:tc>
          <w:tcPr>
            <w:tcW w:w="5572" w:type="dxa"/>
            <w:shd w:val="clear" w:color="auto" w:fill="auto"/>
            <w:vAlign w:val="top"/>
          </w:tcPr>
          <w:p w14:paraId="19D1E164">
            <w:pPr>
              <w:pStyle w:val="11"/>
              <w:spacing w:before="182" w:line="222" w:lineRule="auto"/>
              <w:ind w:left="64"/>
              <w:rPr>
                <w:rFonts w:hint="default"/>
                <w:highlight w:val="yellow"/>
                <w:lang w:val="en-US"/>
              </w:rPr>
            </w:pPr>
            <w:r>
              <w:rPr>
                <w:rFonts w:hint="eastAsia"/>
                <w:lang w:eastAsia="zh-CN"/>
              </w:rPr>
              <w:t>部    门</w:t>
            </w:r>
            <w:r>
              <w:t>：</w:t>
            </w:r>
            <w:r>
              <w:rPr>
                <w:rFonts w:hint="eastAsia"/>
                <w:highlight w:val="none"/>
                <w:lang w:val="en-US" w:eastAsia="zh-CN"/>
              </w:rPr>
              <w:t>阜阳康养有限公司</w:t>
            </w:r>
          </w:p>
          <w:p w14:paraId="43368732">
            <w:pPr>
              <w:pStyle w:val="11"/>
              <w:spacing w:before="182" w:line="222" w:lineRule="auto"/>
              <w:ind w:left="64"/>
            </w:pPr>
            <w:r>
              <w:t>地    址：阜阳市颍州区淮河路 2000 号</w:t>
            </w:r>
          </w:p>
          <w:p w14:paraId="63937324">
            <w:pPr>
              <w:pStyle w:val="11"/>
              <w:spacing w:before="182" w:line="222" w:lineRule="auto"/>
              <w:ind w:left="64"/>
              <w:rPr>
                <w:lang w:eastAsia="zh-CN"/>
              </w:rPr>
            </w:pPr>
            <w:r>
              <w:t>联 系 人：</w:t>
            </w:r>
            <w:r>
              <w:rPr>
                <w:rFonts w:hint="eastAsia"/>
                <w:lang w:eastAsia="zh-CN"/>
              </w:rPr>
              <w:t>喻工</w:t>
            </w:r>
          </w:p>
          <w:p w14:paraId="15419EEB">
            <w:pPr>
              <w:pStyle w:val="11"/>
              <w:spacing w:before="182" w:line="222" w:lineRule="auto"/>
              <w:ind w:left="64"/>
              <w:rPr>
                <w:lang w:eastAsia="zh-CN"/>
              </w:rPr>
            </w:pPr>
            <w:r>
              <w:t>联系电话：</w:t>
            </w:r>
            <w:r>
              <w:rPr>
                <w:rFonts w:hint="eastAsia"/>
                <w:lang w:eastAsia="zh-CN"/>
              </w:rPr>
              <w:t>18720142585</w:t>
            </w:r>
          </w:p>
          <w:p w14:paraId="551B4F8C">
            <w:pPr>
              <w:pStyle w:val="11"/>
              <w:spacing w:before="182" w:line="222" w:lineRule="auto"/>
              <w:rPr>
                <w:rFonts w:hint="eastAsia" w:ascii="宋体" w:hAnsi="宋体" w:eastAsia="宋体" w:cs="宋体"/>
                <w:snapToGrid w:val="0"/>
                <w:color w:val="000000"/>
                <w:sz w:val="24"/>
                <w:szCs w:val="24"/>
                <w:lang w:val="en-US" w:eastAsia="zh-CN" w:bidi="ar-SA"/>
              </w:rPr>
            </w:pPr>
            <w:r>
              <w:rPr>
                <w:rFonts w:hint="eastAsia"/>
                <w:lang w:eastAsia="zh-CN"/>
              </w:rPr>
              <w:t>采购代理机构：/</w:t>
            </w:r>
          </w:p>
        </w:tc>
      </w:tr>
    </w:tbl>
    <w:p w14:paraId="29B2CAB3">
      <w:pPr>
        <w:pStyle w:val="2"/>
      </w:pPr>
    </w:p>
    <w:p w14:paraId="165831C4">
      <w:pPr>
        <w:sectPr>
          <w:footerReference r:id="rId8" w:type="default"/>
          <w:pgSz w:w="11910" w:h="16840"/>
          <w:pgMar w:top="1380" w:right="1540" w:bottom="1475" w:left="1786" w:header="0" w:footer="1247" w:gutter="0"/>
          <w:cols w:space="720" w:num="1"/>
        </w:sectPr>
      </w:pPr>
    </w:p>
    <w:tbl>
      <w:tblPr>
        <w:tblStyle w:val="10"/>
        <w:tblW w:w="8967" w:type="dxa"/>
        <w:tblInd w:w="-2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5"/>
        <w:gridCol w:w="2143"/>
        <w:gridCol w:w="5639"/>
      </w:tblGrid>
      <w:tr w14:paraId="35C90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931" w:hRule="atLeast"/>
        </w:trPr>
        <w:tc>
          <w:tcPr>
            <w:tcW w:w="1185" w:type="dxa"/>
            <w:vAlign w:val="top"/>
          </w:tcPr>
          <w:p w14:paraId="6237DCC1">
            <w:pPr>
              <w:spacing w:line="244" w:lineRule="auto"/>
            </w:pPr>
          </w:p>
          <w:p w14:paraId="4AC23F9A">
            <w:pPr>
              <w:spacing w:line="244" w:lineRule="auto"/>
            </w:pPr>
          </w:p>
          <w:p w14:paraId="4A0FA87B">
            <w:pPr>
              <w:spacing w:line="244" w:lineRule="auto"/>
            </w:pPr>
          </w:p>
          <w:p w14:paraId="4E0F596E">
            <w:pPr>
              <w:spacing w:line="244" w:lineRule="auto"/>
            </w:pPr>
          </w:p>
          <w:p w14:paraId="466A2966">
            <w:pPr>
              <w:spacing w:line="244" w:lineRule="auto"/>
            </w:pPr>
          </w:p>
          <w:p w14:paraId="1835B4B7">
            <w:pPr>
              <w:spacing w:line="244" w:lineRule="auto"/>
            </w:pPr>
          </w:p>
          <w:p w14:paraId="760A1498">
            <w:pPr>
              <w:spacing w:line="244" w:lineRule="auto"/>
            </w:pPr>
          </w:p>
          <w:p w14:paraId="7B4965EE">
            <w:pPr>
              <w:spacing w:line="244" w:lineRule="auto"/>
            </w:pPr>
          </w:p>
          <w:p w14:paraId="5AB36A16">
            <w:pPr>
              <w:spacing w:line="244" w:lineRule="auto"/>
            </w:pPr>
          </w:p>
          <w:p w14:paraId="312B0F07">
            <w:pPr>
              <w:spacing w:line="245" w:lineRule="auto"/>
            </w:pPr>
          </w:p>
          <w:p w14:paraId="0D378AB3">
            <w:pPr>
              <w:spacing w:line="245" w:lineRule="auto"/>
            </w:pPr>
          </w:p>
          <w:p w14:paraId="2400CA8F">
            <w:pPr>
              <w:spacing w:line="245" w:lineRule="auto"/>
            </w:pPr>
          </w:p>
          <w:p w14:paraId="2F2C0C63">
            <w:pPr>
              <w:spacing w:line="245" w:lineRule="auto"/>
            </w:pPr>
          </w:p>
          <w:p w14:paraId="0FB91CC0">
            <w:pPr>
              <w:spacing w:line="245" w:lineRule="auto"/>
            </w:pPr>
          </w:p>
          <w:p w14:paraId="58EF72E9">
            <w:pPr>
              <w:spacing w:line="245" w:lineRule="auto"/>
            </w:pPr>
          </w:p>
          <w:p w14:paraId="2D4D1D33">
            <w:pPr>
              <w:pStyle w:val="11"/>
              <w:spacing w:before="78"/>
              <w:ind w:left="329"/>
              <w:rPr>
                <w:lang w:eastAsia="zh-CN"/>
              </w:rPr>
            </w:pPr>
            <w:r>
              <w:rPr>
                <w:rFonts w:hint="eastAsia"/>
                <w:spacing w:val="-4"/>
                <w:lang w:eastAsia="zh-CN"/>
              </w:rPr>
              <w:t>21</w:t>
            </w:r>
          </w:p>
        </w:tc>
        <w:tc>
          <w:tcPr>
            <w:tcW w:w="2143" w:type="dxa"/>
            <w:vAlign w:val="top"/>
          </w:tcPr>
          <w:p w14:paraId="178F86E2">
            <w:pPr>
              <w:spacing w:line="245" w:lineRule="auto"/>
            </w:pPr>
          </w:p>
          <w:p w14:paraId="33353E5E">
            <w:pPr>
              <w:spacing w:line="245" w:lineRule="auto"/>
            </w:pPr>
          </w:p>
          <w:p w14:paraId="31CD5435">
            <w:pPr>
              <w:spacing w:line="245" w:lineRule="auto"/>
            </w:pPr>
          </w:p>
          <w:p w14:paraId="55EE54EA">
            <w:pPr>
              <w:spacing w:line="245" w:lineRule="auto"/>
            </w:pPr>
          </w:p>
          <w:p w14:paraId="6D4A20C9">
            <w:pPr>
              <w:spacing w:line="245" w:lineRule="auto"/>
            </w:pPr>
          </w:p>
          <w:p w14:paraId="4668615F">
            <w:pPr>
              <w:spacing w:line="245" w:lineRule="auto"/>
            </w:pPr>
          </w:p>
          <w:p w14:paraId="7EFDDC55">
            <w:pPr>
              <w:spacing w:line="245" w:lineRule="auto"/>
            </w:pPr>
          </w:p>
          <w:p w14:paraId="31757A4F">
            <w:pPr>
              <w:spacing w:line="245" w:lineRule="auto"/>
            </w:pPr>
          </w:p>
          <w:p w14:paraId="33CCB98C">
            <w:pPr>
              <w:spacing w:line="245" w:lineRule="auto"/>
            </w:pPr>
          </w:p>
          <w:p w14:paraId="2C81A4E5">
            <w:pPr>
              <w:spacing w:line="245" w:lineRule="auto"/>
            </w:pPr>
          </w:p>
          <w:p w14:paraId="3C1101FC">
            <w:pPr>
              <w:spacing w:line="245" w:lineRule="auto"/>
            </w:pPr>
          </w:p>
          <w:p w14:paraId="68D35CC1">
            <w:pPr>
              <w:spacing w:line="246" w:lineRule="auto"/>
            </w:pPr>
          </w:p>
          <w:p w14:paraId="5708A58F">
            <w:pPr>
              <w:spacing w:line="246" w:lineRule="auto"/>
            </w:pPr>
          </w:p>
          <w:p w14:paraId="3167F7B5">
            <w:pPr>
              <w:spacing w:line="246" w:lineRule="auto"/>
            </w:pPr>
          </w:p>
          <w:p w14:paraId="53CEFB9E">
            <w:pPr>
              <w:pStyle w:val="11"/>
              <w:spacing w:before="78" w:line="364" w:lineRule="auto"/>
              <w:ind w:left="589" w:right="111" w:hanging="467"/>
            </w:pPr>
            <w:r>
              <w:rPr>
                <w:spacing w:val="-3"/>
              </w:rPr>
              <w:t>响应供应商不得存</w:t>
            </w:r>
            <w:r>
              <w:rPr>
                <w:spacing w:val="-2"/>
              </w:rPr>
              <w:t>在的情形</w:t>
            </w:r>
          </w:p>
        </w:tc>
        <w:tc>
          <w:tcPr>
            <w:tcW w:w="5639" w:type="dxa"/>
            <w:vAlign w:val="top"/>
          </w:tcPr>
          <w:p w14:paraId="7F38736B">
            <w:pPr>
              <w:pStyle w:val="11"/>
              <w:spacing w:before="31" w:line="218" w:lineRule="auto"/>
              <w:ind w:left="62"/>
            </w:pPr>
            <w:r>
              <w:rPr>
                <w:spacing w:val="-3"/>
              </w:rPr>
              <w:t>在满足磋商公告的要求下不得存在一以下情形：</w:t>
            </w:r>
          </w:p>
          <w:p w14:paraId="321EB7D6">
            <w:pPr>
              <w:pStyle w:val="11"/>
              <w:spacing w:before="181" w:line="219" w:lineRule="auto"/>
              <w:ind w:left="105"/>
            </w:pPr>
            <w:r>
              <w:rPr>
                <w:spacing w:val="-3"/>
              </w:rPr>
              <w:t>(1)与本项目其他投标人的单位负责人为同一</w:t>
            </w:r>
            <w:r>
              <w:rPr>
                <w:spacing w:val="-4"/>
              </w:rPr>
              <w:t>人。</w:t>
            </w:r>
          </w:p>
          <w:p w14:paraId="66B5292E">
            <w:pPr>
              <w:pStyle w:val="11"/>
              <w:spacing w:before="185" w:line="219" w:lineRule="auto"/>
              <w:ind w:left="105"/>
            </w:pPr>
            <w:r>
              <w:rPr>
                <w:spacing w:val="-4"/>
              </w:rPr>
              <w:t>(2)与本项目其他投标人存在直接控股关</w:t>
            </w:r>
            <w:r>
              <w:rPr>
                <w:spacing w:val="-5"/>
              </w:rPr>
              <w:t>系。</w:t>
            </w:r>
          </w:p>
          <w:p w14:paraId="4A27FC53">
            <w:pPr>
              <w:pStyle w:val="11"/>
              <w:spacing w:before="180" w:line="219" w:lineRule="auto"/>
              <w:ind w:left="105"/>
            </w:pPr>
            <w:r>
              <w:rPr>
                <w:spacing w:val="-4"/>
              </w:rPr>
              <w:t>(3)与本项目其他投标人存在管理关系、幕后关系。</w:t>
            </w:r>
          </w:p>
          <w:p w14:paraId="355C8206">
            <w:pPr>
              <w:pStyle w:val="11"/>
              <w:spacing w:before="180" w:line="220" w:lineRule="auto"/>
              <w:ind w:left="105"/>
            </w:pPr>
            <w:r>
              <w:rPr>
                <w:spacing w:val="-1"/>
              </w:rPr>
              <w:t>(4)近三年内在经营活动中存在以下严重不良情形:</w:t>
            </w:r>
          </w:p>
          <w:p w14:paraId="7F10FBE0">
            <w:pPr>
              <w:pStyle w:val="11"/>
              <w:spacing w:before="184" w:line="289" w:lineRule="auto"/>
              <w:ind w:left="65" w:hanging="3"/>
            </w:pPr>
            <w:r>
              <w:rPr>
                <w:spacing w:val="-6"/>
              </w:rPr>
              <w:t>①被本项目所在地省级以上行业主管部门依法暂停、取消投标或禁止参加招标活动的。</w:t>
            </w:r>
          </w:p>
          <w:p w14:paraId="069AB8A1">
            <w:pPr>
              <w:pStyle w:val="11"/>
              <w:spacing w:before="185" w:line="288" w:lineRule="auto"/>
              <w:ind w:left="65" w:hanging="4"/>
            </w:pPr>
            <w:r>
              <w:rPr>
                <w:spacing w:val="-6"/>
              </w:rPr>
              <w:t>②处于被责令停产停业、暂扣或者吊销执照、暂扣、或者吊销许可证、吊销资质证书状态。</w:t>
            </w:r>
          </w:p>
          <w:p w14:paraId="1D130BCE">
            <w:pPr>
              <w:pStyle w:val="11"/>
              <w:spacing w:before="180" w:line="291" w:lineRule="auto"/>
              <w:ind w:left="66" w:right="2" w:hanging="5"/>
            </w:pPr>
            <w:r>
              <w:rPr>
                <w:spacing w:val="-6"/>
              </w:rPr>
              <w:t>③进入清算程序，或被宣告破产，或其他丧失履约能</w:t>
            </w:r>
            <w:r>
              <w:rPr>
                <w:spacing w:val="-8"/>
              </w:rPr>
              <w:t>力情形的。</w:t>
            </w:r>
          </w:p>
          <w:p w14:paraId="30DF6551">
            <w:pPr>
              <w:pStyle w:val="11"/>
              <w:spacing w:before="178" w:line="289" w:lineRule="auto"/>
              <w:ind w:left="67" w:right="1" w:hanging="6"/>
            </w:pPr>
            <w:r>
              <w:rPr>
                <w:spacing w:val="-6"/>
              </w:rPr>
              <w:t>④根据公司投标人管理要求，被禁止参与招标活动且处于有效期内的。</w:t>
            </w:r>
          </w:p>
          <w:p w14:paraId="3C617298">
            <w:pPr>
              <w:pStyle w:val="11"/>
              <w:spacing w:before="185" w:line="220" w:lineRule="auto"/>
              <w:ind w:left="69"/>
            </w:pPr>
            <w:r>
              <w:rPr>
                <w:spacing w:val="-6"/>
              </w:rPr>
              <w:t>（5）遭受处罚包括不限于：</w:t>
            </w:r>
          </w:p>
          <w:p w14:paraId="0744480B">
            <w:pPr>
              <w:pStyle w:val="11"/>
              <w:spacing w:before="179" w:line="347" w:lineRule="auto"/>
              <w:ind w:left="63" w:right="2" w:firstLine="2"/>
              <w:jc w:val="both"/>
            </w:pPr>
            <w:r>
              <w:rPr>
                <w:spacing w:val="5"/>
              </w:rPr>
              <w:t>各级行政监督部门对响应供应商作出的暂停或取消</w:t>
            </w:r>
            <w:r>
              <w:rPr>
                <w:spacing w:val="-6"/>
              </w:rPr>
              <w:t>响应资格的行政处罚（仅按照响应文件格式要求签署</w:t>
            </w:r>
            <w:r>
              <w:rPr>
                <w:spacing w:val="-3"/>
              </w:rPr>
              <w:t>相关承诺函即可）</w:t>
            </w:r>
          </w:p>
        </w:tc>
      </w:tr>
      <w:tr w14:paraId="6EF81B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35" w:hRule="atLeast"/>
        </w:trPr>
        <w:tc>
          <w:tcPr>
            <w:tcW w:w="1185" w:type="dxa"/>
            <w:vAlign w:val="top"/>
          </w:tcPr>
          <w:p w14:paraId="3E403CE1">
            <w:pPr>
              <w:pStyle w:val="11"/>
              <w:spacing w:before="273" w:line="239" w:lineRule="auto"/>
              <w:ind w:left="209"/>
              <w:rPr>
                <w:lang w:eastAsia="zh-CN"/>
              </w:rPr>
            </w:pPr>
            <w:r>
              <w:rPr>
                <w:rFonts w:hint="eastAsia"/>
                <w:spacing w:val="-3"/>
                <w:lang w:eastAsia="zh-CN"/>
              </w:rPr>
              <w:t>22</w:t>
            </w:r>
          </w:p>
        </w:tc>
        <w:tc>
          <w:tcPr>
            <w:tcW w:w="2143" w:type="dxa"/>
            <w:vAlign w:val="top"/>
          </w:tcPr>
          <w:p w14:paraId="2D5E0398">
            <w:pPr>
              <w:pStyle w:val="11"/>
              <w:spacing w:before="38" w:line="341" w:lineRule="auto"/>
              <w:ind w:left="355" w:right="111" w:hanging="241"/>
            </w:pPr>
            <w:r>
              <w:rPr>
                <w:spacing w:val="-2"/>
              </w:rPr>
              <w:t>关于联合体参加磋商的相关约定</w:t>
            </w:r>
          </w:p>
        </w:tc>
        <w:tc>
          <w:tcPr>
            <w:tcW w:w="5639" w:type="dxa"/>
            <w:vAlign w:val="top"/>
          </w:tcPr>
          <w:p w14:paraId="77F88309">
            <w:pPr>
              <w:pStyle w:val="11"/>
              <w:spacing w:before="273" w:line="220" w:lineRule="auto"/>
              <w:ind w:left="2646"/>
            </w:pPr>
            <w:r>
              <w:t>无</w:t>
            </w:r>
          </w:p>
        </w:tc>
      </w:tr>
      <w:tr w14:paraId="15A05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404" w:hRule="atLeast"/>
        </w:trPr>
        <w:tc>
          <w:tcPr>
            <w:tcW w:w="1185" w:type="dxa"/>
            <w:vAlign w:val="top"/>
          </w:tcPr>
          <w:p w14:paraId="7F282840">
            <w:pPr>
              <w:spacing w:line="422" w:lineRule="auto"/>
            </w:pPr>
          </w:p>
          <w:p w14:paraId="1701D145">
            <w:pPr>
              <w:pStyle w:val="11"/>
              <w:spacing w:before="78" w:line="239" w:lineRule="auto"/>
              <w:ind w:left="209"/>
              <w:rPr>
                <w:lang w:eastAsia="zh-CN"/>
              </w:rPr>
            </w:pPr>
            <w:r>
              <w:rPr>
                <w:rFonts w:hint="eastAsia"/>
                <w:spacing w:val="-3"/>
                <w:lang w:eastAsia="zh-CN"/>
              </w:rPr>
              <w:t>23</w:t>
            </w:r>
          </w:p>
        </w:tc>
        <w:tc>
          <w:tcPr>
            <w:tcW w:w="2143" w:type="dxa"/>
            <w:vAlign w:val="top"/>
          </w:tcPr>
          <w:p w14:paraId="682C7EF1">
            <w:pPr>
              <w:pStyle w:val="11"/>
              <w:spacing w:before="36" w:line="348" w:lineRule="auto"/>
              <w:ind w:left="6" w:right="207"/>
              <w:jc w:val="both"/>
              <w:rPr>
                <w:highlight w:val="none"/>
              </w:rPr>
            </w:pPr>
            <w:r>
              <w:rPr>
                <w:spacing w:val="34"/>
                <w:highlight w:val="none"/>
              </w:rPr>
              <w:t>本项目提供除电子版磋商文件以</w:t>
            </w:r>
            <w:r>
              <w:rPr>
                <w:spacing w:val="-2"/>
                <w:highlight w:val="none"/>
              </w:rPr>
              <w:t>外的其他资料</w:t>
            </w:r>
          </w:p>
        </w:tc>
        <w:tc>
          <w:tcPr>
            <w:tcW w:w="5639" w:type="dxa"/>
            <w:vAlign w:val="top"/>
          </w:tcPr>
          <w:p w14:paraId="39FC6A26">
            <w:pPr>
              <w:pStyle w:val="11"/>
              <w:spacing w:before="273" w:line="218" w:lineRule="auto"/>
              <w:ind w:left="62"/>
              <w:rPr>
                <w:highlight w:val="none"/>
              </w:rPr>
            </w:pPr>
            <w:r>
              <w:rPr>
                <w:spacing w:val="-1"/>
                <w:highlight w:val="none"/>
              </w:rPr>
              <w:t>在阜阳投资发展集团有限公司网站</w:t>
            </w:r>
          </w:p>
          <w:p w14:paraId="2CCB3D77">
            <w:pPr>
              <w:pStyle w:val="11"/>
              <w:spacing w:before="182" w:line="214" w:lineRule="auto"/>
              <w:ind w:left="105"/>
              <w:rPr>
                <w:highlight w:val="none"/>
              </w:rPr>
            </w:pPr>
            <w:r>
              <w:rPr>
                <w:highlight w:val="none"/>
              </w:rPr>
              <w:fldChar w:fldCharType="begin"/>
            </w:r>
            <w:r>
              <w:rPr>
                <w:highlight w:val="none"/>
              </w:rPr>
              <w:instrText xml:space="preserve"> HYPERLINK "http://jyzx.fy.gov.cn/" </w:instrText>
            </w:r>
            <w:r>
              <w:rPr>
                <w:highlight w:val="none"/>
              </w:rPr>
              <w:fldChar w:fldCharType="separate"/>
            </w:r>
            <w:r>
              <w:rPr>
                <w:spacing w:val="-3"/>
                <w:highlight w:val="none"/>
              </w:rPr>
              <w:t>(http://www.fytfjt.com/</w:t>
            </w:r>
            <w:r>
              <w:rPr>
                <w:spacing w:val="-3"/>
                <w:highlight w:val="none"/>
              </w:rPr>
              <w:fldChar w:fldCharType="end"/>
            </w:r>
            <w:r>
              <w:rPr>
                <w:spacing w:val="-3"/>
                <w:highlight w:val="none"/>
              </w:rPr>
              <w:t>)免费下载。</w:t>
            </w:r>
          </w:p>
        </w:tc>
      </w:tr>
    </w:tbl>
    <w:p w14:paraId="36DC1FD1">
      <w:pPr>
        <w:pStyle w:val="2"/>
      </w:pPr>
    </w:p>
    <w:p w14:paraId="0B42CAC9">
      <w:pPr>
        <w:sectPr>
          <w:footerReference r:id="rId9" w:type="default"/>
          <w:pgSz w:w="11910" w:h="16840"/>
          <w:pgMar w:top="1380" w:right="1540" w:bottom="1475" w:left="1786" w:header="0" w:footer="1247" w:gutter="0"/>
          <w:cols w:space="720" w:num="1"/>
        </w:sectPr>
      </w:pPr>
    </w:p>
    <w:tbl>
      <w:tblPr>
        <w:tblStyle w:val="10"/>
        <w:tblW w:w="8503" w:type="dxa"/>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9"/>
        <w:gridCol w:w="2143"/>
        <w:gridCol w:w="5471"/>
      </w:tblGrid>
      <w:tr w14:paraId="775D7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07" w:hRule="atLeast"/>
        </w:trPr>
        <w:tc>
          <w:tcPr>
            <w:tcW w:w="889" w:type="dxa"/>
          </w:tcPr>
          <w:p w14:paraId="41FEC512">
            <w:pPr>
              <w:spacing w:line="251" w:lineRule="auto"/>
            </w:pPr>
          </w:p>
          <w:p w14:paraId="60C95D00">
            <w:pPr>
              <w:spacing w:line="251" w:lineRule="auto"/>
            </w:pPr>
          </w:p>
          <w:p w14:paraId="03951877">
            <w:pPr>
              <w:spacing w:line="251" w:lineRule="auto"/>
            </w:pPr>
          </w:p>
          <w:p w14:paraId="0DD896D4">
            <w:pPr>
              <w:spacing w:line="251" w:lineRule="auto"/>
            </w:pPr>
          </w:p>
          <w:p w14:paraId="361C6775">
            <w:pPr>
              <w:spacing w:line="251" w:lineRule="auto"/>
            </w:pPr>
          </w:p>
          <w:p w14:paraId="439802CC">
            <w:pPr>
              <w:spacing w:line="251" w:lineRule="auto"/>
            </w:pPr>
          </w:p>
          <w:p w14:paraId="6CC6C9AF">
            <w:pPr>
              <w:spacing w:line="251" w:lineRule="auto"/>
            </w:pPr>
          </w:p>
          <w:p w14:paraId="42CAF2C3">
            <w:pPr>
              <w:spacing w:line="251" w:lineRule="auto"/>
            </w:pPr>
          </w:p>
          <w:p w14:paraId="5107BF6A">
            <w:pPr>
              <w:spacing w:line="251" w:lineRule="auto"/>
            </w:pPr>
          </w:p>
          <w:p w14:paraId="7191606D">
            <w:pPr>
              <w:spacing w:line="251" w:lineRule="auto"/>
            </w:pPr>
          </w:p>
          <w:p w14:paraId="002E6FCD">
            <w:pPr>
              <w:pStyle w:val="11"/>
              <w:spacing w:before="78" w:line="239" w:lineRule="auto"/>
              <w:ind w:left="209"/>
              <w:rPr>
                <w:lang w:eastAsia="zh-CN"/>
              </w:rPr>
            </w:pPr>
            <w:r>
              <w:rPr>
                <w:rFonts w:hint="eastAsia"/>
                <w:spacing w:val="-3"/>
                <w:lang w:eastAsia="zh-CN"/>
              </w:rPr>
              <w:t>24</w:t>
            </w:r>
          </w:p>
        </w:tc>
        <w:tc>
          <w:tcPr>
            <w:tcW w:w="2143" w:type="dxa"/>
          </w:tcPr>
          <w:p w14:paraId="2DADD1E9">
            <w:pPr>
              <w:spacing w:line="251" w:lineRule="auto"/>
            </w:pPr>
          </w:p>
          <w:p w14:paraId="5C180342">
            <w:pPr>
              <w:spacing w:line="251" w:lineRule="auto"/>
            </w:pPr>
          </w:p>
          <w:p w14:paraId="6110E11B">
            <w:pPr>
              <w:spacing w:line="251" w:lineRule="auto"/>
            </w:pPr>
          </w:p>
          <w:p w14:paraId="5C4E7A59">
            <w:pPr>
              <w:spacing w:line="251" w:lineRule="auto"/>
            </w:pPr>
          </w:p>
          <w:p w14:paraId="450921A6">
            <w:pPr>
              <w:spacing w:line="251" w:lineRule="auto"/>
            </w:pPr>
          </w:p>
          <w:p w14:paraId="4C380A05">
            <w:pPr>
              <w:spacing w:line="251" w:lineRule="auto"/>
            </w:pPr>
          </w:p>
          <w:p w14:paraId="08DFAAE7">
            <w:pPr>
              <w:spacing w:line="251" w:lineRule="auto"/>
            </w:pPr>
          </w:p>
          <w:p w14:paraId="105FC23A">
            <w:pPr>
              <w:spacing w:line="251" w:lineRule="auto"/>
            </w:pPr>
          </w:p>
          <w:p w14:paraId="4F38A375">
            <w:pPr>
              <w:spacing w:line="251" w:lineRule="auto"/>
            </w:pPr>
          </w:p>
          <w:p w14:paraId="4007F3E5">
            <w:pPr>
              <w:spacing w:line="251" w:lineRule="auto"/>
            </w:pPr>
          </w:p>
          <w:p w14:paraId="1910B492">
            <w:pPr>
              <w:pStyle w:val="11"/>
              <w:spacing w:before="78" w:line="220" w:lineRule="auto"/>
              <w:ind w:left="710"/>
            </w:pPr>
            <w:r>
              <w:rPr>
                <w:spacing w:val="-2"/>
              </w:rPr>
              <w:t>解释权</w:t>
            </w:r>
          </w:p>
        </w:tc>
        <w:tc>
          <w:tcPr>
            <w:tcW w:w="5471" w:type="dxa"/>
          </w:tcPr>
          <w:p w14:paraId="78919D77">
            <w:pPr>
              <w:pStyle w:val="11"/>
              <w:spacing w:before="32" w:line="289" w:lineRule="auto"/>
              <w:ind w:left="67" w:right="55" w:firstLine="2"/>
            </w:pPr>
            <w:r>
              <w:rPr>
                <w:spacing w:val="-3"/>
              </w:rPr>
              <w:t>（1）构成本磋商文件的各个组成文件应互为解释，</w:t>
            </w:r>
            <w:r>
              <w:rPr>
                <w:spacing w:val="-12"/>
              </w:rPr>
              <w:t>互为说明；</w:t>
            </w:r>
          </w:p>
          <w:p w14:paraId="54EF1BEE">
            <w:pPr>
              <w:pStyle w:val="11"/>
              <w:spacing w:before="184" w:line="289" w:lineRule="auto"/>
              <w:ind w:left="63" w:right="2" w:firstLine="6"/>
            </w:pPr>
            <w:r>
              <w:rPr>
                <w:spacing w:val="-1"/>
              </w:rPr>
              <w:t>（2）同一组成文件中就同一事项的规定或约定不一</w:t>
            </w:r>
            <w:r>
              <w:rPr>
                <w:spacing w:val="-5"/>
              </w:rPr>
              <w:t>致的，以编排顺序在后者为准；</w:t>
            </w:r>
          </w:p>
          <w:p w14:paraId="4072E37C">
            <w:pPr>
              <w:pStyle w:val="11"/>
              <w:spacing w:before="183" w:line="312" w:lineRule="auto"/>
              <w:ind w:left="69" w:right="2"/>
            </w:pPr>
            <w:r>
              <w:rPr>
                <w:spacing w:val="-1"/>
              </w:rPr>
              <w:t>（3）如有不明确或不一致，构成合同文件组成内容</w:t>
            </w:r>
            <w:r>
              <w:rPr>
                <w:spacing w:val="-6"/>
              </w:rPr>
              <w:t>的，以合同文件约定内容为准，且以专用合同条款约定的合同文件优先顺序解释；</w:t>
            </w:r>
          </w:p>
          <w:p w14:paraId="79F9BF29">
            <w:pPr>
              <w:pStyle w:val="11"/>
              <w:spacing w:before="183" w:line="312" w:lineRule="auto"/>
              <w:ind w:left="62" w:firstLine="7"/>
            </w:pPr>
            <w:r>
              <w:rPr>
                <w:spacing w:val="-4"/>
              </w:rPr>
              <w:t>（4）除磋商文件中有特别规定外，仅适用于磋</w:t>
            </w:r>
            <w:r>
              <w:rPr>
                <w:spacing w:val="-5"/>
              </w:rPr>
              <w:t>商及</w:t>
            </w:r>
            <w:r>
              <w:rPr>
                <w:spacing w:val="-15"/>
              </w:rPr>
              <w:t>响应文件提交阶段的规定，按磋商公告、供应商</w:t>
            </w:r>
            <w:r>
              <w:rPr>
                <w:spacing w:val="-16"/>
              </w:rPr>
              <w:t>须知、</w:t>
            </w:r>
            <w:r>
              <w:rPr>
                <w:spacing w:val="-7"/>
              </w:rPr>
              <w:t>评审方法和标准、响应文件格式的先后顺序解释；</w:t>
            </w:r>
          </w:p>
          <w:p w14:paraId="66C418AA">
            <w:pPr>
              <w:pStyle w:val="11"/>
              <w:spacing w:before="184" w:line="289" w:lineRule="auto"/>
              <w:ind w:left="71" w:right="12" w:hanging="2"/>
            </w:pPr>
            <w:r>
              <w:rPr>
                <w:spacing w:val="-1"/>
              </w:rPr>
              <w:t>（5）按本款前述规定仍不能形成结论的，由采购人</w:t>
            </w:r>
            <w:r>
              <w:rPr>
                <w:spacing w:val="-9"/>
              </w:rPr>
              <w:t>负责解释。</w:t>
            </w:r>
          </w:p>
        </w:tc>
      </w:tr>
      <w:tr w14:paraId="5519E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6" w:hRule="atLeast"/>
        </w:trPr>
        <w:tc>
          <w:tcPr>
            <w:tcW w:w="889" w:type="dxa"/>
          </w:tcPr>
          <w:p w14:paraId="2E266FBC">
            <w:pPr>
              <w:spacing w:line="244" w:lineRule="auto"/>
            </w:pPr>
          </w:p>
          <w:p w14:paraId="4E775709">
            <w:pPr>
              <w:spacing w:line="244" w:lineRule="auto"/>
            </w:pPr>
          </w:p>
          <w:p w14:paraId="7BD75423">
            <w:pPr>
              <w:spacing w:line="244" w:lineRule="auto"/>
            </w:pPr>
          </w:p>
          <w:p w14:paraId="375DB976">
            <w:pPr>
              <w:spacing w:line="244" w:lineRule="auto"/>
            </w:pPr>
          </w:p>
          <w:p w14:paraId="390B71A9">
            <w:pPr>
              <w:spacing w:line="244" w:lineRule="auto"/>
            </w:pPr>
          </w:p>
          <w:p w14:paraId="428A3482">
            <w:pPr>
              <w:spacing w:line="244" w:lineRule="auto"/>
            </w:pPr>
          </w:p>
          <w:p w14:paraId="13B8FA57">
            <w:pPr>
              <w:spacing w:line="244" w:lineRule="auto"/>
            </w:pPr>
          </w:p>
          <w:p w14:paraId="58188586">
            <w:pPr>
              <w:spacing w:line="245" w:lineRule="auto"/>
            </w:pPr>
          </w:p>
          <w:p w14:paraId="094FAF99">
            <w:pPr>
              <w:spacing w:line="245" w:lineRule="auto"/>
            </w:pPr>
          </w:p>
          <w:p w14:paraId="4AB15940">
            <w:pPr>
              <w:spacing w:line="245" w:lineRule="auto"/>
            </w:pPr>
          </w:p>
          <w:p w14:paraId="23779CF8">
            <w:pPr>
              <w:spacing w:line="245" w:lineRule="auto"/>
            </w:pPr>
          </w:p>
          <w:p w14:paraId="4861E4FF">
            <w:pPr>
              <w:spacing w:line="245" w:lineRule="auto"/>
            </w:pPr>
          </w:p>
          <w:p w14:paraId="0F16DDB4">
            <w:pPr>
              <w:spacing w:line="245" w:lineRule="auto"/>
            </w:pPr>
          </w:p>
          <w:p w14:paraId="37EC2BC1">
            <w:pPr>
              <w:spacing w:line="245" w:lineRule="auto"/>
            </w:pPr>
          </w:p>
          <w:p w14:paraId="48989B15">
            <w:pPr>
              <w:spacing w:line="245" w:lineRule="auto"/>
            </w:pPr>
          </w:p>
          <w:p w14:paraId="442E8C2F">
            <w:pPr>
              <w:pStyle w:val="11"/>
              <w:spacing w:before="78" w:line="239" w:lineRule="auto"/>
              <w:ind w:left="209"/>
              <w:rPr>
                <w:lang w:eastAsia="zh-CN"/>
              </w:rPr>
            </w:pPr>
            <w:r>
              <w:rPr>
                <w:rFonts w:hint="eastAsia"/>
                <w:spacing w:val="-3"/>
                <w:lang w:eastAsia="zh-CN"/>
              </w:rPr>
              <w:t>25</w:t>
            </w:r>
          </w:p>
        </w:tc>
        <w:tc>
          <w:tcPr>
            <w:tcW w:w="2143" w:type="dxa"/>
          </w:tcPr>
          <w:p w14:paraId="7CAFD51A">
            <w:pPr>
              <w:spacing w:line="244" w:lineRule="auto"/>
            </w:pPr>
          </w:p>
          <w:p w14:paraId="35912AE8">
            <w:pPr>
              <w:spacing w:line="244" w:lineRule="auto"/>
            </w:pPr>
          </w:p>
          <w:p w14:paraId="0117DA67">
            <w:pPr>
              <w:spacing w:line="244" w:lineRule="auto"/>
            </w:pPr>
          </w:p>
          <w:p w14:paraId="77855EED">
            <w:pPr>
              <w:spacing w:line="244" w:lineRule="auto"/>
            </w:pPr>
          </w:p>
          <w:p w14:paraId="359D13F7">
            <w:pPr>
              <w:spacing w:line="244" w:lineRule="auto"/>
            </w:pPr>
          </w:p>
          <w:p w14:paraId="6996DC7D">
            <w:pPr>
              <w:spacing w:line="244" w:lineRule="auto"/>
            </w:pPr>
          </w:p>
          <w:p w14:paraId="619B75D9">
            <w:pPr>
              <w:spacing w:line="244" w:lineRule="auto"/>
            </w:pPr>
          </w:p>
          <w:p w14:paraId="0C28EE05">
            <w:pPr>
              <w:spacing w:line="245" w:lineRule="auto"/>
            </w:pPr>
          </w:p>
          <w:p w14:paraId="660BEE05">
            <w:pPr>
              <w:spacing w:line="245" w:lineRule="auto"/>
            </w:pPr>
          </w:p>
          <w:p w14:paraId="5C661F34">
            <w:pPr>
              <w:spacing w:line="245" w:lineRule="auto"/>
            </w:pPr>
          </w:p>
          <w:p w14:paraId="439957F9">
            <w:pPr>
              <w:spacing w:line="245" w:lineRule="auto"/>
            </w:pPr>
          </w:p>
          <w:p w14:paraId="6B0B3890">
            <w:pPr>
              <w:spacing w:line="245" w:lineRule="auto"/>
            </w:pPr>
          </w:p>
          <w:p w14:paraId="31023280">
            <w:pPr>
              <w:spacing w:line="245" w:lineRule="auto"/>
            </w:pPr>
          </w:p>
          <w:p w14:paraId="771D0C63">
            <w:pPr>
              <w:spacing w:line="245" w:lineRule="auto"/>
            </w:pPr>
          </w:p>
          <w:p w14:paraId="1D10AAF1">
            <w:pPr>
              <w:spacing w:line="245" w:lineRule="auto"/>
            </w:pPr>
          </w:p>
          <w:p w14:paraId="0D23D236">
            <w:pPr>
              <w:pStyle w:val="11"/>
              <w:spacing w:before="78" w:line="220" w:lineRule="auto"/>
              <w:ind w:left="351"/>
            </w:pPr>
            <w:r>
              <w:rPr>
                <w:spacing w:val="-2"/>
              </w:rPr>
              <w:t>其他补充说明</w:t>
            </w:r>
          </w:p>
        </w:tc>
        <w:tc>
          <w:tcPr>
            <w:tcW w:w="5471" w:type="dxa"/>
          </w:tcPr>
          <w:p w14:paraId="6CD8887E">
            <w:pPr>
              <w:pStyle w:val="11"/>
              <w:spacing w:before="35" w:line="331" w:lineRule="auto"/>
              <w:ind w:left="64" w:firstLine="2"/>
            </w:pPr>
            <w:r>
              <w:rPr>
                <w:spacing w:val="-9"/>
              </w:rPr>
              <w:t>一、响应阶段及合同履约期间，成交供应商因违法违</w:t>
            </w:r>
            <w:r>
              <w:rPr>
                <w:spacing w:val="-6"/>
              </w:rPr>
              <w:t>纪、重大责任事故或被造价行业管理部门通报批评、</w:t>
            </w:r>
            <w:r>
              <w:rPr>
                <w:spacing w:val="-4"/>
              </w:rPr>
              <w:t>整改、建议注销或处罚的，我方有权立即终止合同,</w:t>
            </w:r>
            <w:r>
              <w:rPr>
                <w:spacing w:val="-9"/>
              </w:rPr>
              <w:t>并不予支付已完工费用，并保留对其进一步处理的权</w:t>
            </w:r>
            <w:r>
              <w:rPr>
                <w:spacing w:val="-13"/>
              </w:rPr>
              <w:t>利。</w:t>
            </w:r>
          </w:p>
          <w:p w14:paraId="13F56498">
            <w:pPr>
              <w:pStyle w:val="11"/>
              <w:spacing w:before="175" w:line="332" w:lineRule="auto"/>
              <w:ind w:left="63" w:firstLine="3"/>
            </w:pPr>
            <w:r>
              <w:rPr>
                <w:spacing w:val="-6"/>
              </w:rPr>
              <w:t>二、以上各种处罚情况，若在本项目报酬结清后发现的，可在质量保证金或后续的项目报酬中扣除，若质量保证金不足或无后续委托项目的，由成交单位另行向我方交纳赔偿金，我方保留向成交单位进一步追偿</w:t>
            </w:r>
            <w:r>
              <w:rPr>
                <w:spacing w:val="-9"/>
              </w:rPr>
              <w:t>的权利。</w:t>
            </w:r>
          </w:p>
          <w:p w14:paraId="30F27AD6">
            <w:pPr>
              <w:pStyle w:val="11"/>
              <w:spacing w:before="179" w:line="219" w:lineRule="auto"/>
              <w:ind w:left="63"/>
            </w:pPr>
            <w:r>
              <w:rPr>
                <w:spacing w:val="-1"/>
              </w:rPr>
              <w:t>三、关于投标人业绩与荣誉的说明</w:t>
            </w:r>
          </w:p>
          <w:p w14:paraId="66DC3B9A">
            <w:pPr>
              <w:pStyle w:val="11"/>
              <w:spacing w:before="186" w:line="359" w:lineRule="auto"/>
              <w:ind w:left="63" w:right="1" w:firstLine="10"/>
            </w:pPr>
            <w:r>
              <w:rPr>
                <w:spacing w:val="-1"/>
              </w:rPr>
              <w:t>资格与业绩认可范围：鉴于分公司的非独立法人地</w:t>
            </w:r>
            <w:r>
              <w:rPr>
                <w:spacing w:val="-6"/>
              </w:rPr>
              <w:t>位，本次招标对投标人的业绩和荣誉认可遵循以下原</w:t>
            </w:r>
            <w:r>
              <w:rPr>
                <w:spacing w:val="-17"/>
              </w:rPr>
              <w:t>则：</w:t>
            </w:r>
          </w:p>
          <w:p w14:paraId="18318130">
            <w:pPr>
              <w:pStyle w:val="11"/>
              <w:spacing w:before="2" w:line="347" w:lineRule="auto"/>
              <w:ind w:left="64" w:right="2" w:firstLine="1"/>
            </w:pPr>
            <w:r>
              <w:rPr>
                <w:spacing w:val="-6"/>
              </w:rPr>
              <w:t>分公司投标：如分公司单独投标，除可使用分公司自身业绩和荣誉外，也可使用其总公司（或总公司旗下</w:t>
            </w:r>
            <w:r>
              <w:rPr>
                <w:spacing w:val="-3"/>
              </w:rPr>
              <w:t>其他分公司）的同类业绩和荣誉。</w:t>
            </w:r>
          </w:p>
        </w:tc>
      </w:tr>
    </w:tbl>
    <w:p w14:paraId="5778EAEF">
      <w:pPr>
        <w:pStyle w:val="2"/>
      </w:pPr>
    </w:p>
    <w:p w14:paraId="731A05AE">
      <w:pPr>
        <w:sectPr>
          <w:footerReference r:id="rId10" w:type="default"/>
          <w:pgSz w:w="11910" w:h="16840"/>
          <w:pgMar w:top="1380" w:right="1540" w:bottom="1475" w:left="1786" w:header="0" w:footer="1247" w:gutter="0"/>
          <w:cols w:space="720" w:num="1"/>
        </w:sectPr>
      </w:pPr>
    </w:p>
    <w:tbl>
      <w:tblPr>
        <w:tblStyle w:val="10"/>
        <w:tblW w:w="8503" w:type="dxa"/>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9"/>
        <w:gridCol w:w="2143"/>
        <w:gridCol w:w="5471"/>
      </w:tblGrid>
      <w:tr w14:paraId="3077C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72" w:hRule="atLeast"/>
        </w:trPr>
        <w:tc>
          <w:tcPr>
            <w:tcW w:w="889" w:type="dxa"/>
          </w:tcPr>
          <w:p w14:paraId="47CA7B66"/>
        </w:tc>
        <w:tc>
          <w:tcPr>
            <w:tcW w:w="2143" w:type="dxa"/>
          </w:tcPr>
          <w:p w14:paraId="080D891F"/>
        </w:tc>
        <w:tc>
          <w:tcPr>
            <w:tcW w:w="5471" w:type="dxa"/>
          </w:tcPr>
          <w:p w14:paraId="64A53DF3">
            <w:pPr>
              <w:pStyle w:val="11"/>
              <w:spacing w:before="34" w:line="359" w:lineRule="auto"/>
              <w:ind w:left="63" w:right="2" w:firstLine="6"/>
            </w:pPr>
            <w:r>
              <w:rPr>
                <w:spacing w:val="-6"/>
              </w:rPr>
              <w:t>总公司投标：如总公司投标，可使用其自身及其下属</w:t>
            </w:r>
            <w:r>
              <w:rPr>
                <w:spacing w:val="-4"/>
              </w:rPr>
              <w:t>所有分公司的业绩和荣誉。</w:t>
            </w:r>
          </w:p>
          <w:p w14:paraId="6D0D53D3">
            <w:pPr>
              <w:pStyle w:val="11"/>
              <w:spacing w:line="359" w:lineRule="auto"/>
              <w:ind w:left="66" w:hanging="3"/>
              <w:jc w:val="both"/>
            </w:pPr>
            <w:r>
              <w:rPr>
                <w:spacing w:val="-15"/>
              </w:rPr>
              <w:t>证明材料要求：投标人使用其总公司（或其他</w:t>
            </w:r>
            <w:r>
              <w:rPr>
                <w:spacing w:val="-16"/>
              </w:rPr>
              <w:t>分公司）</w:t>
            </w:r>
            <w:r>
              <w:rPr>
                <w:spacing w:val="-10"/>
              </w:rPr>
              <w:t>的业绩或荣誉时，必须提供以下证明材料，否则该业</w:t>
            </w:r>
            <w:r>
              <w:rPr>
                <w:spacing w:val="-9"/>
              </w:rPr>
              <w:t>绩或荣誉在评标时不予认可：</w:t>
            </w:r>
          </w:p>
          <w:p w14:paraId="3A7D89A4">
            <w:pPr>
              <w:pStyle w:val="11"/>
              <w:spacing w:line="324" w:lineRule="auto"/>
              <w:ind w:left="68" w:right="6" w:hanging="13"/>
            </w:pPr>
            <w:r>
              <w:t>A. 总公司出具的专项授权书：必须提供由总</w:t>
            </w:r>
            <w:r>
              <w:rPr>
                <w:spacing w:val="-1"/>
              </w:rPr>
              <w:t>公司法定代表人签字并加盖总公司公章的专项授权书原件</w:t>
            </w:r>
            <w:r>
              <w:rPr>
                <w:spacing w:val="-5"/>
              </w:rPr>
              <w:t>（格式自拟</w:t>
            </w:r>
            <w:r>
              <w:rPr>
                <w:spacing w:val="-15"/>
              </w:rPr>
              <w:t>），</w:t>
            </w:r>
            <w:r>
              <w:rPr>
                <w:spacing w:val="-5"/>
              </w:rPr>
              <w:t>明确授权投标人（分公司）在本</w:t>
            </w:r>
            <w:r>
              <w:rPr>
                <w:spacing w:val="-6"/>
              </w:rPr>
              <w:t>项目</w:t>
            </w:r>
            <w:r>
              <w:rPr>
                <w:spacing w:val="-4"/>
              </w:rPr>
              <w:t>中使用该特定业绩或荣誉。</w:t>
            </w:r>
          </w:p>
          <w:p w14:paraId="795A31F9">
            <w:pPr>
              <w:pStyle w:val="11"/>
              <w:spacing w:before="180" w:line="313" w:lineRule="auto"/>
              <w:ind w:left="66" w:right="1" w:hanging="9"/>
            </w:pPr>
            <w:r>
              <w:t>B. 关系证明：提供能证明总公司与分公</w:t>
            </w:r>
            <w:r>
              <w:rPr>
                <w:spacing w:val="-1"/>
              </w:rPr>
              <w:t>司股权关系</w:t>
            </w:r>
            <w:r>
              <w:rPr>
                <w:spacing w:val="-6"/>
              </w:rPr>
              <w:t>的合法证明文件复印件（如工商营业执照副本、国家</w:t>
            </w:r>
            <w:r>
              <w:rPr>
                <w:spacing w:val="-3"/>
              </w:rPr>
              <w:t>企业信用信息公示系统的查询截图等）。</w:t>
            </w:r>
          </w:p>
          <w:p w14:paraId="79457C0D">
            <w:pPr>
              <w:pStyle w:val="11"/>
              <w:spacing w:before="186" w:line="288" w:lineRule="auto"/>
              <w:ind w:left="62" w:right="1" w:hanging="1"/>
            </w:pPr>
            <w:r>
              <w:rPr>
                <w:spacing w:val="-5"/>
              </w:rPr>
              <w:t>C. 业绩/荣誉证明本身：提供合同、验收报告、获奖</w:t>
            </w:r>
            <w:r>
              <w:rPr>
                <w:spacing w:val="-4"/>
              </w:rPr>
              <w:t>证书等证明文件的复印件。</w:t>
            </w:r>
          </w:p>
          <w:p w14:paraId="6793472E">
            <w:pPr>
              <w:pStyle w:val="11"/>
              <w:spacing w:before="179" w:line="360" w:lineRule="auto"/>
              <w:ind w:left="62" w:right="2" w:firstLine="9"/>
            </w:pPr>
            <w:r>
              <w:rPr>
                <w:spacing w:val="-1"/>
              </w:rPr>
              <w:t>责任承担：总公司须就其所授权业绩和荣誉的真实</w:t>
            </w:r>
            <w:r>
              <w:rPr>
                <w:spacing w:val="-10"/>
              </w:rPr>
              <w:t>性、有效性负责， 并与投标人（分公司）</w:t>
            </w:r>
            <w:r>
              <w:rPr>
                <w:spacing w:val="-11"/>
              </w:rPr>
              <w:t>承担连带责</w:t>
            </w:r>
            <w:r>
              <w:rPr>
                <w:spacing w:val="-6"/>
              </w:rPr>
              <w:t>任。如存在弄虚作假，将根据招标文件相关规定对总</w:t>
            </w:r>
            <w:r>
              <w:rPr>
                <w:spacing w:val="-4"/>
              </w:rPr>
              <w:t>公司及分公司同时进行处理。</w:t>
            </w:r>
          </w:p>
          <w:p w14:paraId="3DEC7B5C">
            <w:pPr>
              <w:pStyle w:val="11"/>
              <w:spacing w:before="1" w:line="218" w:lineRule="auto"/>
              <w:ind w:left="85"/>
            </w:pPr>
            <w:r>
              <w:rPr>
                <w:spacing w:val="-4"/>
              </w:rPr>
              <w:t>四、本磋商文件中出现的时间均为北京时间。</w:t>
            </w:r>
          </w:p>
        </w:tc>
      </w:tr>
    </w:tbl>
    <w:p w14:paraId="1E53AEEA">
      <w:pPr>
        <w:pStyle w:val="2"/>
      </w:pPr>
    </w:p>
    <w:p w14:paraId="270F3B24">
      <w:pPr>
        <w:sectPr>
          <w:footerReference r:id="rId11" w:type="default"/>
          <w:pgSz w:w="11910" w:h="16840"/>
          <w:pgMar w:top="1380" w:right="1540" w:bottom="1475" w:left="1786" w:header="0" w:footer="1247" w:gutter="0"/>
          <w:cols w:space="720" w:num="1"/>
        </w:sectPr>
      </w:pPr>
    </w:p>
    <w:p w14:paraId="202D16A4">
      <w:pPr>
        <w:pStyle w:val="2"/>
        <w:spacing w:line="444" w:lineRule="auto"/>
      </w:pPr>
    </w:p>
    <w:p w14:paraId="013DE882">
      <w:pPr>
        <w:spacing w:before="91" w:line="219" w:lineRule="auto"/>
        <w:outlineLvl w:val="1"/>
        <w:rPr>
          <w:rFonts w:ascii="宋体" w:hAnsi="宋体" w:eastAsia="宋体" w:cs="宋体"/>
          <w:sz w:val="28"/>
          <w:szCs w:val="28"/>
        </w:rPr>
      </w:pPr>
      <w:bookmarkStart w:id="11" w:name="_Toc9507"/>
      <w:r>
        <w:rPr>
          <w:rFonts w:ascii="宋体" w:hAnsi="宋体" w:eastAsia="宋体" w:cs="宋体"/>
          <w:b/>
          <w:bCs/>
          <w:spacing w:val="-4"/>
          <w:sz w:val="28"/>
          <w:szCs w:val="28"/>
        </w:rPr>
        <w:t>二、供应商须知正文</w:t>
      </w:r>
      <w:bookmarkEnd w:id="11"/>
    </w:p>
    <w:p w14:paraId="58038AFB">
      <w:pPr>
        <w:spacing w:before="203" w:line="220" w:lineRule="auto"/>
        <w:ind w:left="499"/>
        <w:outlineLvl w:val="2"/>
        <w:rPr>
          <w:rFonts w:ascii="宋体" w:hAnsi="宋体" w:eastAsia="宋体" w:cs="宋体"/>
          <w:sz w:val="24"/>
          <w:szCs w:val="24"/>
        </w:rPr>
      </w:pPr>
      <w:r>
        <w:rPr>
          <w:rFonts w:ascii="宋体" w:hAnsi="宋体" w:eastAsia="宋体" w:cs="宋体"/>
          <w:b/>
          <w:bCs/>
          <w:spacing w:val="-7"/>
          <w:sz w:val="24"/>
          <w:szCs w:val="24"/>
        </w:rPr>
        <w:t>1.适用范围</w:t>
      </w:r>
    </w:p>
    <w:p w14:paraId="0CBE8AE4">
      <w:pPr>
        <w:spacing w:before="178" w:line="219" w:lineRule="auto"/>
        <w:ind w:left="482"/>
        <w:rPr>
          <w:rFonts w:ascii="宋体" w:hAnsi="宋体" w:eastAsia="宋体" w:cs="宋体"/>
          <w:sz w:val="24"/>
          <w:szCs w:val="24"/>
        </w:rPr>
      </w:pPr>
      <w:r>
        <w:rPr>
          <w:rFonts w:ascii="宋体" w:hAnsi="宋体" w:eastAsia="宋体" w:cs="宋体"/>
          <w:spacing w:val="-2"/>
          <w:sz w:val="24"/>
          <w:szCs w:val="24"/>
        </w:rPr>
        <w:t>本磋商文件仅适用于本次磋商所述的服务项目采购。</w:t>
      </w:r>
    </w:p>
    <w:p w14:paraId="3421FEFF">
      <w:pPr>
        <w:spacing w:before="185" w:line="220" w:lineRule="auto"/>
        <w:ind w:left="484"/>
        <w:outlineLvl w:val="2"/>
        <w:rPr>
          <w:rFonts w:ascii="宋体" w:hAnsi="宋体" w:eastAsia="宋体" w:cs="宋体"/>
          <w:sz w:val="24"/>
          <w:szCs w:val="24"/>
        </w:rPr>
      </w:pPr>
      <w:r>
        <w:rPr>
          <w:rFonts w:ascii="宋体" w:hAnsi="宋体" w:eastAsia="宋体" w:cs="宋体"/>
          <w:b/>
          <w:bCs/>
          <w:spacing w:val="-3"/>
          <w:sz w:val="24"/>
          <w:szCs w:val="24"/>
        </w:rPr>
        <w:t>2.定义</w:t>
      </w:r>
    </w:p>
    <w:p w14:paraId="60F5D236">
      <w:pPr>
        <w:spacing w:before="178" w:line="289" w:lineRule="auto"/>
        <w:ind w:left="1" w:right="167" w:firstLine="482"/>
        <w:rPr>
          <w:rFonts w:ascii="宋体" w:hAnsi="宋体" w:eastAsia="宋体" w:cs="宋体"/>
          <w:sz w:val="24"/>
          <w:szCs w:val="24"/>
        </w:rPr>
      </w:pPr>
      <w:r>
        <w:rPr>
          <w:rFonts w:ascii="宋体" w:hAnsi="宋体" w:eastAsia="宋体" w:cs="宋体"/>
          <w:spacing w:val="-6"/>
          <w:sz w:val="24"/>
          <w:szCs w:val="24"/>
        </w:rPr>
        <w:t>2.1服务：系指除货物和工程以外的其他采购对象，包括咨询、调研、评估、</w:t>
      </w:r>
      <w:r>
        <w:rPr>
          <w:rFonts w:ascii="宋体" w:hAnsi="宋体" w:eastAsia="宋体" w:cs="宋体"/>
          <w:spacing w:val="-1"/>
          <w:sz w:val="24"/>
          <w:szCs w:val="24"/>
        </w:rPr>
        <w:t>规划、设计、监理、审计、保险、租赁、印刷、</w:t>
      </w:r>
      <w:r>
        <w:rPr>
          <w:rFonts w:hint="eastAsia" w:ascii="宋体" w:hAnsi="宋体" w:eastAsia="宋体" w:cs="宋体"/>
          <w:spacing w:val="-1"/>
          <w:sz w:val="24"/>
          <w:szCs w:val="24"/>
          <w:lang w:eastAsia="zh-CN"/>
        </w:rPr>
        <w:t>维护</w:t>
      </w:r>
      <w:r>
        <w:rPr>
          <w:rFonts w:ascii="宋体" w:hAnsi="宋体" w:eastAsia="宋体" w:cs="宋体"/>
          <w:spacing w:val="-1"/>
          <w:sz w:val="24"/>
          <w:szCs w:val="24"/>
        </w:rPr>
        <w:t>等。</w:t>
      </w:r>
    </w:p>
    <w:p w14:paraId="758B1743">
      <w:pPr>
        <w:spacing w:before="183" w:line="289" w:lineRule="auto"/>
        <w:ind w:firstLine="484"/>
        <w:rPr>
          <w:rFonts w:ascii="宋体" w:hAnsi="宋体" w:eastAsia="宋体" w:cs="宋体"/>
          <w:sz w:val="24"/>
          <w:szCs w:val="24"/>
        </w:rPr>
      </w:pPr>
      <w:r>
        <w:rPr>
          <w:rFonts w:ascii="宋体" w:hAnsi="宋体" w:eastAsia="宋体" w:cs="宋体"/>
          <w:spacing w:val="-6"/>
          <w:sz w:val="24"/>
          <w:szCs w:val="24"/>
        </w:rPr>
        <w:t>2.2时限（年份、月份等）</w:t>
      </w:r>
      <w:r>
        <w:rPr>
          <w:rFonts w:ascii="宋体" w:hAnsi="宋体" w:eastAsia="宋体" w:cs="宋体"/>
          <w:spacing w:val="-66"/>
          <w:sz w:val="24"/>
          <w:szCs w:val="24"/>
        </w:rPr>
        <w:t xml:space="preserve"> </w:t>
      </w:r>
      <w:r>
        <w:rPr>
          <w:rFonts w:ascii="宋体" w:hAnsi="宋体" w:eastAsia="宋体" w:cs="宋体"/>
          <w:spacing w:val="-6"/>
          <w:sz w:val="24"/>
          <w:szCs w:val="24"/>
        </w:rPr>
        <w:t>计算：系指从开标之日向前追</w:t>
      </w:r>
      <w:r>
        <w:rPr>
          <w:rFonts w:ascii="宋体" w:hAnsi="宋体" w:eastAsia="宋体" w:cs="宋体"/>
          <w:spacing w:val="-7"/>
          <w:sz w:val="24"/>
          <w:szCs w:val="24"/>
        </w:rPr>
        <w:t>溯X年/月（“X”为“一</w:t>
      </w:r>
      <w:r>
        <w:rPr>
          <w:rFonts w:ascii="宋体" w:hAnsi="宋体" w:eastAsia="宋体" w:cs="宋体"/>
          <w:spacing w:val="-87"/>
          <w:sz w:val="24"/>
          <w:szCs w:val="24"/>
        </w:rPr>
        <w:t xml:space="preserve"> </w:t>
      </w:r>
      <w:r>
        <w:rPr>
          <w:rFonts w:ascii="宋体" w:hAnsi="宋体" w:eastAsia="宋体" w:cs="宋体"/>
          <w:spacing w:val="-7"/>
          <w:sz w:val="24"/>
          <w:szCs w:val="24"/>
        </w:rPr>
        <w:t>”</w:t>
      </w:r>
      <w:r>
        <w:rPr>
          <w:rFonts w:ascii="宋体" w:hAnsi="宋体" w:eastAsia="宋体" w:cs="宋体"/>
          <w:spacing w:val="-5"/>
          <w:sz w:val="24"/>
          <w:szCs w:val="24"/>
        </w:rPr>
        <w:t>及以后整数）起算。</w:t>
      </w:r>
    </w:p>
    <w:p w14:paraId="5563F44B">
      <w:pPr>
        <w:spacing w:before="184" w:line="312" w:lineRule="auto"/>
        <w:ind w:left="3" w:right="47" w:firstLine="480"/>
        <w:rPr>
          <w:rFonts w:ascii="宋体" w:hAnsi="宋体" w:eastAsia="宋体" w:cs="宋体"/>
          <w:sz w:val="24"/>
          <w:szCs w:val="24"/>
        </w:rPr>
      </w:pPr>
      <w:r>
        <w:rPr>
          <w:rFonts w:ascii="宋体" w:hAnsi="宋体" w:eastAsia="宋体" w:cs="宋体"/>
          <w:sz w:val="24"/>
          <w:szCs w:val="24"/>
        </w:rPr>
        <w:t>2.3业绩：业绩系指符合本招标文件规定且已供</w:t>
      </w:r>
      <w:r>
        <w:rPr>
          <w:rFonts w:ascii="宋体" w:hAnsi="宋体" w:eastAsia="宋体" w:cs="宋体"/>
          <w:spacing w:val="-1"/>
          <w:sz w:val="24"/>
          <w:szCs w:val="24"/>
        </w:rPr>
        <w:t>货完毕的与最终用户签</w:t>
      </w:r>
      <w:r>
        <w:rPr>
          <w:rFonts w:ascii="宋体" w:hAnsi="宋体" w:eastAsia="宋体" w:cs="宋体"/>
          <w:spacing w:val="1"/>
          <w:sz w:val="24"/>
          <w:szCs w:val="24"/>
        </w:rPr>
        <w:t>订的合同及招标文件要求的相关证明。投标人与其关联公司（如母公司、控</w:t>
      </w:r>
      <w:r>
        <w:rPr>
          <w:rFonts w:ascii="宋体" w:hAnsi="宋体" w:eastAsia="宋体" w:cs="宋体"/>
          <w:sz w:val="24"/>
          <w:szCs w:val="24"/>
        </w:rPr>
        <w:t>股公司、</w:t>
      </w:r>
      <w:r>
        <w:rPr>
          <w:rFonts w:ascii="宋体" w:hAnsi="宋体" w:eastAsia="宋体" w:cs="宋体"/>
          <w:spacing w:val="-1"/>
          <w:sz w:val="24"/>
          <w:szCs w:val="24"/>
        </w:rPr>
        <w:t>分公司、子公司、同一法定代表人的公司等）之</w:t>
      </w:r>
      <w:r>
        <w:rPr>
          <w:rFonts w:ascii="宋体" w:hAnsi="宋体" w:eastAsia="宋体" w:cs="宋体"/>
          <w:spacing w:val="-2"/>
          <w:sz w:val="24"/>
          <w:szCs w:val="24"/>
        </w:rPr>
        <w:t>间签订的合同，均不予认可。</w:t>
      </w:r>
    </w:p>
    <w:p w14:paraId="1FCDC0F2">
      <w:pPr>
        <w:spacing w:before="184" w:line="358" w:lineRule="auto"/>
        <w:ind w:left="19" w:right="133" w:firstLine="475"/>
        <w:rPr>
          <w:rFonts w:ascii="宋体" w:hAnsi="宋体" w:eastAsia="宋体" w:cs="宋体"/>
          <w:sz w:val="24"/>
          <w:szCs w:val="24"/>
        </w:rPr>
      </w:pPr>
      <w:r>
        <w:rPr>
          <w:rFonts w:ascii="宋体" w:hAnsi="宋体" w:eastAsia="宋体" w:cs="宋体"/>
          <w:spacing w:val="-2"/>
          <w:sz w:val="24"/>
          <w:szCs w:val="24"/>
        </w:rPr>
        <w:t>除非本招标文件中另有规定，否则业绩均为已供货完毕的业绩，业绩时</w:t>
      </w:r>
      <w:r>
        <w:rPr>
          <w:rFonts w:ascii="宋体" w:hAnsi="宋体" w:eastAsia="宋体" w:cs="宋体"/>
          <w:spacing w:val="-4"/>
          <w:sz w:val="24"/>
          <w:szCs w:val="24"/>
        </w:rPr>
        <w:t>间均以合同签订之日为追溯节点。</w:t>
      </w:r>
    </w:p>
    <w:p w14:paraId="34F38045">
      <w:pPr>
        <w:spacing w:before="1" w:line="218" w:lineRule="auto"/>
        <w:ind w:left="486"/>
        <w:outlineLvl w:val="2"/>
        <w:rPr>
          <w:rFonts w:ascii="宋体" w:hAnsi="宋体" w:eastAsia="宋体" w:cs="宋体"/>
          <w:sz w:val="24"/>
          <w:szCs w:val="24"/>
        </w:rPr>
      </w:pPr>
      <w:r>
        <w:rPr>
          <w:rFonts w:ascii="宋体" w:hAnsi="宋体" w:eastAsia="宋体" w:cs="宋体"/>
          <w:b/>
          <w:bCs/>
          <w:spacing w:val="-3"/>
          <w:sz w:val="24"/>
          <w:szCs w:val="24"/>
        </w:rPr>
        <w:t>3.采购人、采购代理机构及供应商</w:t>
      </w:r>
    </w:p>
    <w:p w14:paraId="093517B8">
      <w:pPr>
        <w:spacing w:before="187" w:line="289" w:lineRule="auto"/>
        <w:ind w:right="222" w:firstLine="486"/>
        <w:rPr>
          <w:rFonts w:ascii="宋体" w:hAnsi="宋体" w:eastAsia="宋体" w:cs="宋体"/>
          <w:sz w:val="24"/>
          <w:szCs w:val="24"/>
        </w:rPr>
      </w:pPr>
      <w:r>
        <w:rPr>
          <w:rFonts w:ascii="宋体" w:hAnsi="宋体" w:eastAsia="宋体" w:cs="宋体"/>
          <w:spacing w:val="-1"/>
          <w:sz w:val="24"/>
          <w:szCs w:val="24"/>
        </w:rPr>
        <w:t>3.1采购人：是指</w:t>
      </w:r>
      <w:r>
        <w:rPr>
          <w:rFonts w:hint="eastAsia" w:ascii="宋体" w:hAnsi="宋体" w:eastAsia="宋体" w:cs="宋体"/>
          <w:spacing w:val="-1"/>
          <w:sz w:val="24"/>
          <w:szCs w:val="24"/>
          <w:lang w:eastAsia="zh-CN"/>
        </w:rPr>
        <w:t>阜阳</w:t>
      </w:r>
      <w:r>
        <w:rPr>
          <w:rFonts w:hint="eastAsia" w:ascii="宋体" w:hAnsi="宋体" w:eastAsia="宋体" w:cs="宋体"/>
          <w:spacing w:val="-1"/>
          <w:sz w:val="24"/>
          <w:szCs w:val="24"/>
          <w:lang w:val="en-US" w:eastAsia="zh-CN"/>
        </w:rPr>
        <w:t>康养</w:t>
      </w:r>
      <w:r>
        <w:rPr>
          <w:rFonts w:hint="eastAsia" w:ascii="宋体" w:hAnsi="宋体" w:eastAsia="宋体" w:cs="宋体"/>
          <w:spacing w:val="-1"/>
          <w:sz w:val="24"/>
          <w:szCs w:val="24"/>
          <w:lang w:eastAsia="zh-CN"/>
        </w:rPr>
        <w:t>有限公司</w:t>
      </w:r>
      <w:r>
        <w:rPr>
          <w:rFonts w:ascii="宋体" w:hAnsi="宋体" w:eastAsia="宋体" w:cs="宋体"/>
          <w:spacing w:val="-1"/>
          <w:sz w:val="24"/>
          <w:szCs w:val="24"/>
        </w:rPr>
        <w:t>。本项目的采购人见供应商须知前附</w:t>
      </w:r>
      <w:r>
        <w:rPr>
          <w:rFonts w:ascii="宋体" w:hAnsi="宋体" w:eastAsia="宋体" w:cs="宋体"/>
          <w:spacing w:val="-11"/>
          <w:sz w:val="24"/>
          <w:szCs w:val="24"/>
        </w:rPr>
        <w:t>表。</w:t>
      </w:r>
    </w:p>
    <w:p w14:paraId="5EEB13F2">
      <w:pPr>
        <w:spacing w:before="184" w:line="288" w:lineRule="auto"/>
        <w:ind w:right="213" w:firstLine="486"/>
        <w:rPr>
          <w:rFonts w:ascii="宋体" w:hAnsi="宋体" w:eastAsia="宋体" w:cs="宋体"/>
          <w:sz w:val="24"/>
          <w:szCs w:val="24"/>
        </w:rPr>
      </w:pPr>
      <w:r>
        <w:rPr>
          <w:rFonts w:ascii="宋体" w:hAnsi="宋体" w:eastAsia="宋体" w:cs="宋体"/>
          <w:sz w:val="24"/>
          <w:szCs w:val="24"/>
        </w:rPr>
        <w:t>3.2采购代理机构：是指从事采购代理业务</w:t>
      </w:r>
      <w:r>
        <w:rPr>
          <w:rFonts w:ascii="宋体" w:hAnsi="宋体" w:eastAsia="宋体" w:cs="宋体"/>
          <w:spacing w:val="-1"/>
          <w:sz w:val="24"/>
          <w:szCs w:val="24"/>
        </w:rPr>
        <w:t>的社会中介机构。本项目的采购代理</w:t>
      </w:r>
      <w:r>
        <w:rPr>
          <w:rFonts w:ascii="宋体" w:hAnsi="宋体" w:eastAsia="宋体" w:cs="宋体"/>
          <w:spacing w:val="-4"/>
          <w:sz w:val="24"/>
          <w:szCs w:val="24"/>
        </w:rPr>
        <w:t>机构见供应商须知前附表。</w:t>
      </w:r>
    </w:p>
    <w:p w14:paraId="398D1397">
      <w:pPr>
        <w:spacing w:before="180" w:line="219" w:lineRule="auto"/>
        <w:ind w:left="486"/>
        <w:rPr>
          <w:rFonts w:ascii="宋体" w:hAnsi="宋体" w:eastAsia="宋体" w:cs="宋体"/>
          <w:sz w:val="24"/>
          <w:szCs w:val="24"/>
        </w:rPr>
      </w:pPr>
      <w:r>
        <w:rPr>
          <w:rFonts w:ascii="宋体" w:hAnsi="宋体" w:eastAsia="宋体" w:cs="宋体"/>
          <w:spacing w:val="-2"/>
          <w:sz w:val="24"/>
          <w:szCs w:val="24"/>
        </w:rPr>
        <w:t>3.3本项目的采购监督管理部门见供应商须知前附表。</w:t>
      </w:r>
    </w:p>
    <w:p w14:paraId="1786527D">
      <w:pPr>
        <w:spacing w:before="188" w:line="311" w:lineRule="auto"/>
        <w:ind w:right="124" w:firstLine="486"/>
        <w:rPr>
          <w:rFonts w:ascii="宋体" w:hAnsi="宋体" w:eastAsia="宋体" w:cs="宋体"/>
          <w:sz w:val="24"/>
          <w:szCs w:val="24"/>
        </w:rPr>
      </w:pPr>
      <w:r>
        <w:rPr>
          <w:rFonts w:ascii="宋体" w:hAnsi="宋体" w:eastAsia="宋体" w:cs="宋体"/>
          <w:sz w:val="24"/>
          <w:szCs w:val="24"/>
        </w:rPr>
        <w:t>3.4供应商：是指向采购人提供货物、工程</w:t>
      </w:r>
      <w:r>
        <w:rPr>
          <w:rFonts w:ascii="宋体" w:hAnsi="宋体" w:eastAsia="宋体" w:cs="宋体"/>
          <w:spacing w:val="-1"/>
          <w:sz w:val="24"/>
          <w:szCs w:val="24"/>
        </w:rPr>
        <w:t>或者服务的法人、非法人组织或者自</w:t>
      </w:r>
      <w:r>
        <w:rPr>
          <w:rFonts w:ascii="宋体" w:hAnsi="宋体" w:eastAsia="宋体" w:cs="宋体"/>
          <w:spacing w:val="-6"/>
          <w:sz w:val="24"/>
          <w:szCs w:val="24"/>
        </w:rPr>
        <w:t>然人。分支机构不得参加采购活动，但银行、保险、石油石化、电力、电信等特殊行</w:t>
      </w:r>
      <w:r>
        <w:rPr>
          <w:rFonts w:ascii="宋体" w:hAnsi="宋体" w:eastAsia="宋体" w:cs="宋体"/>
          <w:spacing w:val="-4"/>
          <w:sz w:val="24"/>
          <w:szCs w:val="24"/>
        </w:rPr>
        <w:t>业除外。本项目的供应商须满足以下条件：</w:t>
      </w:r>
    </w:p>
    <w:p w14:paraId="0067226D">
      <w:pPr>
        <w:spacing w:before="186" w:line="288" w:lineRule="auto"/>
        <w:ind w:left="20" w:right="213" w:firstLine="465"/>
        <w:rPr>
          <w:rFonts w:ascii="宋体" w:hAnsi="宋体" w:eastAsia="宋体" w:cs="宋体"/>
          <w:sz w:val="24"/>
          <w:szCs w:val="24"/>
        </w:rPr>
      </w:pPr>
      <w:r>
        <w:rPr>
          <w:rFonts w:ascii="宋体" w:hAnsi="宋体" w:eastAsia="宋体" w:cs="宋体"/>
          <w:sz w:val="24"/>
          <w:szCs w:val="24"/>
        </w:rPr>
        <w:t>3.4.1在中华人民共和国境内注册，能够独</w:t>
      </w:r>
      <w:r>
        <w:rPr>
          <w:rFonts w:ascii="宋体" w:hAnsi="宋体" w:eastAsia="宋体" w:cs="宋体"/>
          <w:spacing w:val="-1"/>
          <w:sz w:val="24"/>
          <w:szCs w:val="24"/>
        </w:rPr>
        <w:t>立承担民事责任，有生产或供应能力</w:t>
      </w:r>
      <w:r>
        <w:rPr>
          <w:rFonts w:ascii="宋体" w:hAnsi="宋体" w:eastAsia="宋体" w:cs="宋体"/>
          <w:spacing w:val="-8"/>
          <w:sz w:val="24"/>
          <w:szCs w:val="24"/>
        </w:rPr>
        <w:t>的本国供应商。</w:t>
      </w:r>
    </w:p>
    <w:p w14:paraId="43E435A0">
      <w:pPr>
        <w:spacing w:before="186" w:line="219" w:lineRule="auto"/>
        <w:ind w:left="486"/>
        <w:rPr>
          <w:rFonts w:ascii="宋体" w:hAnsi="宋体" w:eastAsia="宋体" w:cs="宋体"/>
          <w:sz w:val="24"/>
          <w:szCs w:val="24"/>
        </w:rPr>
      </w:pPr>
      <w:r>
        <w:rPr>
          <w:rFonts w:ascii="宋体" w:hAnsi="宋体" w:eastAsia="宋体" w:cs="宋体"/>
          <w:spacing w:val="-1"/>
          <w:sz w:val="24"/>
          <w:szCs w:val="24"/>
        </w:rPr>
        <w:t>3.4.2以采购代理机构认可的方式获得了本项目的磋商文件。</w:t>
      </w:r>
    </w:p>
    <w:p w14:paraId="306C3DB7">
      <w:pPr>
        <w:spacing w:before="181" w:line="359" w:lineRule="auto"/>
        <w:ind w:left="24" w:right="213" w:firstLine="461"/>
        <w:rPr>
          <w:rFonts w:ascii="宋体" w:hAnsi="宋体" w:eastAsia="宋体" w:cs="宋体"/>
          <w:sz w:val="24"/>
          <w:szCs w:val="24"/>
        </w:rPr>
      </w:pPr>
      <w:r>
        <w:rPr>
          <w:rFonts w:ascii="宋体" w:hAnsi="宋体" w:eastAsia="宋体" w:cs="宋体"/>
          <w:sz w:val="24"/>
          <w:szCs w:val="24"/>
        </w:rPr>
        <w:t>3.5单位负责人为同一人或者存在直接控股</w:t>
      </w:r>
      <w:r>
        <w:rPr>
          <w:rFonts w:ascii="宋体" w:hAnsi="宋体" w:eastAsia="宋体" w:cs="宋体"/>
          <w:spacing w:val="-1"/>
          <w:sz w:val="24"/>
          <w:szCs w:val="24"/>
        </w:rPr>
        <w:t>、管理关系的不同供应商，不得参加</w:t>
      </w:r>
      <w:r>
        <w:rPr>
          <w:rFonts w:ascii="宋体" w:hAnsi="宋体" w:eastAsia="宋体" w:cs="宋体"/>
          <w:spacing w:val="-2"/>
          <w:sz w:val="24"/>
          <w:szCs w:val="24"/>
        </w:rPr>
        <w:t>同一合同项下的采购活动。否则其相关响应文件将被认定为</w:t>
      </w:r>
      <w:r>
        <w:rPr>
          <w:rFonts w:ascii="宋体" w:hAnsi="宋体" w:eastAsia="宋体" w:cs="宋体"/>
          <w:b/>
          <w:bCs/>
          <w:spacing w:val="-2"/>
          <w:sz w:val="24"/>
          <w:szCs w:val="24"/>
        </w:rPr>
        <w:t>响应无</w:t>
      </w:r>
      <w:r>
        <w:rPr>
          <w:rFonts w:ascii="宋体" w:hAnsi="宋体" w:eastAsia="宋体" w:cs="宋体"/>
          <w:b/>
          <w:bCs/>
          <w:spacing w:val="-3"/>
          <w:sz w:val="24"/>
          <w:szCs w:val="24"/>
        </w:rPr>
        <w:t>效。</w:t>
      </w:r>
    </w:p>
    <w:p w14:paraId="7A09D373">
      <w:pPr>
        <w:spacing w:before="1" w:line="220" w:lineRule="auto"/>
        <w:ind w:left="480"/>
        <w:outlineLvl w:val="2"/>
        <w:rPr>
          <w:rFonts w:ascii="宋体" w:hAnsi="宋体" w:eastAsia="宋体" w:cs="宋体"/>
          <w:sz w:val="24"/>
          <w:szCs w:val="24"/>
        </w:rPr>
      </w:pPr>
      <w:r>
        <w:rPr>
          <w:rFonts w:ascii="宋体" w:hAnsi="宋体" w:eastAsia="宋体" w:cs="宋体"/>
          <w:b/>
          <w:bCs/>
          <w:spacing w:val="-3"/>
          <w:sz w:val="24"/>
          <w:szCs w:val="24"/>
        </w:rPr>
        <w:t>4.资金来源</w:t>
      </w:r>
    </w:p>
    <w:p w14:paraId="3C4668B0">
      <w:pPr>
        <w:spacing w:line="220" w:lineRule="auto"/>
        <w:rPr>
          <w:rFonts w:ascii="宋体" w:hAnsi="宋体" w:eastAsia="宋体" w:cs="宋体"/>
          <w:sz w:val="24"/>
          <w:szCs w:val="24"/>
        </w:rPr>
        <w:sectPr>
          <w:footerReference r:id="rId12" w:type="default"/>
          <w:pgSz w:w="11910" w:h="16840"/>
          <w:pgMar w:top="1431" w:right="1350" w:bottom="1475" w:left="1593" w:header="0" w:footer="1247" w:gutter="0"/>
          <w:cols w:space="720" w:num="1"/>
        </w:sectPr>
      </w:pPr>
    </w:p>
    <w:p w14:paraId="494C1EBD">
      <w:pPr>
        <w:spacing w:before="47" w:line="219" w:lineRule="auto"/>
        <w:ind w:left="479"/>
        <w:rPr>
          <w:rFonts w:ascii="宋体" w:hAnsi="宋体" w:eastAsia="宋体" w:cs="宋体"/>
          <w:sz w:val="24"/>
          <w:szCs w:val="24"/>
        </w:rPr>
      </w:pPr>
      <w:r>
        <w:rPr>
          <w:rFonts w:ascii="宋体" w:hAnsi="宋体" w:eastAsia="宋体" w:cs="宋体"/>
          <w:spacing w:val="-1"/>
          <w:sz w:val="24"/>
          <w:szCs w:val="24"/>
        </w:rPr>
        <w:t>4.1本项目的采购人已获得足以支付本次磋商后所签</w:t>
      </w:r>
      <w:r>
        <w:rPr>
          <w:rFonts w:ascii="宋体" w:hAnsi="宋体" w:eastAsia="宋体" w:cs="宋体"/>
          <w:spacing w:val="-2"/>
          <w:sz w:val="24"/>
          <w:szCs w:val="24"/>
        </w:rPr>
        <w:t>订的合同项下的资金。</w:t>
      </w:r>
    </w:p>
    <w:p w14:paraId="580C05C8">
      <w:pPr>
        <w:spacing w:before="180" w:line="218" w:lineRule="auto"/>
        <w:ind w:left="479"/>
        <w:rPr>
          <w:rFonts w:ascii="宋体" w:hAnsi="宋体" w:eastAsia="宋体" w:cs="宋体"/>
          <w:sz w:val="24"/>
          <w:szCs w:val="24"/>
        </w:rPr>
      </w:pPr>
      <w:r>
        <w:rPr>
          <w:rFonts w:ascii="宋体" w:hAnsi="宋体" w:eastAsia="宋体" w:cs="宋体"/>
          <w:spacing w:val="-2"/>
          <w:sz w:val="24"/>
          <w:szCs w:val="24"/>
        </w:rPr>
        <w:t>4.2 项目最高限价见磋商公告（磋商邀请）。</w:t>
      </w:r>
    </w:p>
    <w:p w14:paraId="39084E61">
      <w:pPr>
        <w:spacing w:before="187" w:line="220" w:lineRule="auto"/>
        <w:ind w:left="485"/>
        <w:outlineLvl w:val="2"/>
        <w:rPr>
          <w:rFonts w:ascii="宋体" w:hAnsi="宋体" w:eastAsia="宋体" w:cs="宋体"/>
          <w:sz w:val="24"/>
          <w:szCs w:val="24"/>
        </w:rPr>
      </w:pPr>
      <w:r>
        <w:rPr>
          <w:rFonts w:ascii="宋体" w:hAnsi="宋体" w:eastAsia="宋体" w:cs="宋体"/>
          <w:b/>
          <w:bCs/>
          <w:spacing w:val="-5"/>
          <w:sz w:val="24"/>
          <w:szCs w:val="24"/>
        </w:rPr>
        <w:t>5.磋商费用</w:t>
      </w:r>
    </w:p>
    <w:p w14:paraId="4F458E89">
      <w:pPr>
        <w:spacing w:before="178" w:line="219" w:lineRule="auto"/>
        <w:ind w:left="484"/>
        <w:rPr>
          <w:rFonts w:ascii="宋体" w:hAnsi="宋体" w:eastAsia="宋体" w:cs="宋体"/>
          <w:sz w:val="24"/>
          <w:szCs w:val="24"/>
        </w:rPr>
      </w:pPr>
      <w:r>
        <w:rPr>
          <w:rFonts w:ascii="宋体" w:hAnsi="宋体" w:eastAsia="宋体" w:cs="宋体"/>
          <w:spacing w:val="-2"/>
          <w:sz w:val="24"/>
          <w:szCs w:val="24"/>
        </w:rPr>
        <w:t>不论磋商的结果如何，供应商应承担其所有与准备和参加磋商有关的费用。</w:t>
      </w:r>
    </w:p>
    <w:p w14:paraId="19E5C94F">
      <w:pPr>
        <w:spacing w:before="184" w:line="220" w:lineRule="auto"/>
        <w:ind w:left="482"/>
        <w:outlineLvl w:val="2"/>
        <w:rPr>
          <w:rFonts w:ascii="宋体" w:hAnsi="宋体" w:eastAsia="宋体" w:cs="宋体"/>
          <w:sz w:val="24"/>
          <w:szCs w:val="24"/>
        </w:rPr>
      </w:pPr>
      <w:r>
        <w:rPr>
          <w:rFonts w:ascii="宋体" w:hAnsi="宋体" w:eastAsia="宋体" w:cs="宋体"/>
          <w:b/>
          <w:bCs/>
          <w:spacing w:val="-4"/>
          <w:sz w:val="24"/>
          <w:szCs w:val="24"/>
        </w:rPr>
        <w:t>6.适用法律</w:t>
      </w:r>
    </w:p>
    <w:p w14:paraId="02998BAF">
      <w:pPr>
        <w:spacing w:before="180" w:line="219" w:lineRule="auto"/>
        <w:ind w:left="481"/>
        <w:rPr>
          <w:rFonts w:ascii="宋体" w:hAnsi="宋体" w:eastAsia="宋体" w:cs="宋体"/>
          <w:sz w:val="24"/>
          <w:szCs w:val="24"/>
        </w:rPr>
      </w:pPr>
      <w:r>
        <w:rPr>
          <w:rFonts w:ascii="宋体" w:hAnsi="宋体" w:eastAsia="宋体" w:cs="宋体"/>
          <w:spacing w:val="-1"/>
          <w:sz w:val="24"/>
          <w:szCs w:val="24"/>
        </w:rPr>
        <w:t>本项目依据相关法律法规规定为：非依法必须采购的</w:t>
      </w:r>
      <w:r>
        <w:rPr>
          <w:rFonts w:ascii="宋体" w:hAnsi="宋体" w:eastAsia="宋体" w:cs="宋体"/>
          <w:spacing w:val="-2"/>
          <w:sz w:val="24"/>
          <w:szCs w:val="24"/>
        </w:rPr>
        <w:t>项目（自主采招项目）。</w:t>
      </w:r>
    </w:p>
    <w:p w14:paraId="7E745B78">
      <w:pPr>
        <w:spacing w:before="180" w:line="220" w:lineRule="auto"/>
        <w:ind w:left="486"/>
        <w:outlineLvl w:val="2"/>
        <w:rPr>
          <w:rFonts w:ascii="宋体" w:hAnsi="宋体" w:eastAsia="宋体" w:cs="宋体"/>
          <w:sz w:val="24"/>
          <w:szCs w:val="24"/>
        </w:rPr>
      </w:pPr>
      <w:r>
        <w:rPr>
          <w:rFonts w:ascii="宋体" w:hAnsi="宋体" w:eastAsia="宋体" w:cs="宋体"/>
          <w:b/>
          <w:bCs/>
          <w:spacing w:val="-4"/>
          <w:sz w:val="24"/>
          <w:szCs w:val="24"/>
        </w:rPr>
        <w:t>7.磋商文件构成</w:t>
      </w:r>
    </w:p>
    <w:p w14:paraId="3D309B79">
      <w:pPr>
        <w:spacing w:before="184" w:line="220" w:lineRule="auto"/>
        <w:ind w:left="486"/>
        <w:rPr>
          <w:rFonts w:ascii="宋体" w:hAnsi="宋体" w:eastAsia="宋体" w:cs="宋体"/>
          <w:sz w:val="24"/>
          <w:szCs w:val="24"/>
        </w:rPr>
      </w:pPr>
      <w:r>
        <w:rPr>
          <w:rFonts w:ascii="宋体" w:hAnsi="宋体" w:eastAsia="宋体" w:cs="宋体"/>
          <w:spacing w:val="-5"/>
          <w:sz w:val="24"/>
          <w:szCs w:val="24"/>
        </w:rPr>
        <w:t>7.1磋商文件包括下列内容：</w:t>
      </w:r>
    </w:p>
    <w:p w14:paraId="00D17ECC">
      <w:pPr>
        <w:spacing w:before="180" w:line="218" w:lineRule="auto"/>
        <w:ind w:left="480"/>
        <w:rPr>
          <w:rFonts w:ascii="宋体" w:hAnsi="宋体" w:eastAsia="宋体" w:cs="宋体"/>
          <w:sz w:val="24"/>
          <w:szCs w:val="24"/>
        </w:rPr>
      </w:pPr>
      <w:r>
        <w:rPr>
          <w:rFonts w:ascii="宋体" w:hAnsi="宋体" w:eastAsia="宋体" w:cs="宋体"/>
          <w:spacing w:val="-1"/>
          <w:sz w:val="24"/>
          <w:szCs w:val="24"/>
        </w:rPr>
        <w:t>第一章    磋商公告</w:t>
      </w:r>
    </w:p>
    <w:p w14:paraId="6297ABB5">
      <w:pPr>
        <w:spacing w:before="181" w:line="219" w:lineRule="auto"/>
        <w:ind w:left="480"/>
        <w:rPr>
          <w:rFonts w:ascii="宋体" w:hAnsi="宋体" w:eastAsia="宋体" w:cs="宋体"/>
          <w:sz w:val="24"/>
          <w:szCs w:val="24"/>
        </w:rPr>
      </w:pPr>
      <w:r>
        <w:rPr>
          <w:rFonts w:ascii="宋体" w:hAnsi="宋体" w:eastAsia="宋体" w:cs="宋体"/>
          <w:spacing w:val="-1"/>
          <w:sz w:val="24"/>
          <w:szCs w:val="24"/>
        </w:rPr>
        <w:t>第二章    供应商须知</w:t>
      </w:r>
    </w:p>
    <w:p w14:paraId="10DAED3F">
      <w:pPr>
        <w:spacing w:before="186" w:line="219" w:lineRule="auto"/>
        <w:ind w:left="480"/>
        <w:rPr>
          <w:rFonts w:ascii="宋体" w:hAnsi="宋体" w:eastAsia="宋体" w:cs="宋体"/>
          <w:sz w:val="24"/>
          <w:szCs w:val="24"/>
        </w:rPr>
      </w:pPr>
      <w:r>
        <w:rPr>
          <w:rFonts w:ascii="宋体" w:hAnsi="宋体" w:eastAsia="宋体" w:cs="宋体"/>
          <w:spacing w:val="-1"/>
          <w:sz w:val="24"/>
          <w:szCs w:val="24"/>
        </w:rPr>
        <w:t>第三章    采购需求</w:t>
      </w:r>
    </w:p>
    <w:p w14:paraId="029A08BF">
      <w:pPr>
        <w:spacing w:before="180" w:line="219" w:lineRule="auto"/>
        <w:ind w:left="480"/>
        <w:rPr>
          <w:rFonts w:ascii="宋体" w:hAnsi="宋体" w:eastAsia="宋体" w:cs="宋体"/>
          <w:sz w:val="24"/>
          <w:szCs w:val="24"/>
        </w:rPr>
      </w:pPr>
      <w:r>
        <w:rPr>
          <w:rFonts w:ascii="宋体" w:hAnsi="宋体" w:eastAsia="宋体" w:cs="宋体"/>
          <w:spacing w:val="-1"/>
          <w:sz w:val="24"/>
          <w:szCs w:val="24"/>
        </w:rPr>
        <w:t>第四章    评审方法和标准</w:t>
      </w:r>
    </w:p>
    <w:p w14:paraId="27A64060">
      <w:pPr>
        <w:spacing w:before="186" w:line="219" w:lineRule="auto"/>
        <w:ind w:left="480"/>
        <w:rPr>
          <w:rFonts w:ascii="宋体" w:hAnsi="宋体" w:eastAsia="宋体" w:cs="宋体"/>
          <w:sz w:val="24"/>
          <w:szCs w:val="24"/>
        </w:rPr>
      </w:pPr>
      <w:r>
        <w:rPr>
          <w:rFonts w:ascii="宋体" w:hAnsi="宋体" w:eastAsia="宋体" w:cs="宋体"/>
          <w:spacing w:val="-1"/>
          <w:sz w:val="24"/>
          <w:szCs w:val="24"/>
        </w:rPr>
        <w:t>第五章    采购合同</w:t>
      </w:r>
    </w:p>
    <w:p w14:paraId="70911BBE">
      <w:pPr>
        <w:spacing w:before="180" w:line="219" w:lineRule="auto"/>
        <w:ind w:left="480"/>
        <w:rPr>
          <w:rFonts w:ascii="宋体" w:hAnsi="宋体" w:eastAsia="宋体" w:cs="宋体"/>
          <w:sz w:val="24"/>
          <w:szCs w:val="24"/>
        </w:rPr>
      </w:pPr>
      <w:r>
        <w:rPr>
          <w:rFonts w:ascii="宋体" w:hAnsi="宋体" w:eastAsia="宋体" w:cs="宋体"/>
          <w:spacing w:val="-4"/>
          <w:sz w:val="24"/>
          <w:szCs w:val="24"/>
        </w:rPr>
        <w:t>第六章</w:t>
      </w:r>
      <w:r>
        <w:rPr>
          <w:rFonts w:ascii="宋体" w:hAnsi="宋体" w:eastAsia="宋体" w:cs="宋体"/>
          <w:spacing w:val="7"/>
          <w:sz w:val="24"/>
          <w:szCs w:val="24"/>
        </w:rPr>
        <w:t xml:space="preserve">    </w:t>
      </w:r>
      <w:r>
        <w:rPr>
          <w:rFonts w:ascii="宋体" w:hAnsi="宋体" w:eastAsia="宋体" w:cs="宋体"/>
          <w:spacing w:val="-4"/>
          <w:sz w:val="24"/>
          <w:szCs w:val="24"/>
        </w:rPr>
        <w:t>响应文件格式</w:t>
      </w:r>
    </w:p>
    <w:p w14:paraId="14A977F4">
      <w:pPr>
        <w:spacing w:before="180" w:line="220" w:lineRule="auto"/>
        <w:ind w:left="486"/>
        <w:rPr>
          <w:rFonts w:ascii="宋体" w:hAnsi="宋体" w:eastAsia="宋体" w:cs="宋体"/>
          <w:sz w:val="24"/>
          <w:szCs w:val="24"/>
        </w:rPr>
      </w:pPr>
      <w:r>
        <w:rPr>
          <w:rFonts w:ascii="宋体" w:hAnsi="宋体" w:eastAsia="宋体" w:cs="宋体"/>
          <w:spacing w:val="-2"/>
          <w:sz w:val="24"/>
          <w:szCs w:val="24"/>
        </w:rPr>
        <w:t>7.2磋商文件中有不一致的，有澄清的部分以最终的澄清更正内容为准。</w:t>
      </w:r>
    </w:p>
    <w:p w14:paraId="4C8774B0">
      <w:pPr>
        <w:spacing w:before="185" w:line="219" w:lineRule="auto"/>
        <w:ind w:left="486"/>
        <w:rPr>
          <w:rFonts w:ascii="宋体" w:hAnsi="宋体" w:eastAsia="宋体" w:cs="宋体"/>
          <w:sz w:val="24"/>
          <w:szCs w:val="24"/>
        </w:rPr>
      </w:pPr>
      <w:r>
        <w:rPr>
          <w:rFonts w:ascii="宋体" w:hAnsi="宋体" w:eastAsia="宋体" w:cs="宋体"/>
          <w:spacing w:val="-3"/>
          <w:sz w:val="24"/>
          <w:szCs w:val="24"/>
        </w:rPr>
        <w:t>7.3现场考察及相关事项见供应商须知前附表。</w:t>
      </w:r>
    </w:p>
    <w:p w14:paraId="48B1BBD7">
      <w:pPr>
        <w:spacing w:before="180" w:line="219" w:lineRule="auto"/>
        <w:ind w:left="486"/>
        <w:rPr>
          <w:rFonts w:ascii="宋体" w:hAnsi="宋体" w:eastAsia="宋体" w:cs="宋体"/>
          <w:sz w:val="24"/>
          <w:szCs w:val="24"/>
        </w:rPr>
      </w:pPr>
      <w:r>
        <w:rPr>
          <w:rFonts w:ascii="宋体" w:hAnsi="宋体" w:eastAsia="宋体" w:cs="宋体"/>
          <w:spacing w:val="-2"/>
          <w:sz w:val="24"/>
          <w:szCs w:val="24"/>
        </w:rPr>
        <w:t>7.4 供应商应认真阅读磋商文件所有的事项、格式、条款和技术规范等。</w:t>
      </w:r>
    </w:p>
    <w:p w14:paraId="691BCB27">
      <w:pPr>
        <w:spacing w:before="180" w:line="220" w:lineRule="auto"/>
        <w:ind w:left="481"/>
        <w:outlineLvl w:val="2"/>
        <w:rPr>
          <w:rFonts w:ascii="宋体" w:hAnsi="宋体" w:eastAsia="宋体" w:cs="宋体"/>
          <w:sz w:val="24"/>
          <w:szCs w:val="24"/>
        </w:rPr>
      </w:pPr>
      <w:r>
        <w:rPr>
          <w:rFonts w:ascii="宋体" w:hAnsi="宋体" w:eastAsia="宋体" w:cs="宋体"/>
          <w:b/>
          <w:bCs/>
          <w:spacing w:val="-3"/>
          <w:sz w:val="24"/>
          <w:szCs w:val="24"/>
        </w:rPr>
        <w:t>8.磋商文件的澄清与修改</w:t>
      </w:r>
    </w:p>
    <w:p w14:paraId="5E0580AA">
      <w:pPr>
        <w:spacing w:before="185" w:line="219" w:lineRule="auto"/>
        <w:ind w:left="481"/>
        <w:rPr>
          <w:rFonts w:ascii="宋体" w:hAnsi="宋体" w:eastAsia="宋体" w:cs="宋体"/>
          <w:sz w:val="24"/>
          <w:szCs w:val="24"/>
        </w:rPr>
      </w:pPr>
      <w:r>
        <w:rPr>
          <w:rFonts w:ascii="宋体" w:hAnsi="宋体" w:eastAsia="宋体" w:cs="宋体"/>
          <w:spacing w:val="-2"/>
          <w:sz w:val="24"/>
          <w:szCs w:val="24"/>
        </w:rPr>
        <w:t>8.1供应商质疑截止时间：见供应商须知前附表。</w:t>
      </w:r>
    </w:p>
    <w:p w14:paraId="688DCDBB">
      <w:pPr>
        <w:spacing w:before="180" w:line="220" w:lineRule="auto"/>
        <w:ind w:left="481"/>
        <w:outlineLvl w:val="2"/>
        <w:rPr>
          <w:rFonts w:ascii="宋体" w:hAnsi="宋体" w:eastAsia="宋体" w:cs="宋体"/>
          <w:sz w:val="24"/>
          <w:szCs w:val="24"/>
        </w:rPr>
      </w:pPr>
      <w:r>
        <w:rPr>
          <w:rFonts w:ascii="宋体" w:hAnsi="宋体" w:eastAsia="宋体" w:cs="宋体"/>
          <w:b/>
          <w:bCs/>
          <w:spacing w:val="-3"/>
          <w:sz w:val="24"/>
          <w:szCs w:val="24"/>
        </w:rPr>
        <w:t>9.磋商范围及响应文件成交准和计量单位的使用</w:t>
      </w:r>
    </w:p>
    <w:p w14:paraId="5A68F12A">
      <w:pPr>
        <w:spacing w:before="185" w:line="289" w:lineRule="auto"/>
        <w:ind w:left="1" w:right="2" w:firstLine="479"/>
        <w:rPr>
          <w:rFonts w:ascii="宋体" w:hAnsi="宋体" w:eastAsia="宋体" w:cs="宋体"/>
          <w:sz w:val="24"/>
          <w:szCs w:val="24"/>
        </w:rPr>
      </w:pPr>
      <w:r>
        <w:rPr>
          <w:rFonts w:ascii="宋体" w:hAnsi="宋体" w:eastAsia="宋体" w:cs="宋体"/>
          <w:sz w:val="24"/>
          <w:szCs w:val="24"/>
        </w:rPr>
        <w:t>9.1无论磋商文件中是否要求，供应商所投服务及伴</w:t>
      </w:r>
      <w:r>
        <w:rPr>
          <w:rFonts w:ascii="宋体" w:hAnsi="宋体" w:eastAsia="宋体" w:cs="宋体"/>
          <w:spacing w:val="-1"/>
          <w:sz w:val="24"/>
          <w:szCs w:val="24"/>
        </w:rPr>
        <w:t>随的货物和工程均应符合国</w:t>
      </w:r>
      <w:r>
        <w:rPr>
          <w:rFonts w:ascii="宋体" w:hAnsi="宋体" w:eastAsia="宋体" w:cs="宋体"/>
          <w:spacing w:val="-6"/>
          <w:sz w:val="24"/>
          <w:szCs w:val="24"/>
        </w:rPr>
        <w:t>家强制性标准。</w:t>
      </w:r>
    </w:p>
    <w:p w14:paraId="488E0366">
      <w:pPr>
        <w:spacing w:before="179" w:line="313" w:lineRule="auto"/>
        <w:ind w:left="1" w:firstLine="479"/>
        <w:rPr>
          <w:rFonts w:ascii="宋体" w:hAnsi="宋体" w:eastAsia="宋体" w:cs="宋体"/>
          <w:sz w:val="24"/>
          <w:szCs w:val="24"/>
        </w:rPr>
      </w:pPr>
      <w:r>
        <w:rPr>
          <w:rFonts w:ascii="宋体" w:hAnsi="宋体" w:eastAsia="宋体" w:cs="宋体"/>
          <w:sz w:val="24"/>
          <w:szCs w:val="24"/>
        </w:rPr>
        <w:t>9.2供应商与采购代理机构之间与磋商有关的所有往</w:t>
      </w:r>
      <w:r>
        <w:rPr>
          <w:rFonts w:ascii="宋体" w:hAnsi="宋体" w:eastAsia="宋体" w:cs="宋体"/>
          <w:spacing w:val="-1"/>
          <w:sz w:val="24"/>
          <w:szCs w:val="24"/>
        </w:rPr>
        <w:t>来通知、函件和响应文件均</w:t>
      </w:r>
      <w:r>
        <w:rPr>
          <w:rFonts w:ascii="宋体" w:hAnsi="宋体" w:eastAsia="宋体" w:cs="宋体"/>
          <w:sz w:val="24"/>
          <w:szCs w:val="24"/>
        </w:rPr>
        <w:t>用中文表述。供应商随响应文件提供的证明文件和资料可以为其</w:t>
      </w:r>
      <w:r>
        <w:rPr>
          <w:rFonts w:ascii="宋体" w:hAnsi="宋体" w:eastAsia="宋体" w:cs="宋体"/>
          <w:spacing w:val="-1"/>
          <w:sz w:val="24"/>
          <w:szCs w:val="24"/>
        </w:rPr>
        <w:t>它语言， 但必须附</w:t>
      </w:r>
      <w:r>
        <w:rPr>
          <w:rFonts w:ascii="宋体" w:hAnsi="宋体" w:eastAsia="宋体" w:cs="宋体"/>
          <w:spacing w:val="-2"/>
          <w:sz w:val="24"/>
          <w:szCs w:val="24"/>
        </w:rPr>
        <w:t>中文译文。翻译的中文资料与外文资料如果出现差异时，以中文为准。</w:t>
      </w:r>
    </w:p>
    <w:p w14:paraId="269C0820">
      <w:pPr>
        <w:spacing w:before="178" w:line="291" w:lineRule="auto"/>
        <w:ind w:left="23" w:right="2" w:firstLine="457"/>
        <w:rPr>
          <w:rFonts w:ascii="宋体" w:hAnsi="宋体" w:eastAsia="宋体" w:cs="宋体"/>
          <w:sz w:val="24"/>
          <w:szCs w:val="24"/>
        </w:rPr>
      </w:pPr>
      <w:r>
        <w:rPr>
          <w:rFonts w:ascii="宋体" w:hAnsi="宋体" w:eastAsia="宋体" w:cs="宋体"/>
          <w:sz w:val="24"/>
          <w:szCs w:val="24"/>
        </w:rPr>
        <w:t>9.3除磋商文件中有特殊要求外，响应文件中所使用</w:t>
      </w:r>
      <w:r>
        <w:rPr>
          <w:rFonts w:ascii="宋体" w:hAnsi="宋体" w:eastAsia="宋体" w:cs="宋体"/>
          <w:spacing w:val="-1"/>
          <w:sz w:val="24"/>
          <w:szCs w:val="24"/>
        </w:rPr>
        <w:t>的计量单位，应采用中华人</w:t>
      </w:r>
      <w:r>
        <w:rPr>
          <w:rFonts w:ascii="宋体" w:hAnsi="宋体" w:eastAsia="宋体" w:cs="宋体"/>
          <w:spacing w:val="-6"/>
          <w:sz w:val="24"/>
          <w:szCs w:val="24"/>
        </w:rPr>
        <w:t>民共和国法定计量单位。</w:t>
      </w:r>
    </w:p>
    <w:p w14:paraId="31A822B5">
      <w:pPr>
        <w:spacing w:before="179" w:line="220" w:lineRule="auto"/>
        <w:ind w:left="498"/>
        <w:outlineLvl w:val="2"/>
        <w:rPr>
          <w:rFonts w:ascii="宋体" w:hAnsi="宋体" w:eastAsia="宋体" w:cs="宋体"/>
          <w:sz w:val="24"/>
          <w:szCs w:val="24"/>
        </w:rPr>
      </w:pPr>
      <w:r>
        <w:rPr>
          <w:rFonts w:ascii="宋体" w:hAnsi="宋体" w:eastAsia="宋体" w:cs="宋体"/>
          <w:b/>
          <w:bCs/>
          <w:spacing w:val="-5"/>
          <w:sz w:val="24"/>
          <w:szCs w:val="24"/>
        </w:rPr>
        <w:t>10.响应文件构成</w:t>
      </w:r>
    </w:p>
    <w:p w14:paraId="5CDA2E73">
      <w:pPr>
        <w:spacing w:before="186" w:line="331" w:lineRule="auto"/>
        <w:ind w:firstLine="498"/>
        <w:rPr>
          <w:rFonts w:ascii="宋体" w:hAnsi="宋体" w:eastAsia="宋体" w:cs="宋体"/>
          <w:sz w:val="24"/>
          <w:szCs w:val="24"/>
        </w:rPr>
      </w:pPr>
      <w:r>
        <w:rPr>
          <w:rFonts w:ascii="宋体" w:hAnsi="宋体" w:eastAsia="宋体" w:cs="宋体"/>
          <w:spacing w:val="-1"/>
          <w:sz w:val="24"/>
          <w:szCs w:val="24"/>
        </w:rPr>
        <w:t>10.1供应商应完整地按磋商文件提供的响应文件格式及要求编写响应文件， 具</w:t>
      </w:r>
      <w:r>
        <w:rPr>
          <w:rFonts w:ascii="宋体" w:hAnsi="宋体" w:eastAsia="宋体" w:cs="宋体"/>
          <w:spacing w:val="-3"/>
          <w:sz w:val="24"/>
          <w:szCs w:val="24"/>
        </w:rPr>
        <w:t>体内容详见第六章响应文件格式的相关内容。</w:t>
      </w:r>
    </w:p>
    <w:p w14:paraId="3E9BC578">
      <w:pPr>
        <w:spacing w:line="331" w:lineRule="auto"/>
        <w:rPr>
          <w:rFonts w:ascii="宋体" w:hAnsi="宋体" w:eastAsia="宋体" w:cs="宋体"/>
          <w:sz w:val="24"/>
          <w:szCs w:val="24"/>
        </w:rPr>
        <w:sectPr>
          <w:footerReference r:id="rId13" w:type="default"/>
          <w:pgSz w:w="11910" w:h="16840"/>
          <w:pgMar w:top="1366" w:right="1561" w:bottom="1475" w:left="1594" w:header="0" w:footer="1247" w:gutter="0"/>
          <w:cols w:space="720" w:num="1"/>
        </w:sectPr>
      </w:pPr>
    </w:p>
    <w:p w14:paraId="54B09526">
      <w:pPr>
        <w:spacing w:before="47" w:line="219" w:lineRule="auto"/>
        <w:ind w:left="499"/>
        <w:rPr>
          <w:rFonts w:ascii="宋体" w:hAnsi="宋体" w:eastAsia="宋体" w:cs="宋体"/>
          <w:sz w:val="24"/>
          <w:szCs w:val="24"/>
        </w:rPr>
      </w:pPr>
      <w:r>
        <w:rPr>
          <w:rFonts w:ascii="宋体" w:hAnsi="宋体" w:eastAsia="宋体" w:cs="宋体"/>
          <w:spacing w:val="-2"/>
          <w:sz w:val="24"/>
          <w:szCs w:val="24"/>
        </w:rPr>
        <w:t>10.2 上述文件应按照磋商文件规定的格式填写、签署和盖</w:t>
      </w:r>
      <w:r>
        <w:rPr>
          <w:rFonts w:ascii="宋体" w:hAnsi="宋体" w:eastAsia="宋体" w:cs="宋体"/>
          <w:spacing w:val="-3"/>
          <w:sz w:val="24"/>
          <w:szCs w:val="24"/>
        </w:rPr>
        <w:t>章。</w:t>
      </w:r>
    </w:p>
    <w:p w14:paraId="181FCD16">
      <w:pPr>
        <w:spacing w:before="179" w:line="220" w:lineRule="auto"/>
        <w:ind w:left="499"/>
        <w:outlineLvl w:val="2"/>
        <w:rPr>
          <w:rFonts w:ascii="宋体" w:hAnsi="宋体" w:eastAsia="宋体" w:cs="宋体"/>
          <w:sz w:val="24"/>
          <w:szCs w:val="24"/>
        </w:rPr>
      </w:pPr>
      <w:r>
        <w:rPr>
          <w:rFonts w:ascii="宋体" w:hAnsi="宋体" w:eastAsia="宋体" w:cs="宋体"/>
          <w:b/>
          <w:bCs/>
          <w:spacing w:val="-3"/>
          <w:sz w:val="24"/>
          <w:szCs w:val="24"/>
        </w:rPr>
        <w:t>11.证明标的的合格性和符合磋商文件规定的响应文件</w:t>
      </w:r>
    </w:p>
    <w:p w14:paraId="13AF890A">
      <w:pPr>
        <w:spacing w:before="184" w:line="289" w:lineRule="auto"/>
        <w:ind w:left="4" w:firstLine="494"/>
        <w:rPr>
          <w:rFonts w:ascii="宋体" w:hAnsi="宋体" w:eastAsia="宋体" w:cs="宋体"/>
          <w:sz w:val="24"/>
          <w:szCs w:val="24"/>
        </w:rPr>
      </w:pPr>
      <w:r>
        <w:rPr>
          <w:rFonts w:ascii="宋体" w:hAnsi="宋体" w:eastAsia="宋体" w:cs="宋体"/>
          <w:spacing w:val="-2"/>
          <w:sz w:val="24"/>
          <w:szCs w:val="24"/>
        </w:rPr>
        <w:t>11.1供应商应提交磋商文件要求的证明文件</w:t>
      </w:r>
      <w:r>
        <w:rPr>
          <w:rFonts w:ascii="宋体" w:hAnsi="宋体" w:eastAsia="宋体" w:cs="宋体"/>
          <w:spacing w:val="-3"/>
          <w:sz w:val="24"/>
          <w:szCs w:val="24"/>
        </w:rPr>
        <w:t>，证明其响应内容符合磋商文件规定。该证明文件是响应文件的一部分。</w:t>
      </w:r>
    </w:p>
    <w:p w14:paraId="7C241505">
      <w:pPr>
        <w:spacing w:before="184" w:line="220" w:lineRule="auto"/>
        <w:ind w:left="499"/>
        <w:rPr>
          <w:rFonts w:ascii="宋体" w:hAnsi="宋体" w:eastAsia="宋体" w:cs="宋体"/>
          <w:sz w:val="24"/>
          <w:szCs w:val="24"/>
        </w:rPr>
      </w:pPr>
      <w:r>
        <w:rPr>
          <w:rFonts w:ascii="宋体" w:hAnsi="宋体" w:eastAsia="宋体" w:cs="宋体"/>
          <w:spacing w:val="-2"/>
          <w:sz w:val="24"/>
          <w:szCs w:val="24"/>
        </w:rPr>
        <w:t>11.2上款所述的证明文件，可以是文字资料、</w:t>
      </w:r>
      <w:r>
        <w:rPr>
          <w:rFonts w:ascii="宋体" w:hAnsi="宋体" w:eastAsia="宋体" w:cs="宋体"/>
          <w:spacing w:val="-3"/>
          <w:sz w:val="24"/>
          <w:szCs w:val="24"/>
        </w:rPr>
        <w:t>图纸和数据。</w:t>
      </w:r>
    </w:p>
    <w:p w14:paraId="051E627B">
      <w:pPr>
        <w:spacing w:before="179" w:line="219" w:lineRule="auto"/>
        <w:ind w:left="499"/>
        <w:rPr>
          <w:rFonts w:ascii="宋体" w:hAnsi="宋体" w:eastAsia="宋体" w:cs="宋体"/>
          <w:sz w:val="24"/>
          <w:szCs w:val="24"/>
        </w:rPr>
      </w:pPr>
      <w:r>
        <w:rPr>
          <w:rFonts w:ascii="宋体" w:hAnsi="宋体" w:eastAsia="宋体" w:cs="宋体"/>
          <w:spacing w:val="-2"/>
          <w:sz w:val="24"/>
          <w:szCs w:val="24"/>
        </w:rPr>
        <w:t>11.3本条所指证明文件不包括对磋商文件相关部分的文字、图标的复制。</w:t>
      </w:r>
    </w:p>
    <w:p w14:paraId="01B8180E">
      <w:pPr>
        <w:spacing w:before="181" w:line="290" w:lineRule="auto"/>
        <w:ind w:left="12" w:right="205" w:firstLine="486"/>
        <w:rPr>
          <w:rFonts w:ascii="宋体" w:hAnsi="宋体" w:eastAsia="宋体" w:cs="宋体"/>
          <w:sz w:val="24"/>
          <w:szCs w:val="24"/>
        </w:rPr>
      </w:pPr>
      <w:r>
        <w:rPr>
          <w:rFonts w:ascii="宋体" w:hAnsi="宋体" w:eastAsia="宋体" w:cs="宋体"/>
          <w:spacing w:val="-2"/>
          <w:sz w:val="24"/>
          <w:szCs w:val="24"/>
        </w:rPr>
        <w:t>11.4为保证公平公正，除非另有规定或说明，供应商对同一项目磋商时，不得同</w:t>
      </w:r>
      <w:r>
        <w:rPr>
          <w:rFonts w:ascii="宋体" w:hAnsi="宋体" w:eastAsia="宋体" w:cs="宋体"/>
          <w:spacing w:val="-5"/>
          <w:sz w:val="24"/>
          <w:szCs w:val="24"/>
        </w:rPr>
        <w:t>时提供备选磋商方案。</w:t>
      </w:r>
    </w:p>
    <w:p w14:paraId="567DB161">
      <w:pPr>
        <w:spacing w:before="181" w:line="218" w:lineRule="auto"/>
        <w:ind w:left="499"/>
        <w:outlineLvl w:val="2"/>
        <w:rPr>
          <w:rFonts w:ascii="宋体" w:hAnsi="宋体" w:eastAsia="宋体" w:cs="宋体"/>
          <w:sz w:val="24"/>
          <w:szCs w:val="24"/>
        </w:rPr>
      </w:pPr>
      <w:r>
        <w:rPr>
          <w:rFonts w:ascii="宋体" w:hAnsi="宋体" w:eastAsia="宋体" w:cs="宋体"/>
          <w:b/>
          <w:bCs/>
          <w:spacing w:val="-11"/>
          <w:sz w:val="24"/>
          <w:szCs w:val="24"/>
        </w:rPr>
        <w:t>12</w:t>
      </w:r>
      <w:r>
        <w:rPr>
          <w:rFonts w:ascii="宋体" w:hAnsi="宋体" w:eastAsia="宋体" w:cs="宋体"/>
          <w:spacing w:val="-46"/>
          <w:sz w:val="24"/>
          <w:szCs w:val="24"/>
        </w:rPr>
        <w:t xml:space="preserve"> </w:t>
      </w:r>
      <w:r>
        <w:rPr>
          <w:rFonts w:ascii="宋体" w:hAnsi="宋体" w:eastAsia="宋体" w:cs="宋体"/>
          <w:b/>
          <w:bCs/>
          <w:spacing w:val="-11"/>
          <w:sz w:val="24"/>
          <w:szCs w:val="24"/>
        </w:rPr>
        <w:t>报价</w:t>
      </w:r>
    </w:p>
    <w:p w14:paraId="1988F654">
      <w:pPr>
        <w:spacing w:before="181" w:line="290" w:lineRule="auto"/>
        <w:ind w:left="30" w:right="295" w:firstLine="469"/>
        <w:rPr>
          <w:rFonts w:ascii="宋体" w:hAnsi="宋体" w:eastAsia="宋体" w:cs="宋体"/>
          <w:sz w:val="24"/>
          <w:szCs w:val="24"/>
        </w:rPr>
      </w:pPr>
      <w:r>
        <w:rPr>
          <w:rFonts w:ascii="宋体" w:hAnsi="宋体" w:eastAsia="宋体" w:cs="宋体"/>
          <w:spacing w:val="-1"/>
          <w:sz w:val="24"/>
          <w:szCs w:val="24"/>
        </w:rPr>
        <w:t>12.1 供应商的报价应当包括满足本次磋商全部采购需求所应提供的服务，所有</w:t>
      </w:r>
      <w:r>
        <w:rPr>
          <w:rFonts w:ascii="宋体" w:hAnsi="宋体" w:eastAsia="宋体" w:cs="宋体"/>
          <w:spacing w:val="-7"/>
          <w:sz w:val="24"/>
          <w:szCs w:val="24"/>
        </w:rPr>
        <w:t>内容均应包含在报价中。</w:t>
      </w:r>
    </w:p>
    <w:p w14:paraId="213D5939">
      <w:pPr>
        <w:spacing w:before="181" w:line="290" w:lineRule="auto"/>
        <w:ind w:left="2" w:right="295" w:firstLine="496"/>
        <w:rPr>
          <w:rFonts w:ascii="宋体" w:hAnsi="宋体" w:eastAsia="宋体" w:cs="宋体"/>
          <w:sz w:val="24"/>
          <w:szCs w:val="24"/>
        </w:rPr>
      </w:pPr>
      <w:r>
        <w:rPr>
          <w:rFonts w:ascii="宋体" w:hAnsi="宋体" w:eastAsia="宋体" w:cs="宋体"/>
          <w:spacing w:val="-1"/>
          <w:sz w:val="24"/>
          <w:szCs w:val="24"/>
        </w:rPr>
        <w:t>12.2 除非磋商文件另有规定或经采购人同意支付的，最后报价均不得高于磋商文件（公告）列明的最高限价，否则其响应文件将被认定为</w:t>
      </w:r>
      <w:r>
        <w:rPr>
          <w:rFonts w:ascii="宋体" w:hAnsi="宋体" w:eastAsia="宋体" w:cs="宋体"/>
          <w:b/>
          <w:bCs/>
          <w:spacing w:val="-1"/>
          <w:sz w:val="24"/>
          <w:szCs w:val="24"/>
        </w:rPr>
        <w:t>响应无效</w:t>
      </w:r>
      <w:r>
        <w:rPr>
          <w:rFonts w:ascii="宋体" w:hAnsi="宋体" w:eastAsia="宋体" w:cs="宋体"/>
          <w:spacing w:val="-1"/>
          <w:sz w:val="24"/>
          <w:szCs w:val="24"/>
        </w:rPr>
        <w:t>。</w:t>
      </w:r>
    </w:p>
    <w:p w14:paraId="5073E9DC">
      <w:pPr>
        <w:spacing w:before="182" w:line="288" w:lineRule="auto"/>
        <w:ind w:right="295" w:firstLine="498"/>
        <w:rPr>
          <w:rFonts w:ascii="宋体" w:hAnsi="宋体" w:eastAsia="宋体" w:cs="宋体"/>
          <w:sz w:val="24"/>
          <w:szCs w:val="24"/>
        </w:rPr>
      </w:pPr>
      <w:r>
        <w:rPr>
          <w:rFonts w:ascii="宋体" w:hAnsi="宋体" w:eastAsia="宋体" w:cs="宋体"/>
          <w:spacing w:val="-1"/>
          <w:sz w:val="24"/>
          <w:szCs w:val="24"/>
        </w:rPr>
        <w:t>12.3 报价在合同履行过程中是固定不变的，不得以任何理由予以变更。任何包</w:t>
      </w:r>
      <w:r>
        <w:rPr>
          <w:rFonts w:ascii="宋体" w:hAnsi="宋体" w:eastAsia="宋体" w:cs="宋体"/>
          <w:spacing w:val="-2"/>
          <w:sz w:val="24"/>
          <w:szCs w:val="24"/>
        </w:rPr>
        <w:t>含价格调整要求的磋商，其响应文件将被认定为响应无效。</w:t>
      </w:r>
    </w:p>
    <w:p w14:paraId="3291025E">
      <w:pPr>
        <w:spacing w:before="186" w:line="218" w:lineRule="auto"/>
        <w:ind w:left="499"/>
        <w:rPr>
          <w:rFonts w:ascii="宋体" w:hAnsi="宋体" w:eastAsia="宋体" w:cs="宋体"/>
          <w:sz w:val="24"/>
          <w:szCs w:val="24"/>
        </w:rPr>
      </w:pPr>
      <w:r>
        <w:rPr>
          <w:rFonts w:ascii="宋体" w:hAnsi="宋体" w:eastAsia="宋体" w:cs="宋体"/>
          <w:spacing w:val="-3"/>
          <w:sz w:val="24"/>
          <w:szCs w:val="24"/>
        </w:rPr>
        <w:t>12.4 采购人不接受具有附加条件的报价。</w:t>
      </w:r>
    </w:p>
    <w:p w14:paraId="0DD67C8B">
      <w:pPr>
        <w:spacing w:before="182" w:line="220" w:lineRule="auto"/>
        <w:ind w:left="499"/>
        <w:outlineLvl w:val="2"/>
        <w:rPr>
          <w:rFonts w:ascii="宋体" w:hAnsi="宋体" w:eastAsia="宋体" w:cs="宋体"/>
          <w:sz w:val="24"/>
          <w:szCs w:val="24"/>
        </w:rPr>
      </w:pPr>
      <w:r>
        <w:rPr>
          <w:rFonts w:ascii="宋体" w:hAnsi="宋体" w:eastAsia="宋体" w:cs="宋体"/>
          <w:b/>
          <w:bCs/>
          <w:spacing w:val="-5"/>
          <w:sz w:val="24"/>
          <w:szCs w:val="24"/>
        </w:rPr>
        <w:t>13.磋商有效期</w:t>
      </w:r>
    </w:p>
    <w:p w14:paraId="0E4DDF2D">
      <w:pPr>
        <w:spacing w:before="180" w:line="290" w:lineRule="auto"/>
        <w:ind w:right="205" w:firstLine="498"/>
        <w:rPr>
          <w:rFonts w:ascii="宋体" w:hAnsi="宋体" w:eastAsia="宋体" w:cs="宋体"/>
          <w:sz w:val="24"/>
          <w:szCs w:val="24"/>
        </w:rPr>
      </w:pPr>
      <w:r>
        <w:rPr>
          <w:rFonts w:ascii="宋体" w:hAnsi="宋体" w:eastAsia="宋体" w:cs="宋体"/>
          <w:spacing w:val="-2"/>
          <w:sz w:val="24"/>
          <w:szCs w:val="24"/>
        </w:rPr>
        <w:t>13.1磋商有效期为从响应文件提交截止之日算起的日历天数，磋商有效期详见供</w:t>
      </w:r>
      <w:r>
        <w:rPr>
          <w:rFonts w:ascii="宋体" w:hAnsi="宋体" w:eastAsia="宋体" w:cs="宋体"/>
          <w:spacing w:val="-5"/>
          <w:sz w:val="24"/>
          <w:szCs w:val="24"/>
        </w:rPr>
        <w:t>应商须知前附表。</w:t>
      </w:r>
    </w:p>
    <w:p w14:paraId="0E4A15C0">
      <w:pPr>
        <w:spacing w:before="179" w:line="291" w:lineRule="auto"/>
        <w:ind w:right="205" w:firstLine="498"/>
        <w:rPr>
          <w:rFonts w:ascii="宋体" w:hAnsi="宋体" w:eastAsia="宋体" w:cs="宋体"/>
          <w:sz w:val="24"/>
          <w:szCs w:val="24"/>
        </w:rPr>
      </w:pPr>
      <w:r>
        <w:rPr>
          <w:rFonts w:ascii="宋体" w:hAnsi="宋体" w:eastAsia="宋体" w:cs="宋体"/>
          <w:spacing w:val="-2"/>
          <w:sz w:val="24"/>
          <w:szCs w:val="24"/>
        </w:rPr>
        <w:t>13.2在磋商有效期内，供应商的磋商保持有效，供应商不得要求撤销或修改其响</w:t>
      </w:r>
      <w:r>
        <w:rPr>
          <w:rFonts w:ascii="宋体" w:hAnsi="宋体" w:eastAsia="宋体" w:cs="宋体"/>
          <w:sz w:val="24"/>
          <w:szCs w:val="24"/>
        </w:rPr>
        <w:t>应文件。磋商有效期不满足要求的响应，其响</w:t>
      </w:r>
      <w:r>
        <w:rPr>
          <w:rFonts w:ascii="宋体" w:hAnsi="宋体" w:eastAsia="宋体" w:cs="宋体"/>
          <w:spacing w:val="-1"/>
          <w:sz w:val="24"/>
          <w:szCs w:val="24"/>
        </w:rPr>
        <w:t>应文件将被认定为</w:t>
      </w:r>
      <w:r>
        <w:rPr>
          <w:rFonts w:ascii="宋体" w:hAnsi="宋体" w:eastAsia="宋体" w:cs="宋体"/>
          <w:b/>
          <w:bCs/>
          <w:spacing w:val="-1"/>
          <w:sz w:val="24"/>
          <w:szCs w:val="24"/>
        </w:rPr>
        <w:t>响应无效</w:t>
      </w:r>
      <w:r>
        <w:rPr>
          <w:rFonts w:ascii="宋体" w:hAnsi="宋体" w:eastAsia="宋体" w:cs="宋体"/>
          <w:spacing w:val="-1"/>
          <w:sz w:val="24"/>
          <w:szCs w:val="24"/>
        </w:rPr>
        <w:t>。</w:t>
      </w:r>
    </w:p>
    <w:p w14:paraId="75A21F2C">
      <w:pPr>
        <w:spacing w:before="181" w:line="324" w:lineRule="auto"/>
        <w:ind w:right="205" w:firstLine="499"/>
        <w:rPr>
          <w:rFonts w:ascii="宋体" w:hAnsi="宋体" w:eastAsia="宋体" w:cs="宋体"/>
          <w:sz w:val="24"/>
          <w:szCs w:val="24"/>
        </w:rPr>
      </w:pPr>
      <w:r>
        <w:rPr>
          <w:rFonts w:ascii="宋体" w:hAnsi="宋体" w:eastAsia="宋体" w:cs="宋体"/>
          <w:spacing w:val="-2"/>
          <w:sz w:val="24"/>
          <w:szCs w:val="24"/>
        </w:rPr>
        <w:t>13.3为保证有充分时间签订合同，采购人或采购代理机构可根据实际情况，在原</w:t>
      </w:r>
      <w:r>
        <w:rPr>
          <w:rFonts w:ascii="宋体" w:hAnsi="宋体" w:eastAsia="宋体" w:cs="宋体"/>
          <w:spacing w:val="-1"/>
          <w:sz w:val="24"/>
          <w:szCs w:val="24"/>
        </w:rPr>
        <w:t>磋商有效期截止之前，要求供应商延长磋商有效期。接受该要求的供应商将不</w:t>
      </w:r>
      <w:r>
        <w:rPr>
          <w:rFonts w:ascii="宋体" w:hAnsi="宋体" w:eastAsia="宋体" w:cs="宋体"/>
          <w:spacing w:val="-2"/>
          <w:sz w:val="24"/>
          <w:szCs w:val="24"/>
        </w:rPr>
        <w:t>会被要</w:t>
      </w:r>
      <w:r>
        <w:rPr>
          <w:rFonts w:ascii="宋体" w:hAnsi="宋体" w:eastAsia="宋体" w:cs="宋体"/>
          <w:spacing w:val="-6"/>
          <w:sz w:val="24"/>
          <w:szCs w:val="24"/>
        </w:rPr>
        <w:t>求和允许修正其响应文件。供应商可以拒绝延长磋商有效期的要求，</w:t>
      </w:r>
      <w:r>
        <w:rPr>
          <w:rFonts w:ascii="宋体" w:hAnsi="宋体" w:eastAsia="宋体" w:cs="宋体"/>
          <w:spacing w:val="62"/>
          <w:sz w:val="24"/>
          <w:szCs w:val="24"/>
        </w:rPr>
        <w:t xml:space="preserve"> </w:t>
      </w:r>
      <w:r>
        <w:rPr>
          <w:rFonts w:ascii="宋体" w:hAnsi="宋体" w:eastAsia="宋体" w:cs="宋体"/>
          <w:spacing w:val="-6"/>
          <w:sz w:val="24"/>
          <w:szCs w:val="24"/>
        </w:rPr>
        <w:t>且不承担任何责</w:t>
      </w:r>
      <w:r>
        <w:rPr>
          <w:rFonts w:ascii="宋体" w:hAnsi="宋体" w:eastAsia="宋体" w:cs="宋体"/>
          <w:spacing w:val="-3"/>
          <w:sz w:val="24"/>
          <w:szCs w:val="24"/>
        </w:rPr>
        <w:t>任。上述要求和答复都应以书面形式提交。</w:t>
      </w:r>
    </w:p>
    <w:p w14:paraId="3737C16F">
      <w:pPr>
        <w:spacing w:before="179" w:line="220" w:lineRule="auto"/>
        <w:ind w:left="499"/>
        <w:outlineLvl w:val="2"/>
        <w:rPr>
          <w:rFonts w:ascii="宋体" w:hAnsi="宋体" w:eastAsia="宋体" w:cs="宋体"/>
          <w:sz w:val="24"/>
          <w:szCs w:val="24"/>
        </w:rPr>
      </w:pPr>
      <w:r>
        <w:rPr>
          <w:rFonts w:ascii="宋体" w:hAnsi="宋体" w:eastAsia="宋体" w:cs="宋体"/>
          <w:b/>
          <w:bCs/>
          <w:spacing w:val="-5"/>
          <w:sz w:val="24"/>
          <w:szCs w:val="24"/>
        </w:rPr>
        <w:t>14.响应文件的制作</w:t>
      </w:r>
    </w:p>
    <w:p w14:paraId="79735B56">
      <w:pPr>
        <w:spacing w:before="184" w:line="289" w:lineRule="auto"/>
        <w:ind w:left="1" w:right="264" w:firstLine="497"/>
        <w:rPr>
          <w:rFonts w:ascii="宋体" w:hAnsi="宋体" w:eastAsia="宋体" w:cs="宋体"/>
          <w:sz w:val="24"/>
          <w:szCs w:val="24"/>
        </w:rPr>
      </w:pPr>
      <w:r>
        <w:rPr>
          <w:rFonts w:ascii="宋体" w:hAnsi="宋体" w:eastAsia="宋体" w:cs="宋体"/>
          <w:spacing w:val="-9"/>
          <w:sz w:val="24"/>
          <w:szCs w:val="24"/>
        </w:rPr>
        <w:t>14.1响应文件应按第六章“响应文件格式”进</w:t>
      </w:r>
      <w:r>
        <w:rPr>
          <w:rFonts w:ascii="宋体" w:hAnsi="宋体" w:eastAsia="宋体" w:cs="宋体"/>
          <w:spacing w:val="-10"/>
          <w:sz w:val="24"/>
          <w:szCs w:val="24"/>
        </w:rPr>
        <w:t>行编写，如有必要，可以增加附页，</w:t>
      </w:r>
      <w:r>
        <w:rPr>
          <w:rFonts w:ascii="宋体" w:hAnsi="宋体" w:eastAsia="宋体" w:cs="宋体"/>
          <w:spacing w:val="-4"/>
          <w:sz w:val="24"/>
          <w:szCs w:val="24"/>
        </w:rPr>
        <w:t>作为响应文件的组成部分。</w:t>
      </w:r>
    </w:p>
    <w:p w14:paraId="30350601">
      <w:pPr>
        <w:spacing w:before="184" w:line="289" w:lineRule="auto"/>
        <w:ind w:left="6" w:right="205" w:firstLine="492"/>
        <w:rPr>
          <w:rFonts w:ascii="宋体" w:hAnsi="宋体" w:eastAsia="宋体" w:cs="宋体"/>
          <w:sz w:val="24"/>
          <w:szCs w:val="24"/>
        </w:rPr>
      </w:pPr>
      <w:r>
        <w:rPr>
          <w:rFonts w:ascii="宋体" w:hAnsi="宋体" w:eastAsia="宋体" w:cs="宋体"/>
          <w:spacing w:val="-2"/>
          <w:sz w:val="24"/>
          <w:szCs w:val="24"/>
        </w:rPr>
        <w:t>14.2响应文件应当对磋商文件有关服务地点、服务期限、服务标准、付款方式等</w:t>
      </w:r>
      <w:r>
        <w:rPr>
          <w:rFonts w:ascii="宋体" w:hAnsi="宋体" w:eastAsia="宋体" w:cs="宋体"/>
          <w:spacing w:val="-6"/>
          <w:sz w:val="24"/>
          <w:szCs w:val="24"/>
        </w:rPr>
        <w:t>实质性内容作出响应。响应文件在满足磋商文件实质性要求的基础上，</w:t>
      </w:r>
      <w:r>
        <w:rPr>
          <w:rFonts w:ascii="宋体" w:hAnsi="宋体" w:eastAsia="宋体" w:cs="宋体"/>
          <w:spacing w:val="55"/>
          <w:sz w:val="24"/>
          <w:szCs w:val="24"/>
        </w:rPr>
        <w:t xml:space="preserve"> </w:t>
      </w:r>
      <w:r>
        <w:rPr>
          <w:rFonts w:ascii="宋体" w:hAnsi="宋体" w:eastAsia="宋体" w:cs="宋体"/>
          <w:spacing w:val="-6"/>
          <w:sz w:val="24"/>
          <w:szCs w:val="24"/>
        </w:rPr>
        <w:t>可以提出比磋</w:t>
      </w:r>
    </w:p>
    <w:p w14:paraId="58E96620">
      <w:pPr>
        <w:spacing w:line="289" w:lineRule="auto"/>
        <w:rPr>
          <w:rFonts w:ascii="宋体" w:hAnsi="宋体" w:eastAsia="宋体" w:cs="宋体"/>
          <w:sz w:val="24"/>
          <w:szCs w:val="24"/>
        </w:rPr>
        <w:sectPr>
          <w:footerReference r:id="rId14" w:type="default"/>
          <w:pgSz w:w="11910" w:h="16840"/>
          <w:pgMar w:top="1366" w:right="1268" w:bottom="1475" w:left="1593" w:header="0" w:footer="1247" w:gutter="0"/>
          <w:cols w:space="720" w:num="1"/>
        </w:sectPr>
      </w:pPr>
    </w:p>
    <w:p w14:paraId="19F896CF">
      <w:pPr>
        <w:spacing w:before="47" w:line="219" w:lineRule="auto"/>
        <w:ind w:left="6"/>
        <w:rPr>
          <w:rFonts w:ascii="宋体" w:hAnsi="宋体" w:eastAsia="宋体" w:cs="宋体"/>
          <w:sz w:val="24"/>
          <w:szCs w:val="24"/>
        </w:rPr>
      </w:pPr>
      <w:r>
        <w:rPr>
          <w:rFonts w:ascii="宋体" w:hAnsi="宋体" w:eastAsia="宋体" w:cs="宋体"/>
          <w:spacing w:val="-3"/>
          <w:sz w:val="24"/>
          <w:szCs w:val="24"/>
        </w:rPr>
        <w:t>商文件要求更有利于采购人的承诺。</w:t>
      </w:r>
    </w:p>
    <w:p w14:paraId="4300C595">
      <w:pPr>
        <w:spacing w:before="180" w:line="336" w:lineRule="auto"/>
        <w:ind w:left="1" w:right="110" w:firstLine="498"/>
        <w:rPr>
          <w:rFonts w:ascii="宋体" w:hAnsi="宋体" w:eastAsia="宋体" w:cs="宋体"/>
          <w:sz w:val="24"/>
          <w:szCs w:val="24"/>
        </w:rPr>
      </w:pPr>
      <w:r>
        <w:rPr>
          <w:rFonts w:ascii="宋体" w:hAnsi="宋体" w:eastAsia="宋体" w:cs="宋体"/>
          <w:spacing w:val="-2"/>
          <w:sz w:val="24"/>
          <w:szCs w:val="24"/>
        </w:rPr>
        <w:t>14.3响应文件应用不褪色的材料书写或打印，响应函及对响应文件的澄清、说明</w:t>
      </w:r>
      <w:r>
        <w:rPr>
          <w:rFonts w:ascii="宋体" w:hAnsi="宋体" w:eastAsia="宋体" w:cs="宋体"/>
          <w:spacing w:val="1"/>
          <w:sz w:val="24"/>
          <w:szCs w:val="24"/>
        </w:rPr>
        <w:t>和补正应由供应商的法定代表人（单位负责人）或其授权的代理人签字或盖单位章。</w:t>
      </w:r>
      <w:r>
        <w:rPr>
          <w:rFonts w:ascii="宋体" w:hAnsi="宋体" w:eastAsia="宋体" w:cs="宋体"/>
          <w:spacing w:val="-1"/>
          <w:sz w:val="24"/>
          <w:szCs w:val="24"/>
        </w:rPr>
        <w:t>由响应人的法定代表人（单位负责人）签字的，应附法定代表人（单位负责</w:t>
      </w:r>
      <w:r>
        <w:rPr>
          <w:rFonts w:ascii="宋体" w:hAnsi="宋体" w:eastAsia="宋体" w:cs="宋体"/>
          <w:spacing w:val="-2"/>
          <w:sz w:val="24"/>
          <w:szCs w:val="24"/>
        </w:rPr>
        <w:t>人）身份</w:t>
      </w:r>
      <w:r>
        <w:rPr>
          <w:rFonts w:ascii="宋体" w:hAnsi="宋体" w:eastAsia="宋体" w:cs="宋体"/>
          <w:spacing w:val="-1"/>
          <w:sz w:val="24"/>
          <w:szCs w:val="24"/>
        </w:rPr>
        <w:t>证明，由代理人签字的，应附授权书，身份证明或授权书应符合</w:t>
      </w:r>
      <w:r>
        <w:rPr>
          <w:rFonts w:ascii="宋体" w:hAnsi="宋体" w:eastAsia="宋体" w:cs="宋体"/>
          <w:spacing w:val="-2"/>
          <w:sz w:val="24"/>
          <w:szCs w:val="24"/>
        </w:rPr>
        <w:t>第六章“响应文件格</w:t>
      </w:r>
      <w:r>
        <w:rPr>
          <w:rFonts w:ascii="宋体" w:hAnsi="宋体" w:eastAsia="宋体" w:cs="宋体"/>
          <w:spacing w:val="-6"/>
          <w:sz w:val="24"/>
          <w:szCs w:val="24"/>
        </w:rPr>
        <w:t>式”的要求。响应文件应尽量避免涂改、行间插字或删除。如果出现上述</w:t>
      </w:r>
      <w:r>
        <w:rPr>
          <w:rFonts w:ascii="宋体" w:hAnsi="宋体" w:eastAsia="宋体" w:cs="宋体"/>
          <w:spacing w:val="-7"/>
          <w:sz w:val="24"/>
          <w:szCs w:val="24"/>
        </w:rPr>
        <w:t>情况</w:t>
      </w:r>
      <w:r>
        <w:rPr>
          <w:rFonts w:hint="eastAsia" w:ascii="宋体" w:hAnsi="宋体" w:eastAsia="宋体" w:cs="宋体"/>
          <w:spacing w:val="-7"/>
          <w:sz w:val="24"/>
          <w:szCs w:val="24"/>
          <w:lang w:eastAsia="zh-CN"/>
        </w:rPr>
        <w:t>，</w:t>
      </w:r>
      <w:r>
        <w:rPr>
          <w:rFonts w:ascii="宋体" w:hAnsi="宋体" w:eastAsia="宋体" w:cs="宋体"/>
          <w:spacing w:val="-7"/>
          <w:sz w:val="24"/>
          <w:szCs w:val="24"/>
        </w:rPr>
        <w:t>改动</w:t>
      </w:r>
      <w:r>
        <w:rPr>
          <w:rFonts w:ascii="宋体" w:hAnsi="宋体" w:eastAsia="宋体" w:cs="宋体"/>
          <w:spacing w:val="-1"/>
          <w:sz w:val="24"/>
          <w:szCs w:val="24"/>
        </w:rPr>
        <w:t>之处应由供应商的法定代表人（单位负责人）或其授权的代理人</w:t>
      </w:r>
      <w:r>
        <w:rPr>
          <w:rFonts w:ascii="宋体" w:hAnsi="宋体" w:eastAsia="宋体" w:cs="宋体"/>
          <w:spacing w:val="-2"/>
          <w:sz w:val="24"/>
          <w:szCs w:val="24"/>
        </w:rPr>
        <w:t>签字或盖单位章。</w:t>
      </w:r>
    </w:p>
    <w:p w14:paraId="6AAD6B3E">
      <w:pPr>
        <w:spacing w:before="185" w:line="219" w:lineRule="auto"/>
        <w:ind w:left="500"/>
        <w:rPr>
          <w:rFonts w:ascii="宋体" w:hAnsi="宋体" w:eastAsia="宋体" w:cs="宋体"/>
          <w:sz w:val="24"/>
          <w:szCs w:val="24"/>
        </w:rPr>
      </w:pPr>
      <w:r>
        <w:rPr>
          <w:rFonts w:ascii="宋体" w:hAnsi="宋体" w:eastAsia="宋体" w:cs="宋体"/>
          <w:spacing w:val="-2"/>
          <w:sz w:val="24"/>
          <w:szCs w:val="24"/>
        </w:rPr>
        <w:t>14.4磋商现场提交的其他材料要求详见响应供应商须知前附表。</w:t>
      </w:r>
    </w:p>
    <w:p w14:paraId="53055EBC">
      <w:pPr>
        <w:spacing w:before="179" w:line="220" w:lineRule="auto"/>
        <w:ind w:left="500"/>
        <w:outlineLvl w:val="2"/>
        <w:rPr>
          <w:rFonts w:ascii="宋体" w:hAnsi="宋体" w:eastAsia="宋体" w:cs="宋体"/>
          <w:sz w:val="24"/>
          <w:szCs w:val="24"/>
        </w:rPr>
      </w:pPr>
      <w:r>
        <w:rPr>
          <w:rFonts w:ascii="宋体" w:hAnsi="宋体" w:eastAsia="宋体" w:cs="宋体"/>
          <w:b/>
          <w:bCs/>
          <w:spacing w:val="-4"/>
          <w:sz w:val="24"/>
          <w:szCs w:val="24"/>
        </w:rPr>
        <w:t>15.响应文件提交截止时间</w:t>
      </w:r>
    </w:p>
    <w:p w14:paraId="0FE75B26">
      <w:pPr>
        <w:spacing w:before="179" w:line="360" w:lineRule="auto"/>
        <w:ind w:left="7" w:right="186" w:firstLine="492"/>
        <w:rPr>
          <w:rFonts w:ascii="宋体" w:hAnsi="宋体" w:eastAsia="宋体" w:cs="宋体"/>
          <w:sz w:val="24"/>
          <w:szCs w:val="24"/>
        </w:rPr>
      </w:pPr>
      <w:r>
        <w:rPr>
          <w:rFonts w:ascii="宋体" w:hAnsi="宋体" w:eastAsia="宋体" w:cs="宋体"/>
          <w:spacing w:val="-2"/>
          <w:sz w:val="24"/>
          <w:szCs w:val="24"/>
        </w:rPr>
        <w:t>15.1供应商应在磋商公告（磋商邀请）中规定的响应文件提交截止时间前，在规</w:t>
      </w:r>
      <w:r>
        <w:rPr>
          <w:rFonts w:ascii="宋体" w:hAnsi="宋体" w:eastAsia="宋体" w:cs="宋体"/>
          <w:spacing w:val="-5"/>
          <w:sz w:val="24"/>
          <w:szCs w:val="24"/>
        </w:rPr>
        <w:t>定地点提交响应文件。</w:t>
      </w:r>
    </w:p>
    <w:p w14:paraId="7DBCD899">
      <w:pPr>
        <w:spacing w:line="219" w:lineRule="auto"/>
        <w:ind w:left="500"/>
        <w:outlineLvl w:val="2"/>
        <w:rPr>
          <w:rFonts w:ascii="宋体" w:hAnsi="宋体" w:eastAsia="宋体" w:cs="宋体"/>
          <w:sz w:val="24"/>
          <w:szCs w:val="24"/>
        </w:rPr>
      </w:pPr>
      <w:r>
        <w:rPr>
          <w:rFonts w:ascii="宋体" w:hAnsi="宋体" w:eastAsia="宋体" w:cs="宋体"/>
          <w:b/>
          <w:bCs/>
          <w:spacing w:val="-4"/>
          <w:sz w:val="24"/>
          <w:szCs w:val="24"/>
        </w:rPr>
        <w:t>16.响应文件的递交、修改与撤回</w:t>
      </w:r>
    </w:p>
    <w:p w14:paraId="6DFA394D">
      <w:pPr>
        <w:spacing w:before="184" w:line="220" w:lineRule="auto"/>
        <w:ind w:left="500"/>
        <w:rPr>
          <w:rFonts w:ascii="宋体" w:hAnsi="宋体" w:eastAsia="宋体" w:cs="宋体"/>
          <w:sz w:val="24"/>
          <w:szCs w:val="24"/>
        </w:rPr>
      </w:pPr>
      <w:r>
        <w:rPr>
          <w:rFonts w:ascii="宋体" w:hAnsi="宋体" w:eastAsia="宋体" w:cs="宋体"/>
          <w:spacing w:val="-5"/>
          <w:sz w:val="24"/>
          <w:szCs w:val="24"/>
        </w:rPr>
        <w:t>16.1</w:t>
      </w:r>
      <w:r>
        <w:rPr>
          <w:rFonts w:ascii="宋体" w:hAnsi="宋体" w:eastAsia="宋体" w:cs="宋体"/>
          <w:spacing w:val="29"/>
          <w:sz w:val="24"/>
          <w:szCs w:val="24"/>
        </w:rPr>
        <w:t xml:space="preserve"> </w:t>
      </w:r>
      <w:r>
        <w:rPr>
          <w:rFonts w:ascii="宋体" w:hAnsi="宋体" w:eastAsia="宋体" w:cs="宋体"/>
          <w:spacing w:val="-5"/>
          <w:sz w:val="24"/>
          <w:szCs w:val="24"/>
        </w:rPr>
        <w:t>响应文件的递交</w:t>
      </w:r>
    </w:p>
    <w:p w14:paraId="7D97B0B2">
      <w:pPr>
        <w:spacing w:before="180" w:line="219" w:lineRule="auto"/>
        <w:ind w:left="500"/>
        <w:rPr>
          <w:rFonts w:ascii="宋体" w:hAnsi="宋体" w:eastAsia="宋体" w:cs="宋体"/>
          <w:sz w:val="24"/>
          <w:szCs w:val="24"/>
        </w:rPr>
      </w:pPr>
      <w:r>
        <w:rPr>
          <w:rFonts w:ascii="宋体" w:hAnsi="宋体" w:eastAsia="宋体" w:cs="宋体"/>
          <w:spacing w:val="-2"/>
          <w:sz w:val="24"/>
          <w:szCs w:val="24"/>
        </w:rPr>
        <w:t>16.1.1供应商应在供应商须知前附表规定的响应截止时间前递交响应文件。</w:t>
      </w:r>
    </w:p>
    <w:p w14:paraId="0500528B">
      <w:pPr>
        <w:spacing w:before="180" w:line="219" w:lineRule="auto"/>
        <w:ind w:left="500"/>
        <w:rPr>
          <w:rFonts w:ascii="宋体" w:hAnsi="宋体" w:eastAsia="宋体" w:cs="宋体"/>
          <w:sz w:val="24"/>
          <w:szCs w:val="24"/>
        </w:rPr>
      </w:pPr>
      <w:r>
        <w:rPr>
          <w:rFonts w:ascii="宋体" w:hAnsi="宋体" w:eastAsia="宋体" w:cs="宋体"/>
          <w:spacing w:val="-2"/>
          <w:sz w:val="24"/>
          <w:szCs w:val="24"/>
        </w:rPr>
        <w:t>16.1.2供应商递交响应文件的地点：见供应商须知</w:t>
      </w:r>
      <w:r>
        <w:rPr>
          <w:rFonts w:ascii="宋体" w:hAnsi="宋体" w:eastAsia="宋体" w:cs="宋体"/>
          <w:spacing w:val="-3"/>
          <w:sz w:val="24"/>
          <w:szCs w:val="24"/>
        </w:rPr>
        <w:t>前附表。</w:t>
      </w:r>
    </w:p>
    <w:p w14:paraId="4C7F72AD">
      <w:pPr>
        <w:spacing w:before="186" w:line="219" w:lineRule="auto"/>
        <w:ind w:left="500"/>
        <w:rPr>
          <w:rFonts w:ascii="宋体" w:hAnsi="宋体" w:eastAsia="宋体" w:cs="宋体"/>
          <w:sz w:val="24"/>
          <w:szCs w:val="24"/>
        </w:rPr>
      </w:pPr>
      <w:r>
        <w:rPr>
          <w:rFonts w:ascii="宋体" w:hAnsi="宋体" w:eastAsia="宋体" w:cs="宋体"/>
          <w:spacing w:val="-2"/>
          <w:sz w:val="24"/>
          <w:szCs w:val="24"/>
        </w:rPr>
        <w:t>16.1.3除供应商须知前附表另有规定外，供应商所递交的响应文件不予退还。</w:t>
      </w:r>
    </w:p>
    <w:p w14:paraId="4FD16097">
      <w:pPr>
        <w:spacing w:before="180" w:line="219" w:lineRule="auto"/>
        <w:ind w:left="500"/>
        <w:rPr>
          <w:rFonts w:ascii="宋体" w:hAnsi="宋体" w:eastAsia="宋体" w:cs="宋体"/>
          <w:sz w:val="24"/>
          <w:szCs w:val="24"/>
        </w:rPr>
      </w:pPr>
      <w:r>
        <w:rPr>
          <w:rFonts w:ascii="宋体" w:hAnsi="宋体" w:eastAsia="宋体" w:cs="宋体"/>
          <w:spacing w:val="-2"/>
          <w:sz w:val="24"/>
          <w:szCs w:val="24"/>
        </w:rPr>
        <w:t>16.1.4逾期送达的或未按规定送达指定邮箱的响应文件，采购人将不予接收。</w:t>
      </w:r>
    </w:p>
    <w:p w14:paraId="27B23C7F">
      <w:pPr>
        <w:spacing w:before="181" w:line="220" w:lineRule="auto"/>
        <w:ind w:left="500"/>
        <w:rPr>
          <w:rFonts w:ascii="宋体" w:hAnsi="宋体" w:eastAsia="宋体" w:cs="宋体"/>
          <w:sz w:val="24"/>
          <w:szCs w:val="24"/>
        </w:rPr>
      </w:pPr>
      <w:r>
        <w:rPr>
          <w:rFonts w:ascii="宋体" w:hAnsi="宋体" w:eastAsia="宋体" w:cs="宋体"/>
          <w:spacing w:val="-2"/>
          <w:sz w:val="24"/>
          <w:szCs w:val="24"/>
        </w:rPr>
        <w:t>16.2响应文件的修改与撤回</w:t>
      </w:r>
    </w:p>
    <w:p w14:paraId="03BAB078">
      <w:pPr>
        <w:spacing w:before="185" w:line="288" w:lineRule="auto"/>
        <w:ind w:firstLine="500"/>
        <w:rPr>
          <w:rFonts w:ascii="宋体" w:hAnsi="宋体" w:eastAsia="宋体" w:cs="宋体"/>
          <w:sz w:val="24"/>
          <w:szCs w:val="24"/>
        </w:rPr>
      </w:pPr>
      <w:r>
        <w:rPr>
          <w:rFonts w:ascii="宋体" w:hAnsi="宋体" w:eastAsia="宋体" w:cs="宋体"/>
          <w:spacing w:val="-3"/>
          <w:sz w:val="24"/>
          <w:szCs w:val="24"/>
        </w:rPr>
        <w:t>16.2.1在本章规定的响应截止时间前，供应商可以修改或撤回已递交的响应文件，但应以书面形式通知采购人。</w:t>
      </w:r>
    </w:p>
    <w:p w14:paraId="293FB5EC">
      <w:pPr>
        <w:spacing w:before="186" w:line="288" w:lineRule="auto"/>
        <w:ind w:left="2" w:right="396" w:firstLine="497"/>
        <w:rPr>
          <w:rFonts w:ascii="宋体" w:hAnsi="宋体" w:eastAsia="宋体" w:cs="宋体"/>
          <w:sz w:val="24"/>
          <w:szCs w:val="24"/>
        </w:rPr>
      </w:pPr>
      <w:r>
        <w:rPr>
          <w:rFonts w:ascii="宋体" w:hAnsi="宋体" w:eastAsia="宋体" w:cs="宋体"/>
          <w:spacing w:val="-1"/>
          <w:sz w:val="24"/>
          <w:szCs w:val="24"/>
        </w:rPr>
        <w:t>16.2.2供应商修改或撤回已递交响应文件的书面通知应按照本章的要求签字或</w:t>
      </w:r>
      <w:r>
        <w:rPr>
          <w:rFonts w:ascii="宋体" w:hAnsi="宋体" w:eastAsia="宋体" w:cs="宋体"/>
          <w:spacing w:val="-11"/>
          <w:sz w:val="24"/>
          <w:szCs w:val="24"/>
        </w:rPr>
        <w:t>盖章。</w:t>
      </w:r>
    </w:p>
    <w:p w14:paraId="193E3ED2">
      <w:pPr>
        <w:spacing w:before="180" w:line="291" w:lineRule="auto"/>
        <w:ind w:left="2" w:right="273" w:firstLine="497"/>
        <w:rPr>
          <w:rFonts w:ascii="宋体" w:hAnsi="宋体" w:eastAsia="宋体" w:cs="宋体"/>
          <w:sz w:val="24"/>
          <w:szCs w:val="24"/>
        </w:rPr>
      </w:pPr>
      <w:r>
        <w:rPr>
          <w:rFonts w:ascii="宋体" w:hAnsi="宋体" w:eastAsia="宋体" w:cs="宋体"/>
          <w:spacing w:val="-1"/>
          <w:sz w:val="24"/>
          <w:szCs w:val="24"/>
        </w:rPr>
        <w:t>16.2.3供应商撤回响应文件的，采购人自收到供应商书面撤回通知之日起5日内</w:t>
      </w:r>
      <w:r>
        <w:rPr>
          <w:rFonts w:ascii="宋体" w:hAnsi="宋体" w:eastAsia="宋体" w:cs="宋体"/>
          <w:spacing w:val="-4"/>
          <w:sz w:val="24"/>
          <w:szCs w:val="24"/>
        </w:rPr>
        <w:t>退还已收取的响应保证金。</w:t>
      </w:r>
    </w:p>
    <w:p w14:paraId="69766EB4">
      <w:pPr>
        <w:spacing w:before="180" w:line="332" w:lineRule="auto"/>
        <w:ind w:right="128" w:firstLine="499"/>
        <w:rPr>
          <w:rFonts w:ascii="宋体" w:hAnsi="宋体" w:eastAsia="宋体" w:cs="宋体"/>
          <w:sz w:val="24"/>
          <w:szCs w:val="24"/>
        </w:rPr>
      </w:pPr>
      <w:r>
        <w:rPr>
          <w:rFonts w:ascii="宋体" w:hAnsi="宋体" w:eastAsia="宋体" w:cs="宋体"/>
          <w:spacing w:val="-2"/>
          <w:sz w:val="24"/>
          <w:szCs w:val="24"/>
        </w:rPr>
        <w:t>16.2.4修改的内容为响应文件的组成部分。修改的响应文件应按照本章的规定进</w:t>
      </w:r>
      <w:r>
        <w:rPr>
          <w:rFonts w:ascii="宋体" w:hAnsi="宋体" w:eastAsia="宋体" w:cs="宋体"/>
          <w:sz w:val="24"/>
          <w:szCs w:val="24"/>
        </w:rPr>
        <w:t>行编制、密封、标记和递交，并标明“修改”字样。在响应文件提交截止时间之后，</w:t>
      </w:r>
      <w:r>
        <w:rPr>
          <w:rFonts w:ascii="宋体" w:hAnsi="宋体" w:eastAsia="宋体" w:cs="宋体"/>
          <w:spacing w:val="-1"/>
          <w:sz w:val="24"/>
          <w:szCs w:val="24"/>
        </w:rPr>
        <w:t>供应商不得对其响应文件做任何修改。但属于磋商小组在评审中发现的计算错</w:t>
      </w:r>
      <w:r>
        <w:rPr>
          <w:rFonts w:ascii="宋体" w:hAnsi="宋体" w:eastAsia="宋体" w:cs="宋体"/>
          <w:spacing w:val="-2"/>
          <w:sz w:val="24"/>
          <w:szCs w:val="24"/>
        </w:rPr>
        <w:t>误并进</w:t>
      </w:r>
      <w:r>
        <w:rPr>
          <w:rFonts w:ascii="宋体" w:hAnsi="宋体" w:eastAsia="宋体" w:cs="宋体"/>
          <w:spacing w:val="-6"/>
          <w:sz w:val="24"/>
          <w:szCs w:val="24"/>
        </w:rPr>
        <w:t>行核实的修改、按照磋商文件的变动情况和磋商小组的要求重新提交响应文件的，</w:t>
      </w:r>
      <w:r>
        <w:rPr>
          <w:rFonts w:ascii="宋体" w:hAnsi="宋体" w:eastAsia="宋体" w:cs="宋体"/>
          <w:spacing w:val="62"/>
          <w:sz w:val="24"/>
          <w:szCs w:val="24"/>
        </w:rPr>
        <w:t xml:space="preserve"> </w:t>
      </w:r>
      <w:r>
        <w:rPr>
          <w:rFonts w:ascii="宋体" w:hAnsi="宋体" w:eastAsia="宋体" w:cs="宋体"/>
          <w:spacing w:val="-6"/>
          <w:sz w:val="24"/>
          <w:szCs w:val="24"/>
        </w:rPr>
        <w:t>不</w:t>
      </w:r>
      <w:r>
        <w:rPr>
          <w:rFonts w:ascii="宋体" w:hAnsi="宋体" w:eastAsia="宋体" w:cs="宋体"/>
          <w:spacing w:val="-9"/>
          <w:sz w:val="24"/>
          <w:szCs w:val="24"/>
        </w:rPr>
        <w:t>在此列。</w:t>
      </w:r>
    </w:p>
    <w:p w14:paraId="24C9FC09">
      <w:pPr>
        <w:spacing w:before="178" w:line="220" w:lineRule="auto"/>
        <w:ind w:left="500"/>
        <w:outlineLvl w:val="2"/>
        <w:rPr>
          <w:rFonts w:ascii="宋体" w:hAnsi="宋体" w:eastAsia="宋体" w:cs="宋体"/>
          <w:sz w:val="24"/>
          <w:szCs w:val="24"/>
        </w:rPr>
      </w:pPr>
      <w:r>
        <w:rPr>
          <w:rFonts w:ascii="宋体" w:hAnsi="宋体" w:eastAsia="宋体" w:cs="宋体"/>
          <w:b/>
          <w:bCs/>
          <w:spacing w:val="-6"/>
          <w:sz w:val="24"/>
          <w:szCs w:val="24"/>
        </w:rPr>
        <w:t>17.磋商小组</w:t>
      </w:r>
    </w:p>
    <w:p w14:paraId="45FFA120">
      <w:pPr>
        <w:spacing w:line="220" w:lineRule="auto"/>
        <w:rPr>
          <w:rFonts w:ascii="宋体" w:hAnsi="宋体" w:eastAsia="宋体" w:cs="宋体"/>
          <w:sz w:val="24"/>
          <w:szCs w:val="24"/>
        </w:rPr>
        <w:sectPr>
          <w:footerReference r:id="rId15" w:type="default"/>
          <w:pgSz w:w="11910" w:h="16840"/>
          <w:pgMar w:top="1366" w:right="1287" w:bottom="1475" w:left="1592" w:header="0" w:footer="1247" w:gutter="0"/>
          <w:cols w:space="720" w:num="1"/>
        </w:sectPr>
      </w:pPr>
    </w:p>
    <w:p w14:paraId="2327B14C">
      <w:pPr>
        <w:spacing w:before="46" w:line="289" w:lineRule="auto"/>
        <w:ind w:left="1" w:right="294" w:firstLine="497"/>
        <w:rPr>
          <w:rFonts w:ascii="宋体" w:hAnsi="宋体" w:eastAsia="宋体" w:cs="宋体"/>
          <w:sz w:val="24"/>
          <w:szCs w:val="24"/>
        </w:rPr>
      </w:pPr>
      <w:r>
        <w:rPr>
          <w:rFonts w:ascii="宋体" w:hAnsi="宋体" w:eastAsia="宋体" w:cs="宋体"/>
          <w:spacing w:val="-1"/>
          <w:sz w:val="24"/>
          <w:szCs w:val="24"/>
        </w:rPr>
        <w:t>17.1本项目将组建磋商小组，磋商小</w:t>
      </w:r>
      <w:r>
        <w:rPr>
          <w:rFonts w:ascii="宋体" w:hAnsi="宋体" w:eastAsia="宋体" w:cs="宋体"/>
          <w:sz w:val="24"/>
          <w:szCs w:val="24"/>
        </w:rPr>
        <w:t>组成员由3人组成，磋商小组及其成员应当履行相关职责和义务。</w:t>
      </w:r>
    </w:p>
    <w:p w14:paraId="16D66461">
      <w:pPr>
        <w:spacing w:before="185" w:line="288" w:lineRule="auto"/>
        <w:ind w:left="2" w:right="206" w:firstLine="496"/>
        <w:rPr>
          <w:rFonts w:ascii="宋体" w:hAnsi="宋体" w:eastAsia="宋体" w:cs="宋体"/>
          <w:sz w:val="24"/>
          <w:szCs w:val="24"/>
        </w:rPr>
      </w:pPr>
      <w:r>
        <w:rPr>
          <w:rFonts w:ascii="宋体" w:hAnsi="宋体" w:eastAsia="宋体" w:cs="宋体"/>
          <w:spacing w:val="-2"/>
          <w:sz w:val="24"/>
          <w:szCs w:val="24"/>
        </w:rPr>
        <w:t>17.2磋商小组对响应文件进行评审，并根据磋商文件规定的程序、评定成交的标准等事项与实质性响应磋商文件要求的供应商进行磋商。</w:t>
      </w:r>
    </w:p>
    <w:p w14:paraId="2A464287">
      <w:pPr>
        <w:spacing w:before="185" w:line="288" w:lineRule="auto"/>
        <w:ind w:left="2" w:right="148" w:firstLine="496"/>
        <w:rPr>
          <w:rFonts w:ascii="宋体" w:hAnsi="宋体" w:eastAsia="宋体" w:cs="宋体"/>
          <w:sz w:val="24"/>
          <w:szCs w:val="24"/>
        </w:rPr>
      </w:pPr>
      <w:r>
        <w:rPr>
          <w:rFonts w:ascii="宋体" w:hAnsi="宋体" w:eastAsia="宋体" w:cs="宋体"/>
          <w:sz w:val="24"/>
          <w:szCs w:val="24"/>
        </w:rPr>
        <w:t>17.3磋商小组应当从质量和服务均能满足磋商文件实质性响应要求的供应商中，</w:t>
      </w:r>
      <w:r>
        <w:rPr>
          <w:rFonts w:ascii="宋体" w:hAnsi="宋体" w:eastAsia="宋体" w:cs="宋体"/>
          <w:spacing w:val="-2"/>
          <w:sz w:val="24"/>
          <w:szCs w:val="24"/>
        </w:rPr>
        <w:t>按照评审方法和标准</w:t>
      </w:r>
      <w:r>
        <w:rPr>
          <w:rFonts w:hint="eastAsia" w:ascii="宋体" w:hAnsi="宋体" w:eastAsia="宋体" w:cs="宋体"/>
          <w:spacing w:val="-2"/>
          <w:sz w:val="24"/>
          <w:szCs w:val="24"/>
          <w:lang w:val="en-US" w:eastAsia="zh-CN"/>
        </w:rPr>
        <w:t>确定</w:t>
      </w:r>
      <w:r>
        <w:rPr>
          <w:rFonts w:ascii="宋体" w:hAnsi="宋体" w:eastAsia="宋体" w:cs="宋体"/>
          <w:spacing w:val="-2"/>
          <w:sz w:val="24"/>
          <w:szCs w:val="24"/>
        </w:rPr>
        <w:t>成交</w:t>
      </w:r>
      <w:r>
        <w:rPr>
          <w:rFonts w:hint="eastAsia" w:ascii="宋体" w:hAnsi="宋体" w:eastAsia="宋体" w:cs="宋体"/>
          <w:spacing w:val="-2"/>
          <w:sz w:val="24"/>
          <w:szCs w:val="24"/>
          <w:lang w:val="en-US" w:eastAsia="zh-CN"/>
        </w:rPr>
        <w:t>候选</w:t>
      </w:r>
      <w:r>
        <w:rPr>
          <w:rFonts w:ascii="宋体" w:hAnsi="宋体" w:eastAsia="宋体" w:cs="宋体"/>
          <w:spacing w:val="-2"/>
          <w:sz w:val="24"/>
          <w:szCs w:val="24"/>
        </w:rPr>
        <w:t>供应商，并编写评审报告。</w:t>
      </w:r>
    </w:p>
    <w:p w14:paraId="01CC2128">
      <w:pPr>
        <w:spacing w:before="181" w:line="220" w:lineRule="auto"/>
        <w:ind w:left="499"/>
        <w:outlineLvl w:val="2"/>
        <w:rPr>
          <w:rFonts w:ascii="宋体" w:hAnsi="宋体" w:eastAsia="宋体" w:cs="宋体"/>
          <w:sz w:val="24"/>
          <w:szCs w:val="24"/>
        </w:rPr>
      </w:pPr>
      <w:r>
        <w:rPr>
          <w:rFonts w:ascii="宋体" w:hAnsi="宋体" w:eastAsia="宋体" w:cs="宋体"/>
          <w:b/>
          <w:bCs/>
          <w:spacing w:val="-4"/>
          <w:sz w:val="24"/>
          <w:szCs w:val="24"/>
        </w:rPr>
        <w:t>18.响应文件的评审与磋商</w:t>
      </w:r>
    </w:p>
    <w:p w14:paraId="657AC496">
      <w:pPr>
        <w:spacing w:before="184" w:line="219" w:lineRule="auto"/>
        <w:jc w:val="right"/>
        <w:rPr>
          <w:rFonts w:ascii="宋体" w:hAnsi="宋体" w:eastAsia="宋体" w:cs="宋体"/>
          <w:sz w:val="24"/>
          <w:szCs w:val="24"/>
        </w:rPr>
      </w:pPr>
      <w:r>
        <w:rPr>
          <w:rFonts w:ascii="宋体" w:hAnsi="宋体" w:eastAsia="宋体" w:cs="宋体"/>
          <w:spacing w:val="1"/>
          <w:sz w:val="24"/>
          <w:szCs w:val="24"/>
        </w:rPr>
        <w:t>18.1 采购人和采购代理机构将在供应商须知前附表规定的</w:t>
      </w:r>
      <w:r>
        <w:rPr>
          <w:rFonts w:ascii="宋体" w:hAnsi="宋体" w:eastAsia="宋体" w:cs="宋体"/>
          <w:sz w:val="24"/>
          <w:szCs w:val="24"/>
        </w:rPr>
        <w:t>时间和地点组织磋商。</w:t>
      </w:r>
    </w:p>
    <w:p w14:paraId="332FEF63">
      <w:pPr>
        <w:spacing w:before="181" w:line="219" w:lineRule="auto"/>
        <w:ind w:left="499"/>
        <w:rPr>
          <w:rFonts w:ascii="宋体" w:hAnsi="宋体" w:eastAsia="宋体" w:cs="宋体"/>
          <w:sz w:val="24"/>
          <w:szCs w:val="24"/>
        </w:rPr>
      </w:pPr>
      <w:r>
        <w:rPr>
          <w:rFonts w:ascii="宋体" w:hAnsi="宋体" w:eastAsia="宋体" w:cs="宋体"/>
          <w:spacing w:val="-4"/>
          <w:sz w:val="24"/>
          <w:szCs w:val="24"/>
        </w:rPr>
        <w:t>18.2 磋商活动采用综合评分法评审。</w:t>
      </w:r>
    </w:p>
    <w:p w14:paraId="53F2E208">
      <w:pPr>
        <w:spacing w:before="180" w:line="360" w:lineRule="auto"/>
        <w:ind w:left="1" w:right="206" w:firstLine="482"/>
        <w:rPr>
          <w:rFonts w:ascii="宋体" w:hAnsi="宋体" w:eastAsia="宋体" w:cs="宋体"/>
          <w:sz w:val="24"/>
          <w:szCs w:val="24"/>
        </w:rPr>
      </w:pPr>
      <w:r>
        <w:rPr>
          <w:rFonts w:ascii="宋体" w:hAnsi="宋体" w:eastAsia="宋体" w:cs="宋体"/>
          <w:spacing w:val="-1"/>
          <w:sz w:val="24"/>
          <w:szCs w:val="24"/>
        </w:rPr>
        <w:t>综合评分法，是指响应文件满足磋商文件全部实质性要求且</w:t>
      </w:r>
      <w:r>
        <w:rPr>
          <w:rFonts w:ascii="宋体" w:hAnsi="宋体" w:eastAsia="宋体" w:cs="宋体"/>
          <w:spacing w:val="-2"/>
          <w:sz w:val="24"/>
          <w:szCs w:val="24"/>
        </w:rPr>
        <w:t>按评审因素的量化指标评审得分最高的供应商为成交候选供应商的评审方法。</w:t>
      </w:r>
    </w:p>
    <w:p w14:paraId="7255E729">
      <w:pPr>
        <w:spacing w:before="2" w:line="290" w:lineRule="auto"/>
        <w:ind w:right="331" w:firstLine="499"/>
        <w:rPr>
          <w:rFonts w:ascii="宋体" w:hAnsi="宋体" w:eastAsia="宋体" w:cs="宋体"/>
          <w:sz w:val="24"/>
          <w:szCs w:val="24"/>
        </w:rPr>
      </w:pPr>
      <w:r>
        <w:rPr>
          <w:rFonts w:ascii="宋体" w:hAnsi="宋体" w:eastAsia="宋体" w:cs="宋体"/>
          <w:spacing w:val="-2"/>
          <w:sz w:val="24"/>
          <w:szCs w:val="24"/>
        </w:rPr>
        <w:t>18.3 磋商小组将按照磋商文件规定的评审方法和标准对供应商独立进行评审。</w:t>
      </w:r>
      <w:r>
        <w:rPr>
          <w:rFonts w:ascii="宋体" w:hAnsi="宋体" w:eastAsia="宋体" w:cs="宋体"/>
          <w:spacing w:val="-8"/>
          <w:sz w:val="24"/>
          <w:szCs w:val="24"/>
        </w:rPr>
        <w:t>评审程序如下：</w:t>
      </w:r>
    </w:p>
    <w:p w14:paraId="6587DBAC">
      <w:pPr>
        <w:spacing w:before="178" w:line="313" w:lineRule="auto"/>
        <w:ind w:left="4" w:right="207" w:firstLine="494"/>
        <w:rPr>
          <w:rFonts w:ascii="宋体" w:hAnsi="宋体" w:eastAsia="宋体" w:cs="宋体"/>
          <w:sz w:val="24"/>
          <w:szCs w:val="24"/>
        </w:rPr>
      </w:pPr>
      <w:r>
        <w:rPr>
          <w:rFonts w:ascii="宋体" w:hAnsi="宋体" w:eastAsia="宋体" w:cs="宋体"/>
          <w:spacing w:val="-1"/>
          <w:sz w:val="24"/>
          <w:szCs w:val="24"/>
        </w:rPr>
        <w:t xml:space="preserve">18.3.1 </w:t>
      </w:r>
      <w:r>
        <w:rPr>
          <w:rFonts w:ascii="宋体" w:hAnsi="宋体" w:eastAsia="宋体" w:cs="宋体"/>
          <w:b/>
          <w:bCs/>
          <w:spacing w:val="-1"/>
          <w:sz w:val="24"/>
          <w:szCs w:val="24"/>
        </w:rPr>
        <w:t>初审</w:t>
      </w:r>
      <w:r>
        <w:rPr>
          <w:rFonts w:ascii="宋体" w:hAnsi="宋体" w:eastAsia="宋体" w:cs="宋体"/>
          <w:spacing w:val="-1"/>
          <w:sz w:val="24"/>
          <w:szCs w:val="24"/>
        </w:rPr>
        <w:t>。磋商小组对供应商必须满足和实质性响应的内容进行评审，供应商未实质性响应磋商文件要求导致响应无效的，磋商小组将以书面</w:t>
      </w:r>
      <w:r>
        <w:rPr>
          <w:rFonts w:ascii="宋体" w:hAnsi="宋体" w:eastAsia="宋体" w:cs="宋体"/>
          <w:spacing w:val="-2"/>
          <w:sz w:val="24"/>
          <w:szCs w:val="24"/>
        </w:rPr>
        <w:t>询标的方式告知有</w:t>
      </w:r>
      <w:r>
        <w:rPr>
          <w:rFonts w:ascii="宋体" w:hAnsi="宋体" w:eastAsia="宋体" w:cs="宋体"/>
          <w:spacing w:val="-8"/>
          <w:sz w:val="24"/>
          <w:szCs w:val="24"/>
        </w:rPr>
        <w:t>关供应商。</w:t>
      </w:r>
    </w:p>
    <w:p w14:paraId="3EFE6F1F">
      <w:pPr>
        <w:spacing w:before="181" w:line="288" w:lineRule="auto"/>
        <w:ind w:left="4" w:right="311" w:firstLine="494"/>
        <w:rPr>
          <w:rFonts w:ascii="宋体" w:hAnsi="宋体" w:eastAsia="宋体" w:cs="宋体"/>
          <w:sz w:val="24"/>
          <w:szCs w:val="24"/>
          <w:highlight w:val="none"/>
        </w:rPr>
      </w:pPr>
      <w:r>
        <w:rPr>
          <w:rFonts w:ascii="宋体" w:hAnsi="宋体" w:eastAsia="宋体" w:cs="宋体"/>
          <w:spacing w:val="-1"/>
          <w:sz w:val="24"/>
          <w:szCs w:val="24"/>
          <w:highlight w:val="none"/>
        </w:rPr>
        <w:t xml:space="preserve">18.3.2 </w:t>
      </w:r>
      <w:r>
        <w:rPr>
          <w:rFonts w:ascii="宋体" w:hAnsi="宋体" w:eastAsia="宋体" w:cs="宋体"/>
          <w:b/>
          <w:bCs/>
          <w:spacing w:val="-1"/>
          <w:sz w:val="24"/>
          <w:szCs w:val="24"/>
          <w:highlight w:val="none"/>
        </w:rPr>
        <w:t>报价</w:t>
      </w:r>
      <w:r>
        <w:rPr>
          <w:rFonts w:ascii="宋体" w:hAnsi="宋体" w:eastAsia="宋体" w:cs="宋体"/>
          <w:spacing w:val="-1"/>
          <w:sz w:val="24"/>
          <w:szCs w:val="24"/>
          <w:highlight w:val="none"/>
        </w:rPr>
        <w:t>。</w:t>
      </w:r>
      <w:r>
        <w:rPr>
          <w:rFonts w:hint="eastAsia" w:ascii="宋体" w:hAnsi="宋体" w:eastAsia="宋体" w:cs="宋体"/>
          <w:spacing w:val="-1"/>
          <w:sz w:val="24"/>
          <w:szCs w:val="24"/>
          <w:highlight w:val="none"/>
          <w:lang w:val="en-US" w:eastAsia="zh-CN"/>
        </w:rPr>
        <w:t>以供应商响应标书的报价为准，本次采购不进行二轮报价磋商。</w:t>
      </w:r>
    </w:p>
    <w:p w14:paraId="1BD3D41F">
      <w:pPr>
        <w:spacing w:before="188" w:line="312" w:lineRule="auto"/>
        <w:ind w:right="207" w:firstLine="499"/>
        <w:rPr>
          <w:rFonts w:ascii="宋体" w:hAnsi="宋体" w:eastAsia="宋体" w:cs="宋体"/>
          <w:sz w:val="24"/>
          <w:szCs w:val="24"/>
        </w:rPr>
      </w:pPr>
      <w:r>
        <w:rPr>
          <w:rFonts w:ascii="宋体" w:hAnsi="宋体" w:eastAsia="宋体" w:cs="宋体"/>
          <w:spacing w:val="-1"/>
          <w:sz w:val="24"/>
          <w:szCs w:val="24"/>
        </w:rPr>
        <w:t xml:space="preserve">18.3.3 </w:t>
      </w:r>
      <w:r>
        <w:rPr>
          <w:rFonts w:ascii="宋体" w:hAnsi="宋体" w:eastAsia="宋体" w:cs="宋体"/>
          <w:b/>
          <w:bCs/>
          <w:spacing w:val="-1"/>
          <w:sz w:val="24"/>
          <w:szCs w:val="24"/>
        </w:rPr>
        <w:t>综合评分</w:t>
      </w:r>
      <w:r>
        <w:rPr>
          <w:rFonts w:ascii="宋体" w:hAnsi="宋体" w:eastAsia="宋体" w:cs="宋体"/>
          <w:spacing w:val="-1"/>
          <w:sz w:val="24"/>
          <w:szCs w:val="24"/>
        </w:rPr>
        <w:t>。磋商小组只对通过初审，实质上响应磋商文件要求的响应文</w:t>
      </w:r>
      <w:r>
        <w:rPr>
          <w:rFonts w:ascii="宋体" w:hAnsi="宋体" w:eastAsia="宋体" w:cs="宋体"/>
          <w:spacing w:val="-6"/>
          <w:sz w:val="24"/>
          <w:szCs w:val="24"/>
        </w:rPr>
        <w:t>件进行综合评分。</w:t>
      </w:r>
      <w:r>
        <w:rPr>
          <w:rFonts w:ascii="宋体" w:hAnsi="宋体" w:eastAsia="宋体" w:cs="宋体"/>
          <w:spacing w:val="-7"/>
          <w:sz w:val="24"/>
          <w:szCs w:val="24"/>
        </w:rPr>
        <w:t>由磋商小组</w:t>
      </w:r>
      <w:r>
        <w:rPr>
          <w:rFonts w:ascii="宋体" w:hAnsi="宋体" w:eastAsia="宋体" w:cs="宋体"/>
          <w:spacing w:val="-1"/>
          <w:sz w:val="24"/>
          <w:szCs w:val="24"/>
        </w:rPr>
        <w:t>采用综合评分法对提交最后报价的供应商的响应文件</w:t>
      </w:r>
      <w:r>
        <w:rPr>
          <w:rFonts w:ascii="宋体" w:hAnsi="宋体" w:eastAsia="宋体" w:cs="宋体"/>
          <w:spacing w:val="-2"/>
          <w:sz w:val="24"/>
          <w:szCs w:val="24"/>
        </w:rPr>
        <w:t>进行综合评分。</w:t>
      </w:r>
    </w:p>
    <w:p w14:paraId="2BAD4D2B">
      <w:pPr>
        <w:spacing w:before="182" w:line="324" w:lineRule="auto"/>
        <w:ind w:right="207" w:firstLine="499"/>
        <w:rPr>
          <w:rFonts w:ascii="宋体" w:hAnsi="宋体" w:eastAsia="宋体" w:cs="宋体"/>
          <w:sz w:val="24"/>
          <w:szCs w:val="24"/>
        </w:rPr>
      </w:pPr>
      <w:r>
        <w:rPr>
          <w:rFonts w:ascii="宋体" w:hAnsi="宋体" w:eastAsia="宋体" w:cs="宋体"/>
          <w:spacing w:val="-1"/>
          <w:sz w:val="24"/>
          <w:szCs w:val="24"/>
        </w:rPr>
        <w:t>18.4 磋商过程中，磋商小组发现供应商的报价明显不合理或者低于成本，有可能影响商品质量和不能诚信履约的，要求供应商在规定的期限内提供书面文件</w:t>
      </w:r>
      <w:r>
        <w:rPr>
          <w:rFonts w:ascii="宋体" w:hAnsi="宋体" w:eastAsia="宋体" w:cs="宋体"/>
          <w:spacing w:val="-2"/>
          <w:sz w:val="24"/>
          <w:szCs w:val="24"/>
        </w:rPr>
        <w:t>予以解</w:t>
      </w:r>
      <w:r>
        <w:rPr>
          <w:rFonts w:ascii="宋体" w:hAnsi="宋体" w:eastAsia="宋体" w:cs="宋体"/>
          <w:spacing w:val="-1"/>
          <w:sz w:val="24"/>
          <w:szCs w:val="24"/>
        </w:rPr>
        <w:t>释说明，并提交相关证明材料；否则，磋商小组取消该供应商的成</w:t>
      </w:r>
      <w:r>
        <w:rPr>
          <w:rFonts w:ascii="宋体" w:hAnsi="宋体" w:eastAsia="宋体" w:cs="宋体"/>
          <w:spacing w:val="-2"/>
          <w:sz w:val="24"/>
          <w:szCs w:val="24"/>
        </w:rPr>
        <w:t>交候选资格，按顺序由排在后面的成交候选供应商递补，以此类推。</w:t>
      </w:r>
    </w:p>
    <w:p w14:paraId="07A2BE98">
      <w:pPr>
        <w:spacing w:before="179" w:line="291" w:lineRule="auto"/>
        <w:ind w:left="4" w:right="296" w:firstLine="494"/>
        <w:rPr>
          <w:rFonts w:ascii="宋体" w:hAnsi="宋体" w:eastAsia="宋体" w:cs="宋体"/>
          <w:sz w:val="24"/>
          <w:szCs w:val="24"/>
        </w:rPr>
      </w:pPr>
      <w:r>
        <w:rPr>
          <w:rFonts w:ascii="宋体" w:hAnsi="宋体" w:eastAsia="宋体" w:cs="宋体"/>
          <w:spacing w:val="-1"/>
          <w:sz w:val="24"/>
          <w:szCs w:val="24"/>
        </w:rPr>
        <w:t>18.5 磋商小组决定响应文件的响应性及符合性只根据响应文件本身的内容，而</w:t>
      </w:r>
      <w:r>
        <w:rPr>
          <w:rFonts w:ascii="宋体" w:hAnsi="宋体" w:eastAsia="宋体" w:cs="宋体"/>
          <w:spacing w:val="-5"/>
          <w:sz w:val="24"/>
          <w:szCs w:val="24"/>
        </w:rPr>
        <w:t>不寻求其他外部证据。</w:t>
      </w:r>
    </w:p>
    <w:p w14:paraId="71036BC5">
      <w:pPr>
        <w:spacing w:before="179" w:line="291" w:lineRule="auto"/>
        <w:ind w:left="3" w:right="296" w:firstLine="495"/>
        <w:rPr>
          <w:rFonts w:ascii="宋体" w:hAnsi="宋体" w:eastAsia="宋体" w:cs="宋体"/>
          <w:sz w:val="24"/>
          <w:szCs w:val="24"/>
        </w:rPr>
      </w:pPr>
      <w:r>
        <w:rPr>
          <w:rFonts w:ascii="宋体" w:hAnsi="宋体" w:eastAsia="宋体" w:cs="宋体"/>
          <w:spacing w:val="-1"/>
          <w:sz w:val="24"/>
          <w:szCs w:val="24"/>
        </w:rPr>
        <w:t>18.6 供应商授权代表对磋商过程有疑义，以及认为采购人、采购代理机构相关工作人员有需要回避的情形的，应当提出询</w:t>
      </w:r>
      <w:r>
        <w:rPr>
          <w:rFonts w:ascii="宋体" w:hAnsi="宋体" w:eastAsia="宋体" w:cs="宋体"/>
          <w:spacing w:val="-2"/>
          <w:sz w:val="24"/>
          <w:szCs w:val="24"/>
        </w:rPr>
        <w:t>问或者回避申请，并说明理由。</w:t>
      </w:r>
    </w:p>
    <w:p w14:paraId="0E3E31B7">
      <w:pPr>
        <w:spacing w:before="180" w:line="220" w:lineRule="auto"/>
        <w:ind w:left="499"/>
        <w:rPr>
          <w:rFonts w:ascii="宋体" w:hAnsi="宋体" w:eastAsia="宋体" w:cs="宋体"/>
          <w:sz w:val="24"/>
          <w:szCs w:val="24"/>
        </w:rPr>
      </w:pPr>
      <w:r>
        <w:rPr>
          <w:rFonts w:ascii="宋体" w:hAnsi="宋体" w:eastAsia="宋体" w:cs="宋体"/>
          <w:b/>
          <w:bCs/>
          <w:spacing w:val="-6"/>
          <w:sz w:val="24"/>
          <w:szCs w:val="24"/>
        </w:rPr>
        <w:t>19.终止磋商</w:t>
      </w:r>
    </w:p>
    <w:p w14:paraId="57F7C013">
      <w:pPr>
        <w:spacing w:line="220" w:lineRule="auto"/>
        <w:rPr>
          <w:rFonts w:ascii="宋体" w:hAnsi="宋体" w:eastAsia="宋体" w:cs="宋体"/>
          <w:sz w:val="24"/>
          <w:szCs w:val="24"/>
        </w:rPr>
        <w:sectPr>
          <w:footerReference r:id="rId16" w:type="default"/>
          <w:pgSz w:w="11910" w:h="16840"/>
          <w:pgMar w:top="1366" w:right="1267" w:bottom="1475" w:left="1593" w:header="0" w:footer="1247" w:gutter="0"/>
          <w:cols w:space="720" w:num="1"/>
        </w:sectPr>
      </w:pPr>
    </w:p>
    <w:p w14:paraId="4836B810">
      <w:pPr>
        <w:spacing w:before="49" w:line="359" w:lineRule="auto"/>
        <w:ind w:right="155" w:firstLine="500"/>
        <w:rPr>
          <w:rFonts w:ascii="宋体" w:hAnsi="宋体" w:eastAsia="宋体" w:cs="宋体"/>
          <w:sz w:val="24"/>
          <w:szCs w:val="24"/>
        </w:rPr>
      </w:pPr>
      <w:r>
        <w:rPr>
          <w:rFonts w:ascii="宋体" w:hAnsi="宋体" w:eastAsia="宋体" w:cs="宋体"/>
          <w:spacing w:val="-2"/>
          <w:sz w:val="24"/>
          <w:szCs w:val="24"/>
        </w:rPr>
        <w:t>19.1</w:t>
      </w:r>
      <w:r>
        <w:rPr>
          <w:rFonts w:ascii="宋体" w:hAnsi="宋体" w:eastAsia="宋体" w:cs="宋体"/>
          <w:spacing w:val="43"/>
          <w:sz w:val="24"/>
          <w:szCs w:val="24"/>
        </w:rPr>
        <w:t xml:space="preserve"> </w:t>
      </w:r>
      <w:r>
        <w:rPr>
          <w:rFonts w:ascii="宋体" w:hAnsi="宋体" w:eastAsia="宋体" w:cs="宋体"/>
          <w:spacing w:val="-2"/>
          <w:sz w:val="24"/>
          <w:szCs w:val="24"/>
        </w:rPr>
        <w:t>出现下列情况之一时，采购人和采购代理机构有权宣布终止磋商采购，并</w:t>
      </w:r>
      <w:r>
        <w:rPr>
          <w:rFonts w:ascii="宋体" w:hAnsi="宋体" w:eastAsia="宋体" w:cs="宋体"/>
          <w:spacing w:val="-6"/>
          <w:sz w:val="24"/>
          <w:szCs w:val="24"/>
        </w:rPr>
        <w:t>将理由通知所有供应商：</w:t>
      </w:r>
    </w:p>
    <w:p w14:paraId="11E9E3E9">
      <w:pPr>
        <w:spacing w:line="219" w:lineRule="auto"/>
        <w:ind w:left="488"/>
        <w:rPr>
          <w:rFonts w:ascii="宋体" w:hAnsi="宋体" w:eastAsia="宋体" w:cs="宋体"/>
          <w:sz w:val="24"/>
          <w:szCs w:val="24"/>
        </w:rPr>
      </w:pPr>
      <w:r>
        <w:rPr>
          <w:rFonts w:ascii="宋体" w:hAnsi="宋体" w:eastAsia="宋体" w:cs="宋体"/>
          <w:spacing w:val="-4"/>
          <w:sz w:val="24"/>
          <w:szCs w:val="24"/>
        </w:rPr>
        <w:t>（1）出现影响采购公正的违法、违规行为的；</w:t>
      </w:r>
    </w:p>
    <w:p w14:paraId="1FCC061D">
      <w:pPr>
        <w:spacing w:before="180" w:line="219" w:lineRule="auto"/>
        <w:ind w:left="488"/>
        <w:rPr>
          <w:rFonts w:ascii="宋体" w:hAnsi="宋体" w:eastAsia="宋体" w:cs="宋体"/>
          <w:sz w:val="24"/>
          <w:szCs w:val="24"/>
        </w:rPr>
      </w:pPr>
      <w:r>
        <w:rPr>
          <w:rFonts w:ascii="宋体" w:hAnsi="宋体" w:eastAsia="宋体" w:cs="宋体"/>
          <w:spacing w:val="-5"/>
          <w:sz w:val="24"/>
          <w:szCs w:val="24"/>
        </w:rPr>
        <w:t>（2）因重大变故，采购任务取消的；</w:t>
      </w:r>
    </w:p>
    <w:p w14:paraId="1993C743">
      <w:pPr>
        <w:spacing w:before="185" w:line="219" w:lineRule="auto"/>
        <w:ind w:left="488"/>
        <w:rPr>
          <w:rFonts w:ascii="宋体" w:hAnsi="宋体" w:eastAsia="宋体" w:cs="宋体"/>
          <w:sz w:val="24"/>
          <w:szCs w:val="24"/>
        </w:rPr>
      </w:pPr>
      <w:r>
        <w:rPr>
          <w:rFonts w:ascii="宋体" w:hAnsi="宋体" w:eastAsia="宋体" w:cs="宋体"/>
          <w:spacing w:val="-2"/>
          <w:sz w:val="24"/>
          <w:szCs w:val="24"/>
        </w:rPr>
        <w:t>（3）响应截止时间为止，递交响应文件的供应商不足3家的。</w:t>
      </w:r>
    </w:p>
    <w:p w14:paraId="24D22ABC">
      <w:pPr>
        <w:spacing w:before="179" w:line="220" w:lineRule="auto"/>
        <w:ind w:left="485"/>
        <w:outlineLvl w:val="2"/>
        <w:rPr>
          <w:rFonts w:ascii="宋体" w:hAnsi="宋体" w:eastAsia="宋体" w:cs="宋体"/>
          <w:sz w:val="24"/>
          <w:szCs w:val="24"/>
        </w:rPr>
      </w:pPr>
      <w:r>
        <w:rPr>
          <w:rFonts w:ascii="宋体" w:hAnsi="宋体" w:eastAsia="宋体" w:cs="宋体"/>
          <w:b/>
          <w:bCs/>
          <w:spacing w:val="-3"/>
          <w:sz w:val="24"/>
          <w:szCs w:val="24"/>
        </w:rPr>
        <w:t>20.响应文件的澄清、说明或更正</w:t>
      </w:r>
    </w:p>
    <w:p w14:paraId="7F2ED44F">
      <w:pPr>
        <w:spacing w:before="177" w:line="332" w:lineRule="auto"/>
        <w:ind w:left="1" w:right="66" w:firstLine="483"/>
        <w:rPr>
          <w:rFonts w:ascii="宋体" w:hAnsi="宋体" w:eastAsia="宋体" w:cs="宋体"/>
          <w:sz w:val="24"/>
          <w:szCs w:val="24"/>
        </w:rPr>
      </w:pPr>
      <w:r>
        <w:rPr>
          <w:rFonts w:ascii="宋体" w:hAnsi="宋体" w:eastAsia="宋体" w:cs="宋体"/>
          <w:sz w:val="24"/>
          <w:szCs w:val="24"/>
        </w:rPr>
        <w:t>20.1 磋商小组将对响应文件的有效性、完整性</w:t>
      </w:r>
      <w:r>
        <w:rPr>
          <w:rFonts w:ascii="宋体" w:hAnsi="宋体" w:eastAsia="宋体" w:cs="宋体"/>
          <w:spacing w:val="-1"/>
          <w:sz w:val="24"/>
          <w:szCs w:val="24"/>
        </w:rPr>
        <w:t>和响应程度进行审查，审查时可以要求供应商对响应文件中含义不明确、同类问题表述不一致或者有明显文</w:t>
      </w:r>
      <w:r>
        <w:rPr>
          <w:rFonts w:ascii="宋体" w:hAnsi="宋体" w:eastAsia="宋体" w:cs="宋体"/>
          <w:spacing w:val="-2"/>
          <w:sz w:val="24"/>
          <w:szCs w:val="24"/>
        </w:rPr>
        <w:t>字和计算</w:t>
      </w:r>
      <w:r>
        <w:rPr>
          <w:rFonts w:ascii="宋体" w:hAnsi="宋体" w:eastAsia="宋体" w:cs="宋体"/>
          <w:spacing w:val="-1"/>
          <w:sz w:val="24"/>
          <w:szCs w:val="24"/>
        </w:rPr>
        <w:t>错误的内容等作出必要的澄清、说明或者更正。供应商的澄清、说明或者更</w:t>
      </w:r>
      <w:r>
        <w:rPr>
          <w:rFonts w:ascii="宋体" w:hAnsi="宋体" w:eastAsia="宋体" w:cs="宋体"/>
          <w:spacing w:val="-2"/>
          <w:sz w:val="24"/>
          <w:szCs w:val="24"/>
        </w:rPr>
        <w:t>正不得超</w:t>
      </w:r>
      <w:r>
        <w:rPr>
          <w:rFonts w:ascii="宋体" w:hAnsi="宋体" w:eastAsia="宋体" w:cs="宋体"/>
          <w:spacing w:val="-1"/>
          <w:sz w:val="24"/>
          <w:szCs w:val="24"/>
        </w:rPr>
        <w:t>出响应文件的范围或者改变响应文件的实质性内容。对不同文字文本响应文</w:t>
      </w:r>
      <w:r>
        <w:rPr>
          <w:rFonts w:ascii="宋体" w:hAnsi="宋体" w:eastAsia="宋体" w:cs="宋体"/>
          <w:spacing w:val="-2"/>
          <w:sz w:val="24"/>
          <w:szCs w:val="24"/>
        </w:rPr>
        <w:t>件的解释</w:t>
      </w:r>
      <w:r>
        <w:rPr>
          <w:rFonts w:ascii="宋体" w:hAnsi="宋体" w:eastAsia="宋体" w:cs="宋体"/>
          <w:spacing w:val="-3"/>
          <w:sz w:val="24"/>
          <w:szCs w:val="24"/>
        </w:rPr>
        <w:t>发生异议的，以中文文本为准。</w:t>
      </w:r>
    </w:p>
    <w:p w14:paraId="6F1407C8">
      <w:pPr>
        <w:spacing w:before="180" w:line="313" w:lineRule="auto"/>
        <w:ind w:left="2" w:right="66" w:firstLine="482"/>
        <w:rPr>
          <w:rFonts w:ascii="宋体" w:hAnsi="宋体" w:eastAsia="宋体" w:cs="宋体"/>
          <w:sz w:val="24"/>
          <w:szCs w:val="24"/>
        </w:rPr>
      </w:pPr>
      <w:r>
        <w:rPr>
          <w:rFonts w:ascii="宋体" w:hAnsi="宋体" w:eastAsia="宋体" w:cs="宋体"/>
          <w:spacing w:val="-4"/>
          <w:sz w:val="24"/>
          <w:szCs w:val="24"/>
        </w:rPr>
        <w:t>20.2 磋商小组要求供应商澄清、说明或者更正响应文</w:t>
      </w:r>
      <w:r>
        <w:rPr>
          <w:rFonts w:ascii="宋体" w:hAnsi="宋体" w:eastAsia="宋体" w:cs="宋体"/>
          <w:spacing w:val="-5"/>
          <w:sz w:val="24"/>
          <w:szCs w:val="24"/>
        </w:rPr>
        <w:t>件应当以书面形式（询标）</w:t>
      </w:r>
      <w:r>
        <w:rPr>
          <w:rFonts w:ascii="宋体" w:hAnsi="宋体" w:eastAsia="宋体" w:cs="宋体"/>
          <w:spacing w:val="-1"/>
          <w:sz w:val="24"/>
          <w:szCs w:val="24"/>
        </w:rPr>
        <w:t>作出。供应商的澄清、说明或者更正应当由法定代表人或其授权代表签字</w:t>
      </w:r>
      <w:r>
        <w:rPr>
          <w:rFonts w:ascii="宋体" w:hAnsi="宋体" w:eastAsia="宋体" w:cs="宋体"/>
          <w:spacing w:val="-2"/>
          <w:sz w:val="24"/>
          <w:szCs w:val="24"/>
        </w:rPr>
        <w:t>或者加盖公</w:t>
      </w:r>
      <w:r>
        <w:rPr>
          <w:rFonts w:ascii="宋体" w:hAnsi="宋体" w:eastAsia="宋体" w:cs="宋体"/>
          <w:spacing w:val="-12"/>
          <w:sz w:val="24"/>
          <w:szCs w:val="24"/>
        </w:rPr>
        <w:t>章。</w:t>
      </w:r>
    </w:p>
    <w:p w14:paraId="1B4703AF">
      <w:pPr>
        <w:spacing w:before="180" w:line="218" w:lineRule="auto"/>
        <w:ind w:left="485"/>
        <w:outlineLvl w:val="2"/>
        <w:rPr>
          <w:rFonts w:ascii="宋体" w:hAnsi="宋体" w:eastAsia="宋体" w:cs="宋体"/>
          <w:sz w:val="24"/>
          <w:szCs w:val="24"/>
        </w:rPr>
      </w:pPr>
      <w:r>
        <w:rPr>
          <w:rFonts w:ascii="宋体" w:hAnsi="宋体" w:eastAsia="宋体" w:cs="宋体"/>
          <w:b/>
          <w:bCs/>
          <w:spacing w:val="-4"/>
          <w:sz w:val="24"/>
          <w:szCs w:val="24"/>
        </w:rPr>
        <w:t>21.报价</w:t>
      </w:r>
    </w:p>
    <w:p w14:paraId="3FBEA434">
      <w:pPr>
        <w:spacing w:before="186" w:line="288" w:lineRule="auto"/>
        <w:ind w:left="6" w:right="155" w:firstLine="478"/>
        <w:rPr>
          <w:rFonts w:ascii="宋体" w:hAnsi="宋体" w:eastAsia="宋体" w:cs="宋体"/>
          <w:sz w:val="24"/>
          <w:szCs w:val="24"/>
        </w:rPr>
      </w:pPr>
      <w:r>
        <w:rPr>
          <w:rFonts w:ascii="宋体" w:hAnsi="宋体" w:eastAsia="宋体" w:cs="宋体"/>
          <w:sz w:val="24"/>
          <w:szCs w:val="24"/>
        </w:rPr>
        <w:t>21.1 磋商限定只进行</w:t>
      </w:r>
      <w:r>
        <w:rPr>
          <w:rFonts w:hint="eastAsia" w:ascii="宋体" w:hAnsi="宋体" w:eastAsia="宋体" w:cs="宋体"/>
          <w:sz w:val="24"/>
          <w:szCs w:val="24"/>
          <w:lang w:val="en-US" w:eastAsia="zh-CN"/>
        </w:rPr>
        <w:t>一</w:t>
      </w:r>
      <w:r>
        <w:rPr>
          <w:rFonts w:ascii="宋体" w:hAnsi="宋体" w:eastAsia="宋体" w:cs="宋体"/>
          <w:sz w:val="24"/>
          <w:szCs w:val="24"/>
        </w:rPr>
        <w:t>轮报价</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以供应商响应文件报价部分为准</w:t>
      </w:r>
      <w:r>
        <w:rPr>
          <w:rFonts w:ascii="宋体" w:hAnsi="宋体" w:eastAsia="宋体" w:cs="宋体"/>
          <w:spacing w:val="-6"/>
          <w:sz w:val="24"/>
          <w:szCs w:val="24"/>
        </w:rPr>
        <w:t>。</w:t>
      </w:r>
    </w:p>
    <w:p w14:paraId="798ACADC">
      <w:pPr>
        <w:spacing w:before="182" w:line="290" w:lineRule="auto"/>
        <w:ind w:left="5" w:right="155" w:firstLine="479"/>
        <w:rPr>
          <w:rFonts w:ascii="宋体" w:hAnsi="宋体" w:eastAsia="宋体" w:cs="宋体"/>
          <w:sz w:val="24"/>
          <w:szCs w:val="24"/>
        </w:rPr>
      </w:pPr>
      <w:r>
        <w:rPr>
          <w:rFonts w:ascii="宋体" w:hAnsi="宋体" w:eastAsia="宋体" w:cs="宋体"/>
          <w:sz w:val="24"/>
          <w:szCs w:val="24"/>
        </w:rPr>
        <w:t>21.2 在磋商内容不做实质性变更或重大调整的</w:t>
      </w:r>
      <w:r>
        <w:rPr>
          <w:rFonts w:ascii="宋体" w:hAnsi="宋体" w:eastAsia="宋体" w:cs="宋体"/>
          <w:spacing w:val="-1"/>
          <w:sz w:val="24"/>
          <w:szCs w:val="24"/>
        </w:rPr>
        <w:t>前提下，供应商下轮报价不得高</w:t>
      </w:r>
      <w:r>
        <w:rPr>
          <w:rFonts w:ascii="宋体" w:hAnsi="宋体" w:eastAsia="宋体" w:cs="宋体"/>
          <w:spacing w:val="-6"/>
          <w:sz w:val="24"/>
          <w:szCs w:val="24"/>
        </w:rPr>
        <w:t>于上一轮报价。</w:t>
      </w:r>
    </w:p>
    <w:p w14:paraId="57A27BEF">
      <w:pPr>
        <w:spacing w:before="180" w:line="291" w:lineRule="auto"/>
        <w:ind w:right="155" w:firstLine="484"/>
        <w:rPr>
          <w:rFonts w:ascii="宋体" w:hAnsi="宋体" w:eastAsia="宋体" w:cs="宋体"/>
          <w:sz w:val="24"/>
          <w:szCs w:val="24"/>
        </w:rPr>
      </w:pPr>
      <w:r>
        <w:rPr>
          <w:rFonts w:ascii="宋体" w:hAnsi="宋体" w:eastAsia="宋体" w:cs="宋体"/>
          <w:sz w:val="24"/>
          <w:szCs w:val="24"/>
        </w:rPr>
        <w:t>21.3 报价是供应商响应文件的有效组成部</w:t>
      </w:r>
      <w:r>
        <w:rPr>
          <w:rFonts w:ascii="宋体" w:hAnsi="宋体" w:eastAsia="宋体" w:cs="宋体"/>
          <w:spacing w:val="-1"/>
          <w:sz w:val="24"/>
          <w:szCs w:val="24"/>
        </w:rPr>
        <w:t>分，也是签订合同的依</w:t>
      </w:r>
      <w:r>
        <w:rPr>
          <w:rFonts w:ascii="宋体" w:hAnsi="宋体" w:eastAsia="宋体" w:cs="宋体"/>
          <w:spacing w:val="-11"/>
          <w:sz w:val="24"/>
          <w:szCs w:val="24"/>
        </w:rPr>
        <w:t>据。</w:t>
      </w:r>
    </w:p>
    <w:p w14:paraId="4C16B701">
      <w:pPr>
        <w:spacing w:before="180" w:line="219" w:lineRule="auto"/>
        <w:ind w:left="485"/>
        <w:outlineLvl w:val="2"/>
        <w:rPr>
          <w:rFonts w:ascii="宋体" w:hAnsi="宋体" w:eastAsia="宋体" w:cs="宋体"/>
          <w:sz w:val="24"/>
          <w:szCs w:val="24"/>
        </w:rPr>
      </w:pPr>
      <w:r>
        <w:rPr>
          <w:rFonts w:ascii="宋体" w:hAnsi="宋体" w:eastAsia="宋体" w:cs="宋体"/>
          <w:b/>
          <w:bCs/>
          <w:spacing w:val="-3"/>
          <w:sz w:val="24"/>
          <w:szCs w:val="24"/>
        </w:rPr>
        <w:t>22.成交候选供应商的推荐原则及标准</w:t>
      </w:r>
    </w:p>
    <w:p w14:paraId="4A5D0E28">
      <w:pPr>
        <w:spacing w:before="179" w:line="360" w:lineRule="auto"/>
        <w:ind w:left="3" w:firstLine="481"/>
        <w:jc w:val="both"/>
        <w:rPr>
          <w:rFonts w:ascii="宋体" w:hAnsi="宋体" w:eastAsia="宋体" w:cs="宋体"/>
          <w:sz w:val="24"/>
          <w:szCs w:val="24"/>
        </w:rPr>
      </w:pPr>
      <w:r>
        <w:rPr>
          <w:rFonts w:ascii="宋体" w:hAnsi="宋体" w:eastAsia="宋体" w:cs="宋体"/>
          <w:sz w:val="24"/>
          <w:szCs w:val="24"/>
        </w:rPr>
        <w:t>22.1 磋商小组依据本项目磋商文件所约定的评</w:t>
      </w:r>
      <w:r>
        <w:rPr>
          <w:rFonts w:ascii="宋体" w:hAnsi="宋体" w:eastAsia="宋体" w:cs="宋体"/>
          <w:spacing w:val="-1"/>
          <w:sz w:val="24"/>
          <w:szCs w:val="24"/>
        </w:rPr>
        <w:t>审方法和标准，按照有效供应商综合总得分由高到低推荐</w:t>
      </w:r>
      <w:r>
        <w:rPr>
          <w:rFonts w:hint="eastAsia" w:ascii="宋体" w:hAnsi="宋体" w:eastAsia="宋体" w:cs="宋体"/>
          <w:spacing w:val="-1"/>
          <w:sz w:val="24"/>
          <w:szCs w:val="24"/>
          <w:lang w:val="en-US" w:eastAsia="zh-CN"/>
        </w:rPr>
        <w:t>1家</w:t>
      </w:r>
      <w:r>
        <w:rPr>
          <w:rFonts w:ascii="宋体" w:hAnsi="宋体" w:eastAsia="宋体" w:cs="宋体"/>
          <w:spacing w:val="-1"/>
          <w:sz w:val="24"/>
          <w:szCs w:val="24"/>
        </w:rPr>
        <w:t>成交候选供应商。综合总得分出现两家或</w:t>
      </w:r>
      <w:r>
        <w:rPr>
          <w:rFonts w:ascii="宋体" w:hAnsi="宋体" w:eastAsia="宋体" w:cs="宋体"/>
          <w:spacing w:val="-2"/>
          <w:sz w:val="24"/>
          <w:szCs w:val="24"/>
        </w:rPr>
        <w:t>两家以上相同</w:t>
      </w:r>
      <w:r>
        <w:rPr>
          <w:rFonts w:ascii="宋体" w:hAnsi="宋体" w:eastAsia="宋体" w:cs="宋体"/>
          <w:spacing w:val="-6"/>
          <w:sz w:val="24"/>
          <w:szCs w:val="24"/>
        </w:rPr>
        <w:t>者，按报价由低到</w:t>
      </w:r>
      <w:r>
        <w:rPr>
          <w:rFonts w:hint="eastAsia" w:ascii="宋体" w:hAnsi="宋体" w:eastAsia="宋体" w:cs="宋体"/>
          <w:spacing w:val="-6"/>
          <w:sz w:val="24"/>
          <w:szCs w:val="24"/>
          <w:lang w:val="en-US" w:eastAsia="zh-CN"/>
        </w:rPr>
        <w:t>高</w:t>
      </w:r>
      <w:r>
        <w:rPr>
          <w:rFonts w:ascii="宋体" w:hAnsi="宋体" w:eastAsia="宋体" w:cs="宋体"/>
          <w:spacing w:val="-6"/>
          <w:sz w:val="24"/>
          <w:szCs w:val="24"/>
        </w:rPr>
        <w:t>推荐成交候选供应商；综合总得分</w:t>
      </w:r>
      <w:r>
        <w:rPr>
          <w:rFonts w:hint="eastAsia" w:ascii="宋体" w:hAnsi="宋体" w:eastAsia="宋体" w:cs="宋体"/>
          <w:spacing w:val="-6"/>
          <w:sz w:val="24"/>
          <w:szCs w:val="24"/>
          <w:lang w:val="en-US" w:eastAsia="zh-CN"/>
        </w:rPr>
        <w:t>和</w:t>
      </w:r>
      <w:r>
        <w:rPr>
          <w:rFonts w:ascii="宋体" w:hAnsi="宋体" w:eastAsia="宋体" w:cs="宋体"/>
          <w:spacing w:val="-6"/>
          <w:sz w:val="24"/>
          <w:szCs w:val="24"/>
        </w:rPr>
        <w:t>报价均相同的，</w:t>
      </w:r>
      <w:r>
        <w:rPr>
          <w:rFonts w:hint="eastAsia" w:ascii="宋体" w:hAnsi="宋体" w:eastAsia="宋体" w:cs="宋体"/>
          <w:spacing w:val="-6"/>
          <w:sz w:val="24"/>
          <w:szCs w:val="24"/>
          <w:lang w:val="en-US" w:eastAsia="zh-CN"/>
        </w:rPr>
        <w:t>按照第四章综合评分表内的技术、性能及服务部分分值最高者推荐成交候选供应商；三者均相同的，由磋商小组组织二轮报价，</w:t>
      </w:r>
      <w:r>
        <w:rPr>
          <w:rFonts w:hint="eastAsia" w:ascii="宋体" w:hAnsi="宋体" w:eastAsia="宋体" w:cs="宋体"/>
          <w:spacing w:val="-3"/>
          <w:sz w:val="24"/>
          <w:szCs w:val="24"/>
          <w:lang w:val="en-US" w:eastAsia="zh-CN"/>
        </w:rPr>
        <w:t>最低价者确定为供应商</w:t>
      </w:r>
      <w:r>
        <w:rPr>
          <w:rFonts w:ascii="宋体" w:hAnsi="宋体" w:eastAsia="宋体" w:cs="宋体"/>
          <w:spacing w:val="-3"/>
          <w:sz w:val="24"/>
          <w:szCs w:val="24"/>
        </w:rPr>
        <w:t>。</w:t>
      </w:r>
    </w:p>
    <w:p w14:paraId="3FB612BA">
      <w:pPr>
        <w:spacing w:before="1" w:line="218" w:lineRule="auto"/>
        <w:ind w:left="485"/>
        <w:outlineLvl w:val="2"/>
        <w:rPr>
          <w:rFonts w:ascii="宋体" w:hAnsi="宋体" w:eastAsia="宋体" w:cs="宋体"/>
          <w:sz w:val="24"/>
          <w:szCs w:val="24"/>
        </w:rPr>
      </w:pPr>
      <w:r>
        <w:rPr>
          <w:rFonts w:ascii="宋体" w:hAnsi="宋体" w:eastAsia="宋体" w:cs="宋体"/>
          <w:b/>
          <w:bCs/>
          <w:spacing w:val="-3"/>
          <w:sz w:val="24"/>
          <w:szCs w:val="24"/>
        </w:rPr>
        <w:t>23.确定成交候选供应商和成交供应商</w:t>
      </w:r>
    </w:p>
    <w:p w14:paraId="27AEA412">
      <w:pPr>
        <w:spacing w:before="180" w:line="360" w:lineRule="auto"/>
        <w:ind w:left="1" w:right="155" w:firstLine="483"/>
        <w:rPr>
          <w:rFonts w:ascii="宋体" w:hAnsi="宋体" w:eastAsia="宋体" w:cs="宋体"/>
          <w:sz w:val="24"/>
          <w:szCs w:val="24"/>
        </w:rPr>
      </w:pPr>
      <w:r>
        <w:rPr>
          <w:rFonts w:ascii="宋体" w:hAnsi="宋体" w:eastAsia="宋体" w:cs="宋体"/>
          <w:sz w:val="24"/>
          <w:szCs w:val="24"/>
        </w:rPr>
        <w:t>23.1 磋商小组根据综合评分的结果和供应商须</w:t>
      </w:r>
      <w:r>
        <w:rPr>
          <w:rFonts w:ascii="宋体" w:hAnsi="宋体" w:eastAsia="宋体" w:cs="宋体"/>
          <w:spacing w:val="-1"/>
          <w:sz w:val="24"/>
          <w:szCs w:val="24"/>
        </w:rPr>
        <w:t>知前附表中规定确定候选供</w:t>
      </w:r>
      <w:r>
        <w:rPr>
          <w:rFonts w:ascii="宋体" w:hAnsi="宋体" w:eastAsia="宋体" w:cs="宋体"/>
          <w:spacing w:val="-4"/>
          <w:sz w:val="24"/>
          <w:szCs w:val="24"/>
        </w:rPr>
        <w:t>应商，并标明排列顺序。</w:t>
      </w:r>
    </w:p>
    <w:p w14:paraId="1D2B25E5">
      <w:pPr>
        <w:spacing w:line="218" w:lineRule="auto"/>
        <w:ind w:left="485"/>
        <w:outlineLvl w:val="2"/>
        <w:rPr>
          <w:rFonts w:ascii="宋体" w:hAnsi="宋体" w:eastAsia="宋体" w:cs="宋体"/>
          <w:sz w:val="24"/>
          <w:szCs w:val="24"/>
        </w:rPr>
      </w:pPr>
      <w:r>
        <w:rPr>
          <w:rFonts w:ascii="宋体" w:hAnsi="宋体" w:eastAsia="宋体" w:cs="宋体"/>
          <w:b/>
          <w:bCs/>
          <w:spacing w:val="-3"/>
          <w:sz w:val="24"/>
          <w:szCs w:val="24"/>
        </w:rPr>
        <w:t>24.编写评审报告</w:t>
      </w:r>
    </w:p>
    <w:p w14:paraId="3A3BF63A">
      <w:pPr>
        <w:spacing w:line="218" w:lineRule="auto"/>
        <w:rPr>
          <w:rFonts w:ascii="宋体" w:hAnsi="宋体" w:eastAsia="宋体" w:cs="宋体"/>
          <w:sz w:val="24"/>
          <w:szCs w:val="24"/>
        </w:rPr>
        <w:sectPr>
          <w:footerReference r:id="rId17" w:type="default"/>
          <w:pgSz w:w="11910" w:h="16840"/>
          <w:pgMar w:top="1366" w:right="1408" w:bottom="1475" w:left="1592" w:header="0" w:footer="1247" w:gutter="0"/>
          <w:cols w:space="720" w:num="1"/>
        </w:sectPr>
      </w:pPr>
    </w:p>
    <w:p w14:paraId="6D767897">
      <w:pPr>
        <w:spacing w:before="46" w:line="360" w:lineRule="auto"/>
        <w:ind w:right="205" w:firstLine="485"/>
        <w:jc w:val="both"/>
        <w:rPr>
          <w:rFonts w:ascii="宋体" w:hAnsi="宋体" w:eastAsia="宋体" w:cs="宋体"/>
          <w:sz w:val="24"/>
          <w:szCs w:val="24"/>
        </w:rPr>
      </w:pPr>
      <w:r>
        <w:rPr>
          <w:rFonts w:ascii="宋体" w:hAnsi="宋体" w:eastAsia="宋体" w:cs="宋体"/>
          <w:sz w:val="24"/>
          <w:szCs w:val="24"/>
        </w:rPr>
        <w:t>24.1 评审报告是根据全体磋商小组成员签字的</w:t>
      </w:r>
      <w:r>
        <w:rPr>
          <w:rFonts w:ascii="宋体" w:hAnsi="宋体" w:eastAsia="宋体" w:cs="宋体"/>
          <w:spacing w:val="-1"/>
          <w:sz w:val="24"/>
          <w:szCs w:val="24"/>
        </w:rPr>
        <w:t>原始评审记录和评审结果编写的报告，评审报告由磋商小组全体成员签字。对评审结论持有异议的磋商小组成员</w:t>
      </w:r>
      <w:r>
        <w:rPr>
          <w:rFonts w:ascii="宋体" w:hAnsi="宋体" w:eastAsia="宋体" w:cs="宋体"/>
          <w:spacing w:val="-2"/>
          <w:sz w:val="24"/>
          <w:szCs w:val="24"/>
        </w:rPr>
        <w:t>可以</w:t>
      </w:r>
      <w:r>
        <w:rPr>
          <w:rFonts w:ascii="宋体" w:hAnsi="宋体" w:eastAsia="宋体" w:cs="宋体"/>
          <w:spacing w:val="-1"/>
          <w:sz w:val="24"/>
          <w:szCs w:val="24"/>
        </w:rPr>
        <w:t>书面方式阐述其不同意见和理由。磋商小组成员拒绝在评审报告上签字且不陈述</w:t>
      </w:r>
      <w:r>
        <w:rPr>
          <w:rFonts w:ascii="宋体" w:hAnsi="宋体" w:eastAsia="宋体" w:cs="宋体"/>
          <w:spacing w:val="-2"/>
          <w:sz w:val="24"/>
          <w:szCs w:val="24"/>
        </w:rPr>
        <w:t>其不</w:t>
      </w:r>
      <w:r>
        <w:rPr>
          <w:rFonts w:ascii="宋体" w:hAnsi="宋体" w:eastAsia="宋体" w:cs="宋体"/>
          <w:spacing w:val="-3"/>
          <w:sz w:val="24"/>
          <w:szCs w:val="24"/>
        </w:rPr>
        <w:t>同意见和理由的，视为同意评审结论。</w:t>
      </w:r>
    </w:p>
    <w:p w14:paraId="2A9D0692">
      <w:pPr>
        <w:spacing w:line="220" w:lineRule="auto"/>
        <w:ind w:left="485"/>
        <w:outlineLvl w:val="2"/>
        <w:rPr>
          <w:rFonts w:ascii="宋体" w:hAnsi="宋体" w:eastAsia="宋体" w:cs="宋体"/>
          <w:sz w:val="24"/>
          <w:szCs w:val="24"/>
        </w:rPr>
      </w:pPr>
      <w:r>
        <w:rPr>
          <w:rFonts w:ascii="宋体" w:hAnsi="宋体" w:eastAsia="宋体" w:cs="宋体"/>
          <w:b/>
          <w:bCs/>
          <w:spacing w:val="-4"/>
          <w:sz w:val="24"/>
          <w:szCs w:val="24"/>
        </w:rPr>
        <w:t>25.保密要求</w:t>
      </w:r>
    </w:p>
    <w:p w14:paraId="27B78B74">
      <w:pPr>
        <w:spacing w:before="178" w:line="220" w:lineRule="auto"/>
        <w:ind w:left="485"/>
        <w:rPr>
          <w:rFonts w:ascii="宋体" w:hAnsi="宋体" w:eastAsia="宋体" w:cs="宋体"/>
          <w:sz w:val="24"/>
          <w:szCs w:val="24"/>
        </w:rPr>
      </w:pPr>
      <w:r>
        <w:rPr>
          <w:rFonts w:ascii="宋体" w:hAnsi="宋体" w:eastAsia="宋体" w:cs="宋体"/>
          <w:spacing w:val="-3"/>
          <w:sz w:val="24"/>
          <w:szCs w:val="24"/>
        </w:rPr>
        <w:t>25.1 评审将在严格保密的情况下进行。</w:t>
      </w:r>
    </w:p>
    <w:p w14:paraId="6CF93403">
      <w:pPr>
        <w:spacing w:before="178" w:line="291" w:lineRule="auto"/>
        <w:ind w:left="5" w:right="295" w:firstLine="479"/>
        <w:rPr>
          <w:rFonts w:ascii="宋体" w:hAnsi="宋体" w:eastAsia="宋体" w:cs="宋体"/>
          <w:sz w:val="24"/>
          <w:szCs w:val="24"/>
        </w:rPr>
      </w:pPr>
      <w:r>
        <w:rPr>
          <w:rFonts w:ascii="宋体" w:hAnsi="宋体" w:eastAsia="宋体" w:cs="宋体"/>
          <w:sz w:val="24"/>
          <w:szCs w:val="24"/>
        </w:rPr>
        <w:t>25.2 有关人员应当遵守评审工作纪律，不得泄</w:t>
      </w:r>
      <w:r>
        <w:rPr>
          <w:rFonts w:ascii="宋体" w:hAnsi="宋体" w:eastAsia="宋体" w:cs="宋体"/>
          <w:spacing w:val="-1"/>
          <w:sz w:val="24"/>
          <w:szCs w:val="24"/>
        </w:rPr>
        <w:t>露评审文件、评审情况和评审中</w:t>
      </w:r>
      <w:r>
        <w:rPr>
          <w:rFonts w:ascii="宋体" w:hAnsi="宋体" w:eastAsia="宋体" w:cs="宋体"/>
          <w:spacing w:val="-4"/>
          <w:sz w:val="24"/>
          <w:szCs w:val="24"/>
        </w:rPr>
        <w:t>获悉的国家秘密、商业秘密。</w:t>
      </w:r>
    </w:p>
    <w:p w14:paraId="791FFEB7">
      <w:pPr>
        <w:spacing w:before="179" w:line="219" w:lineRule="auto"/>
        <w:ind w:left="485"/>
        <w:outlineLvl w:val="2"/>
        <w:rPr>
          <w:rFonts w:ascii="宋体" w:hAnsi="宋体" w:eastAsia="宋体" w:cs="宋体"/>
          <w:sz w:val="24"/>
          <w:szCs w:val="24"/>
        </w:rPr>
      </w:pPr>
      <w:r>
        <w:rPr>
          <w:rFonts w:ascii="宋体" w:hAnsi="宋体" w:eastAsia="宋体" w:cs="宋体"/>
          <w:b/>
          <w:bCs/>
          <w:spacing w:val="-3"/>
          <w:sz w:val="24"/>
          <w:szCs w:val="24"/>
        </w:rPr>
        <w:t>26.成交通知书</w:t>
      </w:r>
    </w:p>
    <w:p w14:paraId="797469D5">
      <w:pPr>
        <w:spacing w:before="181" w:line="290" w:lineRule="auto"/>
        <w:ind w:left="1" w:right="295" w:firstLine="483"/>
        <w:rPr>
          <w:rFonts w:ascii="宋体" w:hAnsi="宋体" w:eastAsia="宋体" w:cs="宋体"/>
          <w:sz w:val="24"/>
          <w:szCs w:val="24"/>
        </w:rPr>
      </w:pPr>
      <w:r>
        <w:rPr>
          <w:rFonts w:ascii="宋体" w:hAnsi="宋体" w:eastAsia="宋体" w:cs="宋体"/>
          <w:sz w:val="24"/>
          <w:szCs w:val="24"/>
        </w:rPr>
        <w:t>26.1 采购人发布成交结果公告的同时以供应商</w:t>
      </w:r>
      <w:r>
        <w:rPr>
          <w:rFonts w:ascii="宋体" w:hAnsi="宋体" w:eastAsia="宋体" w:cs="宋体"/>
          <w:spacing w:val="-1"/>
          <w:sz w:val="24"/>
          <w:szCs w:val="24"/>
        </w:rPr>
        <w:t>须知前附表规定的形式向成交供</w:t>
      </w:r>
      <w:r>
        <w:rPr>
          <w:rFonts w:ascii="宋体" w:hAnsi="宋体" w:eastAsia="宋体" w:cs="宋体"/>
          <w:spacing w:val="-4"/>
          <w:sz w:val="24"/>
          <w:szCs w:val="24"/>
        </w:rPr>
        <w:t>应商发出成交通知书。</w:t>
      </w:r>
    </w:p>
    <w:p w14:paraId="1B5E184A">
      <w:pPr>
        <w:spacing w:before="181" w:line="290" w:lineRule="auto"/>
        <w:ind w:left="3" w:right="128" w:firstLine="481"/>
        <w:rPr>
          <w:rFonts w:ascii="宋体" w:hAnsi="宋体" w:eastAsia="宋体" w:cs="宋体"/>
          <w:sz w:val="24"/>
          <w:szCs w:val="24"/>
        </w:rPr>
      </w:pPr>
      <w:r>
        <w:rPr>
          <w:rFonts w:ascii="宋体" w:hAnsi="宋体" w:eastAsia="宋体" w:cs="宋体"/>
          <w:sz w:val="24"/>
          <w:szCs w:val="24"/>
        </w:rPr>
        <w:t>26.2 成交通知书对采购人和成交供应商具有同</w:t>
      </w:r>
      <w:r>
        <w:rPr>
          <w:rFonts w:ascii="宋体" w:hAnsi="宋体" w:eastAsia="宋体" w:cs="宋体"/>
          <w:spacing w:val="-1"/>
          <w:sz w:val="24"/>
          <w:szCs w:val="24"/>
        </w:rPr>
        <w:t>等法律效力。成交通知书发出以</w:t>
      </w:r>
      <w:r>
        <w:rPr>
          <w:rFonts w:ascii="宋体" w:hAnsi="宋体" w:eastAsia="宋体" w:cs="宋体"/>
          <w:spacing w:val="1"/>
          <w:sz w:val="24"/>
          <w:szCs w:val="24"/>
        </w:rPr>
        <w:t>后，采购人改变成交结果或者成交供应商放弃成交资格，应当承担相应的法律</w:t>
      </w:r>
      <w:r>
        <w:rPr>
          <w:rFonts w:ascii="宋体" w:hAnsi="宋体" w:eastAsia="宋体" w:cs="宋体"/>
          <w:sz w:val="24"/>
          <w:szCs w:val="24"/>
        </w:rPr>
        <w:t>责任。</w:t>
      </w:r>
    </w:p>
    <w:p w14:paraId="0FFE4462">
      <w:pPr>
        <w:spacing w:before="181" w:line="219" w:lineRule="auto"/>
        <w:ind w:left="485"/>
        <w:rPr>
          <w:rFonts w:ascii="宋体" w:hAnsi="宋体" w:eastAsia="宋体" w:cs="宋体"/>
          <w:sz w:val="24"/>
          <w:szCs w:val="24"/>
        </w:rPr>
      </w:pPr>
      <w:r>
        <w:rPr>
          <w:rFonts w:ascii="宋体" w:hAnsi="宋体" w:eastAsia="宋体" w:cs="宋体"/>
          <w:spacing w:val="-3"/>
          <w:sz w:val="24"/>
          <w:szCs w:val="24"/>
        </w:rPr>
        <w:t>26.3 成交通知书是合同的组成部分。</w:t>
      </w:r>
    </w:p>
    <w:p w14:paraId="31C261F9">
      <w:pPr>
        <w:spacing w:before="180" w:line="220" w:lineRule="auto"/>
        <w:ind w:left="485"/>
        <w:outlineLvl w:val="2"/>
        <w:rPr>
          <w:rFonts w:ascii="宋体" w:hAnsi="宋体" w:eastAsia="宋体" w:cs="宋体"/>
          <w:sz w:val="24"/>
          <w:szCs w:val="24"/>
        </w:rPr>
      </w:pPr>
      <w:r>
        <w:rPr>
          <w:rFonts w:ascii="宋体" w:hAnsi="宋体" w:eastAsia="宋体" w:cs="宋体"/>
          <w:b/>
          <w:bCs/>
          <w:spacing w:val="-3"/>
          <w:sz w:val="24"/>
          <w:szCs w:val="24"/>
        </w:rPr>
        <w:t>27.成交服务费</w:t>
      </w:r>
    </w:p>
    <w:p w14:paraId="1DCEA418">
      <w:pPr>
        <w:spacing w:before="184" w:line="219" w:lineRule="auto"/>
        <w:ind w:left="485"/>
        <w:rPr>
          <w:rFonts w:ascii="宋体" w:hAnsi="宋体" w:eastAsia="宋体" w:cs="宋体"/>
          <w:sz w:val="24"/>
          <w:szCs w:val="24"/>
        </w:rPr>
      </w:pPr>
      <w:r>
        <w:rPr>
          <w:rFonts w:ascii="宋体" w:hAnsi="宋体" w:eastAsia="宋体" w:cs="宋体"/>
          <w:spacing w:val="-2"/>
          <w:sz w:val="24"/>
          <w:szCs w:val="24"/>
        </w:rPr>
        <w:t>27.1本项目成交服务费的收取按供应商须知前附表的规定执行。</w:t>
      </w:r>
    </w:p>
    <w:p w14:paraId="36E4F413">
      <w:pPr>
        <w:spacing w:before="180" w:line="222" w:lineRule="auto"/>
        <w:ind w:left="485"/>
        <w:outlineLvl w:val="2"/>
        <w:rPr>
          <w:rFonts w:ascii="宋体" w:hAnsi="宋体" w:eastAsia="宋体" w:cs="宋体"/>
          <w:sz w:val="24"/>
          <w:szCs w:val="24"/>
        </w:rPr>
      </w:pPr>
      <w:r>
        <w:rPr>
          <w:rFonts w:ascii="宋体" w:hAnsi="宋体" w:eastAsia="宋体" w:cs="宋体"/>
          <w:b/>
          <w:bCs/>
          <w:spacing w:val="-4"/>
          <w:sz w:val="24"/>
          <w:szCs w:val="24"/>
        </w:rPr>
        <w:t>28.签订合同</w:t>
      </w:r>
    </w:p>
    <w:p w14:paraId="5357BE26">
      <w:pPr>
        <w:spacing w:before="177" w:line="219" w:lineRule="auto"/>
        <w:ind w:left="485"/>
        <w:rPr>
          <w:rFonts w:ascii="宋体" w:hAnsi="宋体" w:eastAsia="宋体" w:cs="宋体"/>
          <w:sz w:val="24"/>
          <w:szCs w:val="24"/>
        </w:rPr>
      </w:pPr>
      <w:r>
        <w:rPr>
          <w:rFonts w:ascii="宋体" w:hAnsi="宋体" w:eastAsia="宋体" w:cs="宋体"/>
          <w:spacing w:val="-2"/>
          <w:sz w:val="24"/>
          <w:szCs w:val="24"/>
        </w:rPr>
        <w:t>28.1采购人与成交供应商应当自发出成交通知书</w:t>
      </w:r>
      <w:r>
        <w:rPr>
          <w:rFonts w:ascii="宋体" w:hAnsi="宋体" w:eastAsia="宋体" w:cs="宋体"/>
          <w:spacing w:val="-3"/>
          <w:sz w:val="24"/>
          <w:szCs w:val="24"/>
        </w:rPr>
        <w:t>之日起</w:t>
      </w:r>
      <w:r>
        <w:rPr>
          <w:rFonts w:hint="eastAsia" w:ascii="宋体" w:hAnsi="宋体" w:eastAsia="宋体" w:cs="宋体"/>
          <w:spacing w:val="-3"/>
          <w:sz w:val="24"/>
          <w:szCs w:val="24"/>
          <w:lang w:eastAsia="zh-CN"/>
        </w:rPr>
        <w:t xml:space="preserve"> </w:t>
      </w:r>
      <w:r>
        <w:rPr>
          <w:rFonts w:ascii="宋体" w:hAnsi="宋体" w:eastAsia="宋体" w:cs="宋体"/>
          <w:spacing w:val="-3"/>
          <w:sz w:val="24"/>
          <w:szCs w:val="24"/>
        </w:rPr>
        <w:t>30</w:t>
      </w:r>
      <w:r>
        <w:rPr>
          <w:rFonts w:hint="eastAsia" w:ascii="宋体" w:hAnsi="宋体" w:eastAsia="宋体" w:cs="宋体"/>
          <w:spacing w:val="-3"/>
          <w:sz w:val="24"/>
          <w:szCs w:val="24"/>
          <w:lang w:eastAsia="zh-CN"/>
        </w:rPr>
        <w:t xml:space="preserve"> </w:t>
      </w:r>
      <w:r>
        <w:rPr>
          <w:rFonts w:ascii="宋体" w:hAnsi="宋体" w:eastAsia="宋体" w:cs="宋体"/>
          <w:spacing w:val="-3"/>
          <w:sz w:val="24"/>
          <w:szCs w:val="24"/>
        </w:rPr>
        <w:t>日内签订合同。</w:t>
      </w:r>
    </w:p>
    <w:p w14:paraId="669FEA25">
      <w:pPr>
        <w:spacing w:before="186" w:line="219" w:lineRule="auto"/>
        <w:ind w:left="485"/>
        <w:rPr>
          <w:rFonts w:ascii="宋体" w:hAnsi="宋体" w:eastAsia="宋体" w:cs="宋体"/>
          <w:sz w:val="24"/>
          <w:szCs w:val="24"/>
        </w:rPr>
      </w:pPr>
      <w:r>
        <w:rPr>
          <w:rFonts w:ascii="宋体" w:hAnsi="宋体" w:eastAsia="宋体" w:cs="宋体"/>
          <w:spacing w:val="2"/>
          <w:sz w:val="24"/>
          <w:szCs w:val="24"/>
        </w:rPr>
        <w:t>28.2磋商文件、成交供应商的响应文件及其澄清文件等</w:t>
      </w:r>
      <w:r>
        <w:rPr>
          <w:rFonts w:ascii="宋体" w:hAnsi="宋体" w:eastAsia="宋体" w:cs="宋体"/>
          <w:spacing w:val="1"/>
          <w:sz w:val="24"/>
          <w:szCs w:val="24"/>
        </w:rPr>
        <w:t>，均为签订合同的依据。</w:t>
      </w:r>
    </w:p>
    <w:p w14:paraId="26DB550C">
      <w:pPr>
        <w:spacing w:before="179" w:line="313" w:lineRule="auto"/>
        <w:ind w:left="2" w:right="205" w:firstLine="482"/>
        <w:rPr>
          <w:rFonts w:ascii="宋体" w:hAnsi="宋体" w:eastAsia="宋体" w:cs="宋体"/>
          <w:sz w:val="24"/>
          <w:szCs w:val="24"/>
        </w:rPr>
      </w:pPr>
      <w:r>
        <w:rPr>
          <w:rFonts w:ascii="宋体" w:hAnsi="宋体" w:eastAsia="宋体" w:cs="宋体"/>
          <w:spacing w:val="-1"/>
          <w:sz w:val="24"/>
          <w:szCs w:val="24"/>
        </w:rPr>
        <w:t>28.3成交供应商拒绝与采购人签订合同的，采购人可以按照评审</w:t>
      </w:r>
      <w:r>
        <w:rPr>
          <w:rFonts w:ascii="宋体" w:hAnsi="宋体" w:eastAsia="宋体" w:cs="宋体"/>
          <w:spacing w:val="-2"/>
          <w:sz w:val="24"/>
          <w:szCs w:val="24"/>
        </w:rPr>
        <w:t>报告推荐的成交</w:t>
      </w:r>
      <w:r>
        <w:rPr>
          <w:rFonts w:ascii="宋体" w:hAnsi="宋体" w:eastAsia="宋体" w:cs="宋体"/>
          <w:spacing w:val="-1"/>
          <w:sz w:val="24"/>
          <w:szCs w:val="24"/>
        </w:rPr>
        <w:t>候选供应商名单排序，确定下一成交候选供应商为成交供应商，也可以重</w:t>
      </w:r>
      <w:r>
        <w:rPr>
          <w:rFonts w:ascii="宋体" w:hAnsi="宋体" w:eastAsia="宋体" w:cs="宋体"/>
          <w:spacing w:val="-2"/>
          <w:sz w:val="24"/>
          <w:szCs w:val="24"/>
        </w:rPr>
        <w:t>新开展采购</w:t>
      </w:r>
      <w:r>
        <w:rPr>
          <w:rFonts w:ascii="宋体" w:hAnsi="宋体" w:eastAsia="宋体" w:cs="宋体"/>
          <w:spacing w:val="-1"/>
          <w:sz w:val="24"/>
          <w:szCs w:val="24"/>
        </w:rPr>
        <w:t>活动。成交供应商拒绝签订采购合同的不得参加对该项目</w:t>
      </w:r>
      <w:r>
        <w:rPr>
          <w:rFonts w:ascii="宋体" w:hAnsi="宋体" w:eastAsia="宋体" w:cs="宋体"/>
          <w:spacing w:val="-2"/>
          <w:sz w:val="24"/>
          <w:szCs w:val="24"/>
        </w:rPr>
        <w:t>重新开展的采购活动。</w:t>
      </w:r>
    </w:p>
    <w:p w14:paraId="19BEF052">
      <w:pPr>
        <w:spacing w:before="180" w:line="220" w:lineRule="auto"/>
        <w:ind w:left="485"/>
        <w:outlineLvl w:val="2"/>
        <w:rPr>
          <w:rFonts w:ascii="宋体" w:hAnsi="宋体" w:eastAsia="宋体" w:cs="宋体"/>
          <w:sz w:val="24"/>
          <w:szCs w:val="24"/>
        </w:rPr>
      </w:pPr>
      <w:r>
        <w:rPr>
          <w:rFonts w:ascii="宋体" w:hAnsi="宋体" w:eastAsia="宋体" w:cs="宋体"/>
          <w:b/>
          <w:bCs/>
          <w:spacing w:val="-3"/>
          <w:sz w:val="24"/>
          <w:szCs w:val="24"/>
        </w:rPr>
        <w:t>29.廉洁自律规定</w:t>
      </w:r>
    </w:p>
    <w:p w14:paraId="31EF70DB">
      <w:pPr>
        <w:spacing w:before="186" w:line="288" w:lineRule="auto"/>
        <w:ind w:left="1" w:firstLine="483"/>
        <w:rPr>
          <w:rFonts w:ascii="宋体" w:hAnsi="宋体" w:eastAsia="宋体" w:cs="宋体"/>
          <w:sz w:val="24"/>
          <w:szCs w:val="24"/>
        </w:rPr>
      </w:pPr>
      <w:r>
        <w:rPr>
          <w:rFonts w:ascii="宋体" w:hAnsi="宋体" w:eastAsia="宋体" w:cs="宋体"/>
          <w:spacing w:val="-2"/>
          <w:sz w:val="24"/>
          <w:szCs w:val="24"/>
        </w:rPr>
        <w:t>29.1采购代理机构工作人员不得以不正当手段获取采购代理业务，不得与采</w:t>
      </w:r>
      <w:r>
        <w:rPr>
          <w:rFonts w:ascii="宋体" w:hAnsi="宋体" w:eastAsia="宋体" w:cs="宋体"/>
          <w:spacing w:val="-3"/>
          <w:sz w:val="24"/>
          <w:szCs w:val="24"/>
        </w:rPr>
        <w:t>购人、</w:t>
      </w:r>
      <w:r>
        <w:rPr>
          <w:rFonts w:ascii="宋体" w:hAnsi="宋体" w:eastAsia="宋体" w:cs="宋体"/>
          <w:spacing w:val="-5"/>
          <w:sz w:val="24"/>
          <w:szCs w:val="24"/>
        </w:rPr>
        <w:t>供应商恶意串通。</w:t>
      </w:r>
    </w:p>
    <w:p w14:paraId="36076C43">
      <w:pPr>
        <w:spacing w:before="181" w:line="313" w:lineRule="auto"/>
        <w:ind w:left="5" w:right="138" w:firstLine="479"/>
        <w:rPr>
          <w:rFonts w:ascii="宋体" w:hAnsi="宋体" w:eastAsia="宋体" w:cs="宋体"/>
          <w:sz w:val="24"/>
          <w:szCs w:val="24"/>
        </w:rPr>
      </w:pPr>
      <w:r>
        <w:rPr>
          <w:rFonts w:ascii="宋体" w:hAnsi="宋体" w:eastAsia="宋体" w:cs="宋体"/>
          <w:spacing w:val="-6"/>
          <w:sz w:val="24"/>
          <w:szCs w:val="24"/>
        </w:rPr>
        <w:t>29.2采购代理机构工作人员不得接受采购人或者供应商组织的宴请、旅游、娱乐，不得收受礼品、现金、有价证券等，不得向采购人或者供应商报销应当由个人承担的</w:t>
      </w:r>
      <w:r>
        <w:rPr>
          <w:rFonts w:ascii="宋体" w:hAnsi="宋体" w:eastAsia="宋体" w:cs="宋体"/>
          <w:spacing w:val="-11"/>
          <w:sz w:val="24"/>
          <w:szCs w:val="24"/>
        </w:rPr>
        <w:t>费用。</w:t>
      </w:r>
    </w:p>
    <w:p w14:paraId="22CA3F83">
      <w:pPr>
        <w:spacing w:before="184" w:line="220" w:lineRule="auto"/>
        <w:ind w:left="487"/>
        <w:outlineLvl w:val="2"/>
        <w:rPr>
          <w:rFonts w:ascii="宋体" w:hAnsi="宋体" w:eastAsia="宋体" w:cs="宋体"/>
          <w:sz w:val="24"/>
          <w:szCs w:val="24"/>
        </w:rPr>
      </w:pPr>
      <w:r>
        <w:rPr>
          <w:rFonts w:ascii="宋体" w:hAnsi="宋体" w:eastAsia="宋体" w:cs="宋体"/>
          <w:b/>
          <w:bCs/>
          <w:spacing w:val="-3"/>
          <w:sz w:val="24"/>
          <w:szCs w:val="24"/>
        </w:rPr>
        <w:t>30.质疑的提出与接收</w:t>
      </w:r>
    </w:p>
    <w:p w14:paraId="2206A77A">
      <w:pPr>
        <w:spacing w:before="179" w:line="219" w:lineRule="auto"/>
        <w:ind w:left="487"/>
        <w:rPr>
          <w:rFonts w:ascii="宋体" w:hAnsi="宋体" w:eastAsia="宋体" w:cs="宋体"/>
          <w:sz w:val="24"/>
          <w:szCs w:val="24"/>
        </w:rPr>
      </w:pPr>
      <w:r>
        <w:rPr>
          <w:rFonts w:ascii="宋体" w:hAnsi="宋体" w:eastAsia="宋体" w:cs="宋体"/>
          <w:spacing w:val="-6"/>
          <w:sz w:val="24"/>
          <w:szCs w:val="24"/>
        </w:rPr>
        <w:t>30.1 供应商认为磋商文件、采购过程、成交结果使自己的权益受到损害的可</w:t>
      </w:r>
    </w:p>
    <w:p w14:paraId="50254D17">
      <w:pPr>
        <w:spacing w:line="219" w:lineRule="auto"/>
        <w:rPr>
          <w:rFonts w:ascii="宋体" w:hAnsi="宋体" w:eastAsia="宋体" w:cs="宋体"/>
          <w:sz w:val="24"/>
          <w:szCs w:val="24"/>
        </w:rPr>
        <w:sectPr>
          <w:footerReference r:id="rId18" w:type="default"/>
          <w:pgSz w:w="11910" w:h="16840"/>
          <w:pgMar w:top="1366" w:right="1268" w:bottom="1475" w:left="1592" w:header="0" w:footer="1247" w:gutter="0"/>
          <w:cols w:space="720" w:num="1"/>
        </w:sectPr>
      </w:pPr>
    </w:p>
    <w:p w14:paraId="6E60058A">
      <w:pPr>
        <w:spacing w:before="47" w:line="219" w:lineRule="auto"/>
        <w:ind w:left="28"/>
        <w:rPr>
          <w:rFonts w:ascii="宋体" w:hAnsi="宋体" w:eastAsia="宋体" w:cs="宋体"/>
          <w:sz w:val="24"/>
          <w:szCs w:val="24"/>
        </w:rPr>
      </w:pPr>
      <w:r>
        <w:rPr>
          <w:rFonts w:ascii="宋体" w:hAnsi="宋体" w:eastAsia="宋体" w:cs="宋体"/>
          <w:spacing w:val="-3"/>
          <w:sz w:val="24"/>
          <w:szCs w:val="24"/>
        </w:rPr>
        <w:t>以根据有关规定，向采购人或其委托的采购代理机构提出质疑。</w:t>
      </w:r>
    </w:p>
    <w:p w14:paraId="0A96E26A">
      <w:pPr>
        <w:spacing w:before="181" w:line="290" w:lineRule="auto"/>
        <w:ind w:right="84" w:firstLine="486"/>
        <w:rPr>
          <w:rFonts w:ascii="宋体" w:hAnsi="宋体" w:eastAsia="宋体" w:cs="宋体"/>
          <w:sz w:val="24"/>
          <w:szCs w:val="24"/>
        </w:rPr>
      </w:pPr>
      <w:r>
        <w:rPr>
          <w:rFonts w:ascii="宋体" w:hAnsi="宋体" w:eastAsia="宋体" w:cs="宋体"/>
          <w:spacing w:val="-1"/>
          <w:sz w:val="24"/>
          <w:szCs w:val="24"/>
        </w:rPr>
        <w:t>30.2质疑供应商应在质疑期内以书面形式提出质疑，超出质</w:t>
      </w:r>
      <w:r>
        <w:rPr>
          <w:rFonts w:ascii="宋体" w:hAnsi="宋体" w:eastAsia="宋体" w:cs="宋体"/>
          <w:spacing w:val="-2"/>
          <w:sz w:val="24"/>
          <w:szCs w:val="24"/>
        </w:rPr>
        <w:t>疑期提交的质疑将被拒绝。针对同一采购程序环节的质疑应一次性提出。</w:t>
      </w:r>
    </w:p>
    <w:p w14:paraId="00B90B44">
      <w:pPr>
        <w:spacing w:before="180" w:line="219" w:lineRule="auto"/>
        <w:jc w:val="right"/>
        <w:rPr>
          <w:rFonts w:ascii="宋体" w:hAnsi="宋体" w:eastAsia="宋体" w:cs="宋体"/>
          <w:sz w:val="24"/>
          <w:szCs w:val="24"/>
        </w:rPr>
      </w:pPr>
      <w:r>
        <w:rPr>
          <w:rFonts w:ascii="宋体" w:hAnsi="宋体" w:eastAsia="宋体" w:cs="宋体"/>
          <w:spacing w:val="-5"/>
          <w:sz w:val="24"/>
          <w:szCs w:val="24"/>
        </w:rPr>
        <w:t>30.3采购代理机构质疑函接收部门、联系电话和通讯地址</w:t>
      </w:r>
      <w:r>
        <w:rPr>
          <w:rFonts w:ascii="宋体" w:hAnsi="宋体" w:eastAsia="宋体" w:cs="宋体"/>
          <w:spacing w:val="-6"/>
          <w:sz w:val="24"/>
          <w:szCs w:val="24"/>
        </w:rPr>
        <w:t>，见供应商须知前附表。</w:t>
      </w:r>
    </w:p>
    <w:p w14:paraId="1AC9E824">
      <w:pPr>
        <w:spacing w:before="184" w:line="220" w:lineRule="auto"/>
        <w:ind w:left="486"/>
        <w:outlineLvl w:val="2"/>
        <w:rPr>
          <w:rFonts w:ascii="宋体" w:hAnsi="宋体" w:eastAsia="宋体" w:cs="宋体"/>
          <w:sz w:val="24"/>
          <w:szCs w:val="24"/>
        </w:rPr>
      </w:pPr>
      <w:r>
        <w:rPr>
          <w:rFonts w:ascii="宋体" w:hAnsi="宋体" w:eastAsia="宋体" w:cs="宋体"/>
          <w:b/>
          <w:bCs/>
          <w:spacing w:val="-3"/>
          <w:sz w:val="24"/>
          <w:szCs w:val="24"/>
        </w:rPr>
        <w:t>31.需要补充的其他内容</w:t>
      </w:r>
    </w:p>
    <w:p w14:paraId="68AEC0DE">
      <w:pPr>
        <w:spacing w:before="179" w:line="219" w:lineRule="auto"/>
        <w:ind w:left="486"/>
        <w:rPr>
          <w:rFonts w:ascii="宋体" w:hAnsi="宋体" w:eastAsia="宋体" w:cs="宋体"/>
          <w:sz w:val="24"/>
          <w:szCs w:val="24"/>
        </w:rPr>
      </w:pPr>
      <w:r>
        <w:rPr>
          <w:rFonts w:ascii="宋体" w:hAnsi="宋体" w:eastAsia="宋体" w:cs="宋体"/>
          <w:spacing w:val="-3"/>
          <w:sz w:val="24"/>
          <w:szCs w:val="24"/>
        </w:rPr>
        <w:t>31.1本磋商文件最终解释权归采购人所有。</w:t>
      </w:r>
    </w:p>
    <w:p w14:paraId="6944AF5B">
      <w:pPr>
        <w:spacing w:line="219" w:lineRule="auto"/>
        <w:rPr>
          <w:rFonts w:ascii="宋体" w:hAnsi="宋体" w:eastAsia="宋体" w:cs="宋体"/>
          <w:sz w:val="24"/>
          <w:szCs w:val="24"/>
        </w:rPr>
        <w:sectPr>
          <w:footerReference r:id="rId19" w:type="default"/>
          <w:pgSz w:w="11910" w:h="16840"/>
          <w:pgMar w:top="1366" w:right="1389" w:bottom="1475" w:left="1593" w:header="0" w:footer="1247" w:gutter="0"/>
          <w:cols w:space="720" w:num="1"/>
        </w:sectPr>
      </w:pPr>
    </w:p>
    <w:p w14:paraId="0660D68E">
      <w:pPr>
        <w:spacing w:before="338" w:line="219" w:lineRule="auto"/>
        <w:ind w:left="3173"/>
        <w:outlineLvl w:val="0"/>
        <w:rPr>
          <w:rFonts w:ascii="宋体" w:hAnsi="宋体" w:eastAsia="宋体" w:cs="宋体"/>
          <w:sz w:val="32"/>
          <w:szCs w:val="32"/>
        </w:rPr>
      </w:pPr>
      <w:bookmarkStart w:id="12" w:name="_Toc9852"/>
      <w:r>
        <w:rPr>
          <w:rFonts w:ascii="宋体" w:hAnsi="宋体" w:eastAsia="宋体" w:cs="宋体"/>
          <w:b/>
          <w:bCs/>
          <w:spacing w:val="-6"/>
          <w:sz w:val="32"/>
          <w:szCs w:val="32"/>
        </w:rPr>
        <w:t>第三章</w:t>
      </w:r>
      <w:r>
        <w:rPr>
          <w:rFonts w:ascii="宋体" w:hAnsi="宋体" w:eastAsia="宋体" w:cs="宋体"/>
          <w:spacing w:val="150"/>
          <w:sz w:val="32"/>
          <w:szCs w:val="32"/>
        </w:rPr>
        <w:t xml:space="preserve"> </w:t>
      </w:r>
      <w:r>
        <w:rPr>
          <w:rFonts w:ascii="宋体" w:hAnsi="宋体" w:eastAsia="宋体" w:cs="宋体"/>
          <w:b/>
          <w:bCs/>
          <w:spacing w:val="-6"/>
          <w:sz w:val="32"/>
          <w:szCs w:val="32"/>
        </w:rPr>
        <w:t>采购需求</w:t>
      </w:r>
      <w:bookmarkEnd w:id="12"/>
    </w:p>
    <w:p w14:paraId="5B4E5DD9">
      <w:pPr>
        <w:pStyle w:val="2"/>
        <w:spacing w:line="476" w:lineRule="auto"/>
      </w:pPr>
    </w:p>
    <w:p w14:paraId="496F5994">
      <w:pPr>
        <w:spacing w:before="91" w:line="219" w:lineRule="auto"/>
        <w:outlineLvl w:val="1"/>
        <w:rPr>
          <w:rFonts w:ascii="宋体" w:hAnsi="宋体" w:eastAsia="宋体" w:cs="宋体"/>
          <w:sz w:val="28"/>
          <w:szCs w:val="28"/>
        </w:rPr>
      </w:pPr>
      <w:bookmarkStart w:id="13" w:name="_Toc23793"/>
      <w:r>
        <w:rPr>
          <w:rFonts w:ascii="宋体" w:hAnsi="宋体" w:eastAsia="宋体" w:cs="宋体"/>
          <w:b/>
          <w:bCs/>
          <w:spacing w:val="-5"/>
          <w:sz w:val="28"/>
          <w:szCs w:val="28"/>
        </w:rPr>
        <w:t>一、采购需求前附表</w:t>
      </w:r>
      <w:bookmarkEnd w:id="13"/>
    </w:p>
    <w:p w14:paraId="5B89FE4B">
      <w:pPr>
        <w:spacing w:line="163" w:lineRule="exact"/>
      </w:pPr>
    </w:p>
    <w:tbl>
      <w:tblPr>
        <w:tblStyle w:val="10"/>
        <w:tblW w:w="8529" w:type="dxa"/>
        <w:tblInd w:w="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4"/>
        <w:gridCol w:w="1339"/>
        <w:gridCol w:w="6226"/>
      </w:tblGrid>
      <w:tr w14:paraId="51F54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964" w:type="dxa"/>
          </w:tcPr>
          <w:p w14:paraId="03288739">
            <w:pPr>
              <w:pStyle w:val="11"/>
              <w:spacing w:before="33" w:line="221" w:lineRule="auto"/>
              <w:ind w:left="238"/>
            </w:pPr>
            <w:r>
              <w:rPr>
                <w:b/>
                <w:bCs/>
                <w:spacing w:val="-5"/>
              </w:rPr>
              <w:t>序号</w:t>
            </w:r>
          </w:p>
        </w:tc>
        <w:tc>
          <w:tcPr>
            <w:tcW w:w="1339" w:type="dxa"/>
          </w:tcPr>
          <w:p w14:paraId="5C4C2A4E">
            <w:pPr>
              <w:pStyle w:val="11"/>
              <w:spacing w:before="33" w:line="220" w:lineRule="auto"/>
              <w:ind w:left="187"/>
            </w:pPr>
            <w:r>
              <w:rPr>
                <w:b/>
                <w:bCs/>
                <w:spacing w:val="-5"/>
              </w:rPr>
              <w:t>条款名称</w:t>
            </w:r>
          </w:p>
        </w:tc>
        <w:tc>
          <w:tcPr>
            <w:tcW w:w="6226" w:type="dxa"/>
          </w:tcPr>
          <w:p w14:paraId="75716939">
            <w:pPr>
              <w:pStyle w:val="11"/>
              <w:spacing w:before="33" w:line="220" w:lineRule="auto"/>
              <w:ind w:left="2182"/>
            </w:pPr>
            <w:r>
              <w:rPr>
                <w:b/>
                <w:bCs/>
                <w:spacing w:val="-7"/>
              </w:rPr>
              <w:t>内容、说明与要求</w:t>
            </w:r>
          </w:p>
        </w:tc>
      </w:tr>
      <w:tr w14:paraId="329A0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9" w:hRule="atLeast"/>
        </w:trPr>
        <w:tc>
          <w:tcPr>
            <w:tcW w:w="964" w:type="dxa"/>
          </w:tcPr>
          <w:p w14:paraId="5451825C">
            <w:pPr>
              <w:spacing w:line="252" w:lineRule="auto"/>
            </w:pPr>
          </w:p>
          <w:p w14:paraId="1F924594">
            <w:pPr>
              <w:spacing w:line="252" w:lineRule="auto"/>
            </w:pPr>
          </w:p>
          <w:p w14:paraId="0FF9C051">
            <w:pPr>
              <w:spacing w:line="252" w:lineRule="auto"/>
            </w:pPr>
          </w:p>
          <w:p w14:paraId="69AF22CF">
            <w:pPr>
              <w:spacing w:line="253" w:lineRule="auto"/>
            </w:pPr>
          </w:p>
          <w:p w14:paraId="7B3944BB">
            <w:pPr>
              <w:spacing w:line="253" w:lineRule="auto"/>
            </w:pPr>
          </w:p>
          <w:p w14:paraId="1BE3AF8B">
            <w:pPr>
              <w:spacing w:line="253" w:lineRule="auto"/>
            </w:pPr>
          </w:p>
          <w:p w14:paraId="0F004CF6">
            <w:pPr>
              <w:spacing w:line="253" w:lineRule="auto"/>
            </w:pPr>
          </w:p>
          <w:p w14:paraId="19DAB1BB">
            <w:pPr>
              <w:spacing w:line="253" w:lineRule="auto"/>
            </w:pPr>
          </w:p>
          <w:p w14:paraId="28610612">
            <w:pPr>
              <w:spacing w:line="253" w:lineRule="auto"/>
            </w:pPr>
          </w:p>
          <w:p w14:paraId="517E3A59">
            <w:pPr>
              <w:pStyle w:val="11"/>
              <w:spacing w:before="78" w:line="241" w:lineRule="auto"/>
              <w:ind w:left="437"/>
            </w:pPr>
            <w:r>
              <w:t>1</w:t>
            </w:r>
          </w:p>
        </w:tc>
        <w:tc>
          <w:tcPr>
            <w:tcW w:w="1339" w:type="dxa"/>
          </w:tcPr>
          <w:p w14:paraId="4D9A9363">
            <w:pPr>
              <w:spacing w:line="258" w:lineRule="auto"/>
            </w:pPr>
          </w:p>
          <w:p w14:paraId="3D93473D">
            <w:pPr>
              <w:spacing w:line="258" w:lineRule="auto"/>
            </w:pPr>
          </w:p>
          <w:p w14:paraId="26BB5A35">
            <w:pPr>
              <w:spacing w:line="258" w:lineRule="auto"/>
            </w:pPr>
          </w:p>
          <w:p w14:paraId="1C4B7D25">
            <w:pPr>
              <w:spacing w:line="258" w:lineRule="auto"/>
            </w:pPr>
          </w:p>
          <w:p w14:paraId="5E4FF6DD">
            <w:pPr>
              <w:spacing w:line="258" w:lineRule="auto"/>
            </w:pPr>
          </w:p>
          <w:p w14:paraId="23165998">
            <w:pPr>
              <w:spacing w:line="258" w:lineRule="auto"/>
            </w:pPr>
          </w:p>
          <w:p w14:paraId="368B9AF1">
            <w:pPr>
              <w:spacing w:line="258" w:lineRule="auto"/>
            </w:pPr>
          </w:p>
          <w:p w14:paraId="696F7F3B">
            <w:pPr>
              <w:spacing w:line="258" w:lineRule="auto"/>
            </w:pPr>
          </w:p>
          <w:p w14:paraId="5263024A">
            <w:pPr>
              <w:spacing w:line="258" w:lineRule="auto"/>
            </w:pPr>
          </w:p>
          <w:p w14:paraId="042A7EF9">
            <w:pPr>
              <w:pStyle w:val="11"/>
              <w:spacing w:before="78" w:line="220" w:lineRule="auto"/>
              <w:ind w:left="195"/>
            </w:pPr>
            <w:r>
              <w:rPr>
                <w:spacing w:val="-2"/>
              </w:rPr>
              <w:t>付款方式</w:t>
            </w:r>
          </w:p>
        </w:tc>
        <w:tc>
          <w:tcPr>
            <w:tcW w:w="6226" w:type="dxa"/>
          </w:tcPr>
          <w:p w14:paraId="4868A102">
            <w:pPr>
              <w:pStyle w:val="11"/>
              <w:spacing w:before="186" w:line="324" w:lineRule="auto"/>
              <w:ind w:left="109" w:right="1" w:firstLine="4"/>
              <w:rPr>
                <w:spacing w:val="-1"/>
              </w:rPr>
            </w:pPr>
            <w:r>
              <w:rPr>
                <w:spacing w:val="-1"/>
              </w:rPr>
              <w:t>（1）第一期（合同价款的</w:t>
            </w:r>
            <w:r>
              <w:rPr>
                <w:rFonts w:hint="eastAsia"/>
                <w:spacing w:val="-1"/>
                <w:lang w:val="en-US" w:eastAsia="zh-CN"/>
              </w:rPr>
              <w:t>50</w:t>
            </w:r>
            <w:r>
              <w:rPr>
                <w:spacing w:val="-1"/>
              </w:rPr>
              <w:t>%）：乙方完成系统</w:t>
            </w:r>
            <w:r>
              <w:rPr>
                <w:rFonts w:hint="eastAsia"/>
                <w:spacing w:val="-1"/>
                <w:lang w:eastAsia="zh-CN"/>
              </w:rPr>
              <w:t>部署</w:t>
            </w:r>
            <w:r>
              <w:rPr>
                <w:spacing w:val="-1"/>
              </w:rPr>
              <w:t>安装、调试并</w:t>
            </w:r>
            <w:r>
              <w:rPr>
                <w:rFonts w:hint="eastAsia"/>
                <w:spacing w:val="-1"/>
                <w:lang w:eastAsia="zh-CN"/>
              </w:rPr>
              <w:t>开通管理员账号</w:t>
            </w:r>
            <w:r>
              <w:rPr>
                <w:spacing w:val="-1"/>
              </w:rPr>
              <w:t>，经甲方组织</w:t>
            </w:r>
            <w:r>
              <w:rPr>
                <w:rFonts w:hint="eastAsia"/>
                <w:spacing w:val="-1"/>
                <w:lang w:eastAsia="zh-CN"/>
              </w:rPr>
              <w:t>功能</w:t>
            </w:r>
            <w:r>
              <w:rPr>
                <w:spacing w:val="-1"/>
              </w:rPr>
              <w:t>验收合格后，乙方向甲方提交以下有效文件：① 合同原件；② 等额合法有效的</w:t>
            </w:r>
            <w:r>
              <w:rPr>
                <w:rFonts w:hint="eastAsia"/>
                <w:spacing w:val="-1"/>
                <w:lang w:eastAsia="zh-CN"/>
              </w:rPr>
              <w:t>含税</w:t>
            </w:r>
            <w:r>
              <w:rPr>
                <w:spacing w:val="-1"/>
              </w:rPr>
              <w:t>增值税专用发票。甲方审核无误后，</w:t>
            </w:r>
            <w:r>
              <w:rPr>
                <w:rFonts w:hint="eastAsia"/>
                <w:spacing w:val="-1"/>
                <w:lang w:eastAsia="zh-CN"/>
              </w:rPr>
              <w:t>15日内</w:t>
            </w:r>
            <w:r>
              <w:rPr>
                <w:spacing w:val="-1"/>
              </w:rPr>
              <w:t>向乙方支付该笔款项。</w:t>
            </w:r>
          </w:p>
          <w:p w14:paraId="7544D5A2">
            <w:pPr>
              <w:pStyle w:val="11"/>
              <w:spacing w:before="186" w:line="324" w:lineRule="auto"/>
              <w:ind w:left="109" w:right="1" w:firstLine="4"/>
              <w:rPr>
                <w:spacing w:val="-1"/>
              </w:rPr>
            </w:pPr>
            <w:r>
              <w:rPr>
                <w:spacing w:val="-1"/>
              </w:rPr>
              <w:t>（2</w:t>
            </w:r>
            <w:r>
              <w:rPr>
                <w:spacing w:val="-1"/>
              </w:rPr>
              <w:t>）第二期（合同价款的</w:t>
            </w:r>
            <w:r>
              <w:rPr>
                <w:rFonts w:hint="eastAsia"/>
                <w:spacing w:val="-1"/>
                <w:lang w:val="en-US" w:eastAsia="zh-CN"/>
              </w:rPr>
              <w:t>40</w:t>
            </w:r>
            <w:r>
              <w:rPr>
                <w:spacing w:val="-1"/>
              </w:rPr>
              <w:t>%</w:t>
            </w:r>
            <w:r>
              <w:rPr>
                <w:spacing w:val="-1"/>
              </w:rPr>
              <w:t>）：系统</w:t>
            </w:r>
            <w:r>
              <w:rPr>
                <w:rFonts w:hint="eastAsia"/>
                <w:spacing w:val="-1"/>
                <w:lang w:eastAsia="zh-CN"/>
              </w:rPr>
              <w:t>功能</w:t>
            </w:r>
            <w:r>
              <w:rPr>
                <w:spacing w:val="-1"/>
              </w:rPr>
              <w:t>验收后连续稳</w:t>
            </w:r>
            <w:r>
              <w:rPr>
                <w:spacing w:val="-1"/>
              </w:rPr>
              <w:t>定正常运行满 6 个月后，乙方向甲方提交本合同二期款项等额合法有效的增值税专用发票，</w:t>
            </w:r>
            <w:r>
              <w:rPr>
                <w:rFonts w:hint="eastAsia"/>
                <w:spacing w:val="-1"/>
                <w:lang w:eastAsia="zh-CN"/>
              </w:rPr>
              <w:t>并向甲方指定的邮箱提供云服务器备份数据，</w:t>
            </w:r>
            <w:r>
              <w:rPr>
                <w:spacing w:val="-1"/>
              </w:rPr>
              <w:t>甲方审核无误后，</w:t>
            </w:r>
            <w:r>
              <w:rPr>
                <w:rFonts w:hint="eastAsia"/>
                <w:spacing w:val="-1"/>
                <w:lang w:eastAsia="zh-CN"/>
              </w:rPr>
              <w:t>15日内</w:t>
            </w:r>
            <w:r>
              <w:rPr>
                <w:spacing w:val="-1"/>
              </w:rPr>
              <w:t>向乙方支付</w:t>
            </w:r>
            <w:r>
              <w:rPr>
                <w:spacing w:val="-1"/>
              </w:rPr>
              <w:t>该笔款项。</w:t>
            </w:r>
          </w:p>
          <w:p w14:paraId="30F9C80C">
            <w:pPr>
              <w:pStyle w:val="11"/>
              <w:spacing w:before="186" w:line="324" w:lineRule="auto"/>
              <w:ind w:left="109" w:right="1" w:firstLine="4"/>
              <w:rPr>
                <w:spacing w:val="-1"/>
              </w:rPr>
            </w:pPr>
            <w:r>
              <w:rPr>
                <w:spacing w:val="-1"/>
              </w:rPr>
              <w:t>（3）第三期（合同价款的</w:t>
            </w:r>
            <w:r>
              <w:rPr>
                <w:rFonts w:hint="eastAsia"/>
                <w:spacing w:val="-1"/>
                <w:lang w:val="en-US" w:eastAsia="zh-CN"/>
              </w:rPr>
              <w:t>10</w:t>
            </w:r>
            <w:r>
              <w:rPr>
                <w:spacing w:val="-1"/>
              </w:rPr>
              <w:t>%）：剩余</w:t>
            </w:r>
            <w:r>
              <w:rPr>
                <w:rFonts w:hint="eastAsia"/>
                <w:spacing w:val="-1"/>
                <w:lang w:val="en-US" w:eastAsia="zh-CN"/>
              </w:rPr>
              <w:t>10</w:t>
            </w:r>
            <w:r>
              <w:rPr>
                <w:spacing w:val="-1"/>
              </w:rPr>
              <w:t>%合同价为质保金，待质保期满且无质量问题</w:t>
            </w:r>
            <w:r>
              <w:rPr>
                <w:rFonts w:hint="eastAsia"/>
                <w:spacing w:val="-1"/>
                <w:lang w:eastAsia="zh-CN"/>
              </w:rPr>
              <w:t>，并向甲方指定的邮箱提供云服务器备份数据</w:t>
            </w:r>
            <w:r>
              <w:rPr>
                <w:rFonts w:hint="eastAsia"/>
                <w:spacing w:val="-1"/>
                <w:lang w:val="en-US" w:eastAsia="zh-CN"/>
              </w:rPr>
              <w:t>和</w:t>
            </w:r>
            <w:r>
              <w:rPr>
                <w:spacing w:val="-1"/>
              </w:rPr>
              <w:t>等额合法有效的增值税专用发票</w:t>
            </w:r>
            <w:r>
              <w:rPr>
                <w:rFonts w:hint="eastAsia"/>
                <w:spacing w:val="-1"/>
                <w:lang w:eastAsia="zh-CN"/>
              </w:rPr>
              <w:t>，甲方审核无误后，</w:t>
            </w:r>
            <w:r>
              <w:rPr>
                <w:rFonts w:hint="eastAsia"/>
                <w:spacing w:val="-1"/>
                <w:lang w:val="en-US" w:eastAsia="zh-CN"/>
              </w:rPr>
              <w:t>15日内</w:t>
            </w:r>
            <w:r>
              <w:rPr>
                <w:spacing w:val="-1"/>
              </w:rPr>
              <w:t>一次性支付至合同价的100%。</w:t>
            </w:r>
          </w:p>
        </w:tc>
      </w:tr>
      <w:tr w14:paraId="6E79F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964" w:type="dxa"/>
          </w:tcPr>
          <w:p w14:paraId="7A0FABD6">
            <w:pPr>
              <w:pStyle w:val="11"/>
              <w:spacing w:before="52" w:line="241" w:lineRule="auto"/>
              <w:ind w:left="422"/>
            </w:pPr>
            <w:r>
              <w:t>2</w:t>
            </w:r>
          </w:p>
        </w:tc>
        <w:tc>
          <w:tcPr>
            <w:tcW w:w="1339" w:type="dxa"/>
          </w:tcPr>
          <w:p w14:paraId="040E50C8">
            <w:pPr>
              <w:pStyle w:val="11"/>
              <w:spacing w:before="51" w:line="220" w:lineRule="auto"/>
              <w:ind w:left="190"/>
            </w:pPr>
            <w:r>
              <w:rPr>
                <w:spacing w:val="-2"/>
              </w:rPr>
              <w:t>服务地点</w:t>
            </w:r>
          </w:p>
        </w:tc>
        <w:tc>
          <w:tcPr>
            <w:tcW w:w="6226" w:type="dxa"/>
          </w:tcPr>
          <w:p w14:paraId="4E34DA0F">
            <w:pPr>
              <w:pStyle w:val="11"/>
              <w:spacing w:before="186" w:line="324" w:lineRule="auto"/>
              <w:ind w:left="109" w:right="1" w:firstLine="4"/>
              <w:rPr>
                <w:spacing w:val="-1"/>
              </w:rPr>
            </w:pPr>
            <w:r>
              <w:rPr>
                <w:spacing w:val="-1"/>
              </w:rPr>
              <w:t>采购人指定地点</w:t>
            </w:r>
          </w:p>
        </w:tc>
      </w:tr>
      <w:tr w14:paraId="49F69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964" w:type="dxa"/>
          </w:tcPr>
          <w:p w14:paraId="2A976EDB">
            <w:pPr>
              <w:pStyle w:val="11"/>
              <w:spacing w:before="58"/>
              <w:ind w:left="424"/>
            </w:pPr>
            <w:r>
              <w:t>3</w:t>
            </w:r>
          </w:p>
        </w:tc>
        <w:tc>
          <w:tcPr>
            <w:tcW w:w="1339" w:type="dxa"/>
          </w:tcPr>
          <w:p w14:paraId="417AE128">
            <w:pPr>
              <w:pStyle w:val="11"/>
              <w:spacing w:before="58" w:line="220" w:lineRule="auto"/>
              <w:ind w:left="190"/>
            </w:pPr>
            <w:r>
              <w:rPr>
                <w:spacing w:val="-2"/>
              </w:rPr>
              <w:t>服务期限</w:t>
            </w:r>
          </w:p>
        </w:tc>
        <w:tc>
          <w:tcPr>
            <w:tcW w:w="6226" w:type="dxa"/>
          </w:tcPr>
          <w:p w14:paraId="435274CE">
            <w:pPr>
              <w:pStyle w:val="11"/>
              <w:spacing w:before="186" w:line="324" w:lineRule="auto"/>
              <w:ind w:left="109" w:right="1" w:firstLine="4"/>
              <w:rPr>
                <w:spacing w:val="-1"/>
              </w:rPr>
            </w:pPr>
            <w:r>
              <w:rPr>
                <w:rFonts w:hint="eastAsia"/>
                <w:spacing w:val="-1"/>
                <w:lang w:eastAsia="zh-CN"/>
              </w:rPr>
              <w:t>1</w:t>
            </w:r>
            <w:r>
              <w:rPr>
                <w:spacing w:val="-1"/>
              </w:rPr>
              <w:t>年</w:t>
            </w:r>
          </w:p>
        </w:tc>
      </w:tr>
      <w:tr w14:paraId="187D7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964" w:type="dxa"/>
          </w:tcPr>
          <w:p w14:paraId="40F0B6D6">
            <w:pPr>
              <w:pStyle w:val="11"/>
              <w:spacing w:before="59" w:line="241" w:lineRule="auto"/>
              <w:ind w:left="418"/>
            </w:pPr>
            <w:r>
              <w:t>4</w:t>
            </w:r>
          </w:p>
        </w:tc>
        <w:tc>
          <w:tcPr>
            <w:tcW w:w="1339" w:type="dxa"/>
            <w:vAlign w:val="center"/>
          </w:tcPr>
          <w:p w14:paraId="46CB3D9B">
            <w:pPr>
              <w:pStyle w:val="11"/>
              <w:spacing w:before="59" w:line="220" w:lineRule="auto"/>
              <w:ind w:left="191"/>
              <w:jc w:val="both"/>
            </w:pPr>
            <w:r>
              <w:rPr>
                <w:spacing w:val="-2"/>
              </w:rPr>
              <w:t>质量标准</w:t>
            </w:r>
          </w:p>
        </w:tc>
        <w:tc>
          <w:tcPr>
            <w:tcW w:w="6226" w:type="dxa"/>
            <w:vAlign w:val="center"/>
          </w:tcPr>
          <w:p w14:paraId="1E5EC9F2">
            <w:pPr>
              <w:spacing w:before="187" w:line="339" w:lineRule="auto"/>
              <w:ind w:firstLine="240" w:firstLineChars="100"/>
              <w:jc w:val="both"/>
              <w:rPr>
                <w:rFonts w:ascii="宋体" w:hAnsi="宋体" w:eastAsia="宋体" w:cs="宋体"/>
                <w:sz w:val="24"/>
                <w:szCs w:val="24"/>
                <w:lang w:eastAsia="zh-CN"/>
              </w:rPr>
            </w:pPr>
            <w:r>
              <w:rPr>
                <w:rFonts w:hint="eastAsia" w:ascii="宋体" w:hAnsi="宋体" w:eastAsia="宋体" w:cs="宋体"/>
                <w:sz w:val="24"/>
                <w:szCs w:val="24"/>
                <w:lang w:eastAsia="zh-CN"/>
              </w:rPr>
              <w:t>服务标准必须符合信息管理系统安全及功能应用标准规范和采购人有关要求。</w:t>
            </w:r>
          </w:p>
          <w:p w14:paraId="263D932B">
            <w:pPr>
              <w:pStyle w:val="11"/>
              <w:spacing w:before="58" w:line="220" w:lineRule="auto"/>
              <w:ind w:left="248"/>
              <w:jc w:val="both"/>
            </w:pPr>
          </w:p>
        </w:tc>
      </w:tr>
    </w:tbl>
    <w:p w14:paraId="1E3243D2">
      <w:pPr>
        <w:spacing w:before="163" w:line="220" w:lineRule="auto"/>
        <w:outlineLvl w:val="1"/>
        <w:rPr>
          <w:rFonts w:ascii="宋体" w:hAnsi="宋体" w:eastAsia="宋体" w:cs="宋体"/>
          <w:sz w:val="28"/>
          <w:szCs w:val="28"/>
        </w:rPr>
      </w:pPr>
      <w:bookmarkStart w:id="14" w:name="_Toc26631"/>
      <w:r>
        <w:rPr>
          <w:rFonts w:ascii="宋体" w:hAnsi="宋体" w:eastAsia="宋体" w:cs="宋体"/>
          <w:b/>
          <w:bCs/>
          <w:spacing w:val="-4"/>
          <w:sz w:val="28"/>
          <w:szCs w:val="28"/>
        </w:rPr>
        <w:t>二、项目概况</w:t>
      </w:r>
      <w:bookmarkEnd w:id="14"/>
    </w:p>
    <w:p w14:paraId="07C529D8">
      <w:pPr>
        <w:spacing w:before="197" w:line="361" w:lineRule="auto"/>
        <w:ind w:left="2" w:firstLine="475"/>
        <w:jc w:val="both"/>
        <w:rPr>
          <w:rFonts w:ascii="宋体" w:hAnsi="宋体" w:eastAsia="宋体" w:cs="宋体"/>
          <w:sz w:val="24"/>
          <w:szCs w:val="24"/>
        </w:rPr>
      </w:pPr>
      <w:r>
        <w:rPr>
          <w:rFonts w:ascii="宋体" w:hAnsi="宋体" w:eastAsia="宋体" w:cs="宋体"/>
          <w:sz w:val="24"/>
          <w:szCs w:val="24"/>
        </w:rPr>
        <w:t>为</w:t>
      </w:r>
      <w:r>
        <w:rPr>
          <w:rFonts w:hint="eastAsia" w:ascii="宋体" w:hAnsi="宋体" w:eastAsia="宋体" w:cs="宋体"/>
          <w:sz w:val="24"/>
          <w:szCs w:val="24"/>
          <w:lang w:eastAsia="zh-CN"/>
        </w:rPr>
        <w:t>保障鼓楼街道社区养老综合服务中心项目高效运营管理，提升养老服务规范和服务标准，拟采购一套智慧养老信息管理系统，实现养老项目的老年人居住、护理、餐饮，内部行政等内容数字信息化管理</w:t>
      </w:r>
      <w:r>
        <w:rPr>
          <w:rFonts w:ascii="宋体" w:hAnsi="宋体" w:eastAsia="宋体" w:cs="宋体"/>
          <w:spacing w:val="-2"/>
          <w:sz w:val="24"/>
          <w:szCs w:val="24"/>
        </w:rPr>
        <w:t>。</w:t>
      </w:r>
    </w:p>
    <w:p w14:paraId="2D50047C">
      <w:pPr>
        <w:spacing w:before="128" w:line="219" w:lineRule="auto"/>
        <w:outlineLvl w:val="1"/>
        <w:rPr>
          <w:rFonts w:ascii="宋体" w:hAnsi="宋体" w:eastAsia="宋体" w:cs="宋体"/>
          <w:sz w:val="28"/>
          <w:szCs w:val="28"/>
        </w:rPr>
      </w:pPr>
      <w:bookmarkStart w:id="15" w:name="_Toc24985"/>
      <w:r>
        <w:rPr>
          <w:rFonts w:ascii="宋体" w:hAnsi="宋体" w:eastAsia="宋体" w:cs="宋体"/>
          <w:b/>
          <w:bCs/>
          <w:spacing w:val="-4"/>
          <w:sz w:val="28"/>
          <w:szCs w:val="28"/>
        </w:rPr>
        <w:t>三、采购需求</w:t>
      </w:r>
      <w:bookmarkEnd w:id="15"/>
    </w:p>
    <w:p w14:paraId="23E6E8ED">
      <w:pPr>
        <w:spacing w:before="201" w:line="359" w:lineRule="auto"/>
        <w:ind w:firstLine="478"/>
        <w:jc w:val="both"/>
        <w:rPr>
          <w:rFonts w:ascii="宋体" w:hAnsi="宋体" w:eastAsia="宋体" w:cs="宋体"/>
          <w:sz w:val="24"/>
          <w:szCs w:val="24"/>
        </w:rPr>
      </w:pPr>
      <w:r>
        <w:rPr>
          <w:rFonts w:ascii="宋体" w:hAnsi="宋体" w:eastAsia="宋体" w:cs="宋体"/>
          <w:sz w:val="24"/>
          <w:szCs w:val="24"/>
        </w:rPr>
        <w:t>采购</w:t>
      </w:r>
      <w:r>
        <w:rPr>
          <w:rFonts w:hint="eastAsia" w:ascii="宋体" w:hAnsi="宋体" w:eastAsia="宋体" w:cs="宋体"/>
          <w:sz w:val="24"/>
          <w:szCs w:val="24"/>
          <w:lang w:eastAsia="zh-CN"/>
        </w:rPr>
        <w:t>一套智慧养老信息管理系统，包含</w:t>
      </w:r>
      <w:r>
        <w:rPr>
          <w:rFonts w:ascii="宋体" w:hAnsi="宋体" w:eastAsia="宋体" w:cs="宋体"/>
          <w:spacing w:val="-1"/>
          <w:sz w:val="24"/>
          <w:szCs w:val="24"/>
        </w:rPr>
        <w:t>维护优</w:t>
      </w:r>
      <w:r>
        <w:rPr>
          <w:rFonts w:ascii="宋体" w:hAnsi="宋体" w:eastAsia="宋体" w:cs="宋体"/>
          <w:spacing w:val="-12"/>
          <w:sz w:val="24"/>
          <w:szCs w:val="24"/>
        </w:rPr>
        <w:t>化。</w:t>
      </w:r>
    </w:p>
    <w:p w14:paraId="7C188D53">
      <w:pPr>
        <w:spacing w:before="1" w:line="218" w:lineRule="auto"/>
        <w:ind w:left="484"/>
        <w:rPr>
          <w:rFonts w:ascii="宋体" w:hAnsi="宋体" w:eastAsia="宋体" w:cs="宋体"/>
          <w:spacing w:val="-7"/>
          <w:sz w:val="24"/>
          <w:szCs w:val="24"/>
        </w:rPr>
      </w:pPr>
      <w:r>
        <w:rPr>
          <w:rFonts w:ascii="宋体" w:hAnsi="宋体" w:eastAsia="宋体" w:cs="宋体"/>
          <w:spacing w:val="-7"/>
          <w:sz w:val="24"/>
          <w:szCs w:val="24"/>
        </w:rPr>
        <w:t>具体采购需求如下：</w:t>
      </w:r>
    </w:p>
    <w:p w14:paraId="7A43B164">
      <w:pPr>
        <w:spacing w:before="1" w:line="218" w:lineRule="auto"/>
        <w:rPr>
          <w:rFonts w:ascii="宋体" w:hAnsi="宋体" w:eastAsia="宋体" w:cs="宋体"/>
          <w:spacing w:val="-7"/>
          <w:sz w:val="24"/>
          <w:szCs w:val="24"/>
        </w:rPr>
      </w:pPr>
    </w:p>
    <w:tbl>
      <w:tblPr>
        <w:tblStyle w:val="7"/>
        <w:tblW w:w="9721" w:type="dxa"/>
        <w:jc w:val="center"/>
        <w:tblLayout w:type="fixed"/>
        <w:tblCellMar>
          <w:top w:w="0" w:type="dxa"/>
          <w:left w:w="108" w:type="dxa"/>
          <w:bottom w:w="0" w:type="dxa"/>
          <w:right w:w="108" w:type="dxa"/>
        </w:tblCellMar>
      </w:tblPr>
      <w:tblGrid>
        <w:gridCol w:w="817"/>
        <w:gridCol w:w="1225"/>
        <w:gridCol w:w="2415"/>
        <w:gridCol w:w="2520"/>
        <w:gridCol w:w="2744"/>
      </w:tblGrid>
      <w:tr w14:paraId="07209118">
        <w:tblPrEx>
          <w:tblCellMar>
            <w:top w:w="0" w:type="dxa"/>
            <w:left w:w="108" w:type="dxa"/>
            <w:bottom w:w="0" w:type="dxa"/>
            <w:right w:w="108" w:type="dxa"/>
          </w:tblCellMar>
        </w:tblPrEx>
        <w:trPr>
          <w:tblHeader/>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90D92">
            <w:pPr>
              <w:jc w:val="center"/>
              <w:textAlignment w:val="center"/>
              <w:rPr>
                <w:rFonts w:ascii="宋体" w:hAnsi="宋体" w:eastAsia="宋体" w:cs="宋体"/>
                <w:b/>
                <w:bCs/>
                <w:sz w:val="24"/>
                <w:szCs w:val="24"/>
              </w:rPr>
            </w:pPr>
            <w:r>
              <w:rPr>
                <w:rFonts w:hint="eastAsia" w:ascii="宋体" w:hAnsi="宋体" w:eastAsia="宋体" w:cs="宋体"/>
                <w:b/>
                <w:bCs/>
                <w:sz w:val="24"/>
                <w:szCs w:val="24"/>
                <w:lang w:eastAsia="zh-CN" w:bidi="ar"/>
              </w:rPr>
              <w:t>序号</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C9D29">
            <w:pPr>
              <w:jc w:val="center"/>
              <w:textAlignment w:val="center"/>
              <w:rPr>
                <w:rFonts w:ascii="宋体" w:hAnsi="宋体" w:eastAsia="宋体" w:cs="宋体"/>
                <w:b/>
                <w:bCs/>
                <w:sz w:val="24"/>
                <w:szCs w:val="24"/>
              </w:rPr>
            </w:pPr>
            <w:r>
              <w:rPr>
                <w:rFonts w:hint="eastAsia" w:ascii="宋体" w:hAnsi="宋体" w:eastAsia="宋体" w:cs="宋体"/>
                <w:b/>
                <w:bCs/>
                <w:sz w:val="24"/>
                <w:szCs w:val="24"/>
                <w:lang w:eastAsia="zh-CN" w:bidi="ar"/>
              </w:rPr>
              <w:t>一级功能/模块</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86D66">
            <w:pPr>
              <w:jc w:val="center"/>
              <w:textAlignment w:val="center"/>
              <w:rPr>
                <w:rFonts w:ascii="宋体" w:hAnsi="宋体" w:eastAsia="宋体" w:cs="宋体"/>
                <w:b/>
                <w:bCs/>
                <w:sz w:val="24"/>
                <w:szCs w:val="24"/>
              </w:rPr>
            </w:pPr>
            <w:r>
              <w:rPr>
                <w:rFonts w:hint="eastAsia" w:ascii="宋体" w:hAnsi="宋体" w:eastAsia="宋体" w:cs="宋体"/>
                <w:b/>
                <w:bCs/>
                <w:sz w:val="24"/>
                <w:szCs w:val="24"/>
                <w:lang w:eastAsia="zh-CN" w:bidi="ar"/>
              </w:rPr>
              <w:t>二级功能/模块</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A857E">
            <w:pPr>
              <w:jc w:val="center"/>
              <w:textAlignment w:val="center"/>
              <w:rPr>
                <w:rFonts w:ascii="宋体" w:hAnsi="宋体" w:eastAsia="宋体" w:cs="宋体"/>
                <w:b/>
                <w:bCs/>
                <w:sz w:val="24"/>
                <w:szCs w:val="24"/>
              </w:rPr>
            </w:pPr>
            <w:r>
              <w:rPr>
                <w:rFonts w:hint="eastAsia" w:ascii="宋体" w:hAnsi="宋体" w:eastAsia="宋体" w:cs="宋体"/>
                <w:b/>
                <w:bCs/>
                <w:sz w:val="24"/>
                <w:szCs w:val="24"/>
                <w:lang w:eastAsia="zh-CN" w:bidi="ar"/>
              </w:rPr>
              <w:t>三级功能/模块</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61588">
            <w:pPr>
              <w:jc w:val="center"/>
              <w:textAlignment w:val="center"/>
              <w:rPr>
                <w:rFonts w:ascii="宋体" w:hAnsi="宋体" w:eastAsia="宋体" w:cs="宋体"/>
                <w:b/>
                <w:bCs/>
                <w:sz w:val="24"/>
                <w:szCs w:val="24"/>
              </w:rPr>
            </w:pPr>
            <w:r>
              <w:rPr>
                <w:rFonts w:hint="eastAsia" w:ascii="宋体" w:hAnsi="宋体" w:eastAsia="宋体" w:cs="宋体"/>
                <w:b/>
                <w:bCs/>
                <w:sz w:val="24"/>
                <w:szCs w:val="24"/>
                <w:lang w:eastAsia="zh-CN" w:bidi="ar"/>
              </w:rPr>
              <w:t>备注</w:t>
            </w:r>
          </w:p>
        </w:tc>
      </w:tr>
      <w:tr w14:paraId="26615DFA">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23EF">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1</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8BBD">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基础信息配置管理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53F3">
            <w:pPr>
              <w:textAlignment w:val="center"/>
              <w:rPr>
                <w:rFonts w:ascii="宋体" w:hAnsi="宋体" w:eastAsia="宋体" w:cs="宋体"/>
                <w:sz w:val="24"/>
                <w:szCs w:val="24"/>
              </w:rPr>
            </w:pPr>
            <w:r>
              <w:rPr>
                <w:rFonts w:hint="eastAsia" w:ascii="宋体" w:hAnsi="宋体" w:eastAsia="宋体" w:cs="宋体"/>
                <w:sz w:val="24"/>
                <w:szCs w:val="24"/>
                <w:lang w:eastAsia="zh-CN" w:bidi="ar"/>
              </w:rPr>
              <w:t>分支机构管理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53B3">
            <w:pPr>
              <w:textAlignment w:val="center"/>
              <w:rPr>
                <w:rFonts w:ascii="宋体" w:hAnsi="宋体" w:eastAsia="宋体" w:cs="宋体"/>
                <w:sz w:val="24"/>
                <w:szCs w:val="24"/>
              </w:rPr>
            </w:pPr>
            <w:r>
              <w:rPr>
                <w:rFonts w:hint="eastAsia" w:ascii="宋体" w:hAnsi="宋体" w:eastAsia="宋体" w:cs="宋体"/>
                <w:sz w:val="24"/>
                <w:szCs w:val="24"/>
                <w:lang w:eastAsia="zh-CN" w:bidi="ar"/>
              </w:rPr>
              <w:t>添加、编辑等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3710">
            <w:pPr>
              <w:textAlignment w:val="center"/>
              <w:rPr>
                <w:rFonts w:ascii="宋体" w:hAnsi="宋体" w:eastAsia="宋体" w:cs="宋体"/>
                <w:sz w:val="24"/>
                <w:szCs w:val="24"/>
              </w:rPr>
            </w:pPr>
            <w:r>
              <w:rPr>
                <w:rFonts w:hint="eastAsia" w:ascii="宋体" w:hAnsi="宋体" w:eastAsia="宋体" w:cs="宋体"/>
                <w:sz w:val="24"/>
                <w:szCs w:val="24"/>
                <w:lang w:eastAsia="zh-CN" w:bidi="ar"/>
              </w:rPr>
              <w:t>可增加集团分院</w:t>
            </w:r>
          </w:p>
        </w:tc>
      </w:tr>
      <w:tr w14:paraId="62DD064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84BBA">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4853">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C4A7">
            <w:pPr>
              <w:textAlignment w:val="center"/>
              <w:rPr>
                <w:rFonts w:ascii="宋体" w:hAnsi="宋体" w:eastAsia="宋体" w:cs="宋体"/>
                <w:sz w:val="24"/>
                <w:szCs w:val="24"/>
              </w:rPr>
            </w:pPr>
            <w:r>
              <w:rPr>
                <w:rFonts w:hint="eastAsia" w:ascii="宋体" w:hAnsi="宋体" w:eastAsia="宋体" w:cs="宋体"/>
                <w:sz w:val="24"/>
                <w:szCs w:val="24"/>
                <w:lang w:eastAsia="zh-CN" w:bidi="ar"/>
              </w:rPr>
              <w:t>用户及账号管理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C293B">
            <w:pPr>
              <w:textAlignment w:val="center"/>
              <w:rPr>
                <w:rFonts w:ascii="宋体" w:hAnsi="宋体" w:eastAsia="宋体" w:cs="宋体"/>
                <w:sz w:val="24"/>
                <w:szCs w:val="24"/>
              </w:rPr>
            </w:pPr>
            <w:r>
              <w:rPr>
                <w:rFonts w:hint="eastAsia" w:ascii="宋体" w:hAnsi="宋体" w:eastAsia="宋体" w:cs="宋体"/>
                <w:sz w:val="24"/>
                <w:szCs w:val="24"/>
                <w:lang w:eastAsia="zh-CN" w:bidi="ar"/>
              </w:rPr>
              <w:t>添加、绑定用户等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F6AC">
            <w:pPr>
              <w:rPr>
                <w:rFonts w:ascii="宋体" w:hAnsi="宋体" w:eastAsia="宋体" w:cs="宋体"/>
                <w:sz w:val="24"/>
                <w:szCs w:val="24"/>
              </w:rPr>
            </w:pPr>
          </w:p>
        </w:tc>
      </w:tr>
      <w:tr w14:paraId="6A536F8A">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050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C12F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7B959">
            <w:pPr>
              <w:textAlignment w:val="center"/>
              <w:rPr>
                <w:rFonts w:ascii="宋体" w:hAnsi="宋体" w:eastAsia="宋体" w:cs="宋体"/>
                <w:sz w:val="24"/>
                <w:szCs w:val="24"/>
              </w:rPr>
            </w:pPr>
            <w:r>
              <w:rPr>
                <w:rFonts w:hint="eastAsia" w:ascii="宋体" w:hAnsi="宋体" w:eastAsia="宋体" w:cs="宋体"/>
                <w:sz w:val="24"/>
                <w:szCs w:val="24"/>
                <w:lang w:eastAsia="zh-CN" w:bidi="ar"/>
              </w:rPr>
              <w:t>访问权限配置</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E1119">
            <w:pPr>
              <w:textAlignment w:val="center"/>
              <w:rPr>
                <w:rFonts w:ascii="宋体" w:hAnsi="宋体" w:eastAsia="宋体" w:cs="宋体"/>
                <w:sz w:val="24"/>
                <w:szCs w:val="24"/>
              </w:rPr>
            </w:pPr>
            <w:r>
              <w:rPr>
                <w:rFonts w:hint="eastAsia" w:ascii="宋体" w:hAnsi="宋体" w:eastAsia="宋体" w:cs="宋体"/>
                <w:sz w:val="24"/>
                <w:szCs w:val="24"/>
                <w:lang w:eastAsia="zh-CN" w:bidi="ar"/>
              </w:rPr>
              <w:t>绑定、取消绑定</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B5F6">
            <w:pPr>
              <w:textAlignment w:val="center"/>
              <w:rPr>
                <w:rFonts w:ascii="宋体" w:hAnsi="宋体" w:eastAsia="宋体" w:cs="宋体"/>
                <w:sz w:val="24"/>
                <w:szCs w:val="24"/>
              </w:rPr>
            </w:pPr>
            <w:r>
              <w:rPr>
                <w:rFonts w:hint="eastAsia" w:ascii="宋体" w:hAnsi="宋体" w:eastAsia="宋体" w:cs="宋体"/>
                <w:sz w:val="24"/>
                <w:szCs w:val="24"/>
                <w:lang w:eastAsia="zh-CN" w:bidi="ar"/>
              </w:rPr>
              <w:t>管理用户访问权限</w:t>
            </w:r>
          </w:p>
        </w:tc>
      </w:tr>
      <w:tr w14:paraId="0CD44A8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A8EE">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B0BE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A0A7B">
            <w:pPr>
              <w:textAlignment w:val="center"/>
              <w:rPr>
                <w:rFonts w:ascii="宋体" w:hAnsi="宋体" w:eastAsia="宋体" w:cs="宋体"/>
                <w:sz w:val="24"/>
                <w:szCs w:val="24"/>
              </w:rPr>
            </w:pPr>
            <w:r>
              <w:rPr>
                <w:rFonts w:hint="eastAsia" w:ascii="宋体" w:hAnsi="宋体" w:eastAsia="宋体" w:cs="宋体"/>
                <w:sz w:val="24"/>
                <w:szCs w:val="24"/>
                <w:lang w:eastAsia="zh-CN" w:bidi="ar"/>
              </w:rPr>
              <w:t>登录日志</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4FB32">
            <w:pPr>
              <w:textAlignment w:val="center"/>
              <w:rPr>
                <w:rFonts w:ascii="宋体" w:hAnsi="宋体" w:eastAsia="宋体" w:cs="宋体"/>
                <w:sz w:val="24"/>
                <w:szCs w:val="24"/>
              </w:rPr>
            </w:pPr>
            <w:r>
              <w:rPr>
                <w:rFonts w:hint="eastAsia" w:ascii="宋体" w:hAnsi="宋体" w:eastAsia="宋体" w:cs="宋体"/>
                <w:sz w:val="24"/>
                <w:szCs w:val="24"/>
                <w:lang w:eastAsia="zh-CN" w:bidi="ar"/>
              </w:rPr>
              <w:t>查看（不可删除）</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F78A">
            <w:pPr>
              <w:textAlignment w:val="center"/>
              <w:rPr>
                <w:rFonts w:ascii="宋体" w:hAnsi="宋体" w:eastAsia="宋体" w:cs="宋体"/>
                <w:sz w:val="24"/>
                <w:szCs w:val="24"/>
              </w:rPr>
            </w:pPr>
            <w:r>
              <w:rPr>
                <w:rFonts w:hint="eastAsia" w:ascii="宋体" w:hAnsi="宋体" w:eastAsia="宋体" w:cs="宋体"/>
                <w:sz w:val="24"/>
                <w:szCs w:val="24"/>
                <w:lang w:eastAsia="zh-CN" w:bidi="ar"/>
              </w:rPr>
              <w:t>记录用户登录信息</w:t>
            </w:r>
          </w:p>
        </w:tc>
      </w:tr>
      <w:tr w14:paraId="2E76693A">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76FB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24BE">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486E">
            <w:pPr>
              <w:textAlignment w:val="center"/>
              <w:rPr>
                <w:rFonts w:ascii="宋体" w:hAnsi="宋体" w:eastAsia="宋体" w:cs="宋体"/>
                <w:sz w:val="24"/>
                <w:szCs w:val="24"/>
              </w:rPr>
            </w:pPr>
            <w:r>
              <w:rPr>
                <w:rFonts w:hint="eastAsia" w:ascii="宋体" w:hAnsi="宋体" w:eastAsia="宋体" w:cs="宋体"/>
                <w:sz w:val="24"/>
                <w:szCs w:val="24"/>
                <w:lang w:eastAsia="zh-CN" w:bidi="ar"/>
              </w:rPr>
              <w:t>数据字典管理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3DDD6">
            <w:pPr>
              <w:textAlignment w:val="center"/>
              <w:rPr>
                <w:rFonts w:ascii="宋体" w:hAnsi="宋体" w:eastAsia="宋体" w:cs="宋体"/>
                <w:sz w:val="24"/>
                <w:szCs w:val="24"/>
              </w:rPr>
            </w:pPr>
            <w:r>
              <w:rPr>
                <w:rFonts w:hint="eastAsia" w:ascii="宋体" w:hAnsi="宋体" w:eastAsia="宋体" w:cs="宋体"/>
                <w:sz w:val="24"/>
                <w:szCs w:val="24"/>
                <w:lang w:eastAsia="zh-CN" w:bidi="ar"/>
              </w:rPr>
              <w:t>添加、删除修改等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1C32">
            <w:pPr>
              <w:textAlignment w:val="center"/>
              <w:rPr>
                <w:rFonts w:ascii="宋体" w:hAnsi="宋体" w:eastAsia="宋体" w:cs="宋体"/>
                <w:sz w:val="24"/>
                <w:szCs w:val="24"/>
              </w:rPr>
            </w:pPr>
            <w:r>
              <w:rPr>
                <w:rFonts w:hint="eastAsia" w:ascii="宋体" w:hAnsi="宋体" w:eastAsia="宋体" w:cs="宋体"/>
                <w:sz w:val="24"/>
                <w:szCs w:val="24"/>
                <w:lang w:eastAsia="zh-CN" w:bidi="ar"/>
              </w:rPr>
              <w:t>系统选填字段自定义</w:t>
            </w:r>
          </w:p>
        </w:tc>
      </w:tr>
      <w:tr w14:paraId="0D34224A">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90876">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6714">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68553">
            <w:pPr>
              <w:textAlignment w:val="center"/>
              <w:rPr>
                <w:rFonts w:ascii="宋体" w:hAnsi="宋体" w:eastAsia="宋体" w:cs="宋体"/>
                <w:sz w:val="24"/>
                <w:szCs w:val="24"/>
              </w:rPr>
            </w:pPr>
            <w:r>
              <w:rPr>
                <w:rFonts w:hint="eastAsia" w:ascii="宋体" w:hAnsi="宋体" w:eastAsia="宋体" w:cs="宋体"/>
                <w:sz w:val="24"/>
                <w:szCs w:val="24"/>
                <w:lang w:eastAsia="zh-CN" w:bidi="ar"/>
              </w:rPr>
              <w:t>公告与新闻</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0E61A">
            <w:pPr>
              <w:textAlignment w:val="center"/>
              <w:rPr>
                <w:rFonts w:ascii="宋体" w:hAnsi="宋体" w:eastAsia="宋体" w:cs="宋体"/>
                <w:sz w:val="24"/>
                <w:szCs w:val="24"/>
              </w:rPr>
            </w:pPr>
            <w:r>
              <w:rPr>
                <w:rFonts w:hint="eastAsia" w:ascii="宋体" w:hAnsi="宋体" w:eastAsia="宋体" w:cs="宋体"/>
                <w:sz w:val="24"/>
                <w:szCs w:val="24"/>
                <w:lang w:eastAsia="zh-CN" w:bidi="ar"/>
              </w:rPr>
              <w:t>发布、下架等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D79AE">
            <w:pPr>
              <w:textAlignment w:val="center"/>
              <w:rPr>
                <w:rFonts w:ascii="宋体" w:hAnsi="宋体" w:eastAsia="宋体" w:cs="宋体"/>
                <w:sz w:val="24"/>
                <w:szCs w:val="24"/>
              </w:rPr>
            </w:pPr>
            <w:r>
              <w:rPr>
                <w:rFonts w:hint="eastAsia" w:ascii="宋体" w:hAnsi="宋体" w:eastAsia="宋体" w:cs="宋体"/>
                <w:sz w:val="24"/>
                <w:szCs w:val="24"/>
                <w:lang w:eastAsia="zh-CN" w:bidi="ar"/>
              </w:rPr>
              <w:t>系统公告栏发布</w:t>
            </w:r>
          </w:p>
        </w:tc>
      </w:tr>
      <w:tr w14:paraId="6B6793D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36829">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FED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A24C7">
            <w:pPr>
              <w:textAlignment w:val="center"/>
              <w:rPr>
                <w:rFonts w:ascii="宋体" w:hAnsi="宋体" w:eastAsia="宋体" w:cs="宋体"/>
                <w:sz w:val="24"/>
                <w:szCs w:val="24"/>
              </w:rPr>
            </w:pPr>
            <w:r>
              <w:rPr>
                <w:rFonts w:hint="eastAsia" w:ascii="宋体" w:hAnsi="宋体" w:eastAsia="宋体" w:cs="宋体"/>
                <w:sz w:val="24"/>
                <w:szCs w:val="24"/>
                <w:lang w:eastAsia="zh-CN" w:bidi="ar"/>
              </w:rPr>
              <w:t>满意度调查</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54726">
            <w:pPr>
              <w:textAlignment w:val="center"/>
              <w:rPr>
                <w:rFonts w:ascii="宋体" w:hAnsi="宋体" w:eastAsia="宋体" w:cs="宋体"/>
                <w:sz w:val="24"/>
                <w:szCs w:val="24"/>
              </w:rPr>
            </w:pPr>
            <w:r>
              <w:rPr>
                <w:rFonts w:hint="eastAsia" w:ascii="宋体" w:hAnsi="宋体" w:eastAsia="宋体" w:cs="宋体"/>
                <w:sz w:val="24"/>
                <w:szCs w:val="24"/>
                <w:lang w:eastAsia="zh-CN" w:bidi="ar"/>
              </w:rPr>
              <w:t>模板配置</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885B">
            <w:pPr>
              <w:rPr>
                <w:rFonts w:ascii="宋体" w:hAnsi="宋体" w:eastAsia="宋体" w:cs="宋体"/>
                <w:sz w:val="24"/>
                <w:szCs w:val="24"/>
              </w:rPr>
            </w:pPr>
          </w:p>
        </w:tc>
      </w:tr>
      <w:tr w14:paraId="0BC54D4D">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52147">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2</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D4835">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楼宇管理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843F3">
            <w:pPr>
              <w:textAlignment w:val="center"/>
              <w:rPr>
                <w:rFonts w:ascii="宋体" w:hAnsi="宋体" w:eastAsia="宋体" w:cs="宋体"/>
                <w:sz w:val="24"/>
                <w:szCs w:val="24"/>
              </w:rPr>
            </w:pPr>
            <w:r>
              <w:rPr>
                <w:rFonts w:hint="eastAsia" w:ascii="宋体" w:hAnsi="宋体" w:eastAsia="宋体" w:cs="宋体"/>
                <w:sz w:val="24"/>
                <w:szCs w:val="24"/>
                <w:lang w:eastAsia="zh-CN" w:bidi="ar"/>
              </w:rPr>
              <w:t>楼宇管理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8A7D2">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4C2B">
            <w:pPr>
              <w:rPr>
                <w:rFonts w:ascii="宋体" w:hAnsi="宋体" w:eastAsia="宋体" w:cs="宋体"/>
                <w:sz w:val="24"/>
                <w:szCs w:val="24"/>
              </w:rPr>
            </w:pPr>
          </w:p>
        </w:tc>
      </w:tr>
      <w:tr w14:paraId="38AB4F6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363A">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E01D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87275">
            <w:pPr>
              <w:textAlignment w:val="center"/>
              <w:rPr>
                <w:rFonts w:ascii="宋体" w:hAnsi="宋体" w:eastAsia="宋体" w:cs="宋体"/>
                <w:sz w:val="24"/>
                <w:szCs w:val="24"/>
              </w:rPr>
            </w:pPr>
            <w:r>
              <w:rPr>
                <w:rFonts w:hint="eastAsia" w:ascii="宋体" w:hAnsi="宋体" w:eastAsia="宋体" w:cs="宋体"/>
                <w:sz w:val="24"/>
                <w:szCs w:val="24"/>
                <w:lang w:eastAsia="zh-CN" w:bidi="ar"/>
              </w:rPr>
              <w:t>房间类型</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0900A">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813AB">
            <w:pPr>
              <w:rPr>
                <w:rFonts w:ascii="宋体" w:hAnsi="宋体" w:eastAsia="宋体" w:cs="宋体"/>
                <w:sz w:val="24"/>
                <w:szCs w:val="24"/>
              </w:rPr>
            </w:pPr>
          </w:p>
        </w:tc>
      </w:tr>
      <w:tr w14:paraId="60813CD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52859">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AE24B">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1994C">
            <w:pPr>
              <w:textAlignment w:val="center"/>
              <w:rPr>
                <w:rFonts w:ascii="宋体" w:hAnsi="宋体" w:eastAsia="宋体" w:cs="宋体"/>
                <w:sz w:val="24"/>
                <w:szCs w:val="24"/>
              </w:rPr>
            </w:pPr>
            <w:r>
              <w:rPr>
                <w:rFonts w:hint="eastAsia" w:ascii="宋体" w:hAnsi="宋体" w:eastAsia="宋体" w:cs="宋体"/>
                <w:sz w:val="24"/>
                <w:szCs w:val="24"/>
                <w:lang w:eastAsia="zh-CN" w:bidi="ar"/>
              </w:rPr>
              <w:t>房间管理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92C2">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AFC1">
            <w:pPr>
              <w:rPr>
                <w:rFonts w:ascii="宋体" w:hAnsi="宋体" w:eastAsia="宋体" w:cs="宋体"/>
                <w:sz w:val="24"/>
                <w:szCs w:val="24"/>
              </w:rPr>
            </w:pPr>
          </w:p>
        </w:tc>
      </w:tr>
      <w:tr w14:paraId="4BBEBC57">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5D7F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2572A">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D643A">
            <w:pPr>
              <w:textAlignment w:val="center"/>
              <w:rPr>
                <w:rFonts w:ascii="宋体" w:hAnsi="宋体" w:eastAsia="宋体" w:cs="宋体"/>
                <w:sz w:val="24"/>
                <w:szCs w:val="24"/>
              </w:rPr>
            </w:pPr>
            <w:r>
              <w:rPr>
                <w:rFonts w:hint="eastAsia" w:ascii="宋体" w:hAnsi="宋体" w:eastAsia="宋体" w:cs="宋体"/>
                <w:sz w:val="24"/>
                <w:szCs w:val="24"/>
                <w:lang w:eastAsia="zh-CN" w:bidi="ar"/>
              </w:rPr>
              <w:t>床位管理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3555D">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20AD">
            <w:pPr>
              <w:rPr>
                <w:rFonts w:ascii="宋体" w:hAnsi="宋体" w:eastAsia="宋体" w:cs="宋体"/>
                <w:sz w:val="24"/>
                <w:szCs w:val="24"/>
              </w:rPr>
            </w:pPr>
          </w:p>
        </w:tc>
      </w:tr>
      <w:tr w14:paraId="11F908E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EE9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D6712">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F6D08">
            <w:pPr>
              <w:textAlignment w:val="center"/>
              <w:rPr>
                <w:rFonts w:ascii="宋体" w:hAnsi="宋体" w:eastAsia="宋体" w:cs="宋体"/>
                <w:sz w:val="24"/>
                <w:szCs w:val="24"/>
              </w:rPr>
            </w:pPr>
            <w:r>
              <w:rPr>
                <w:rFonts w:hint="eastAsia" w:ascii="宋体" w:hAnsi="宋体" w:eastAsia="宋体" w:cs="宋体"/>
                <w:sz w:val="24"/>
                <w:szCs w:val="24"/>
                <w:lang w:eastAsia="zh-CN" w:bidi="ar"/>
              </w:rPr>
              <w:t>房态图</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1A2A">
            <w:pPr>
              <w:textAlignment w:val="center"/>
              <w:rPr>
                <w:rFonts w:ascii="宋体" w:hAnsi="宋体" w:eastAsia="宋体" w:cs="宋体"/>
                <w:sz w:val="24"/>
                <w:szCs w:val="24"/>
              </w:rPr>
            </w:pPr>
            <w:r>
              <w:rPr>
                <w:rFonts w:hint="eastAsia" w:ascii="宋体" w:hAnsi="宋体" w:eastAsia="宋体" w:cs="宋体"/>
                <w:sz w:val="24"/>
                <w:szCs w:val="24"/>
                <w:lang w:eastAsia="zh-CN" w:bidi="ar"/>
              </w:rPr>
              <w:t>自定义颜色</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8840">
            <w:pPr>
              <w:textAlignment w:val="center"/>
              <w:rPr>
                <w:rFonts w:ascii="宋体" w:hAnsi="宋体" w:eastAsia="宋体" w:cs="宋体"/>
                <w:sz w:val="24"/>
                <w:szCs w:val="24"/>
              </w:rPr>
            </w:pPr>
            <w:r>
              <w:rPr>
                <w:rFonts w:hint="eastAsia" w:ascii="宋体" w:hAnsi="宋体" w:eastAsia="宋体" w:cs="宋体"/>
                <w:sz w:val="24"/>
                <w:szCs w:val="24"/>
                <w:lang w:eastAsia="zh-CN" w:bidi="ar"/>
              </w:rPr>
              <w:t>区分是否入住</w:t>
            </w:r>
          </w:p>
        </w:tc>
      </w:tr>
      <w:tr w14:paraId="5129757E">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49A2A">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3</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D9308">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收费管理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4880">
            <w:pPr>
              <w:textAlignment w:val="center"/>
              <w:rPr>
                <w:rFonts w:ascii="宋体" w:hAnsi="宋体" w:eastAsia="宋体" w:cs="宋体"/>
                <w:sz w:val="24"/>
                <w:szCs w:val="24"/>
              </w:rPr>
            </w:pPr>
            <w:r>
              <w:rPr>
                <w:rFonts w:hint="eastAsia" w:ascii="宋体" w:hAnsi="宋体" w:eastAsia="宋体" w:cs="宋体"/>
                <w:sz w:val="24"/>
                <w:szCs w:val="24"/>
                <w:lang w:eastAsia="zh-CN" w:bidi="ar"/>
              </w:rPr>
              <w:t>收费项目自定义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B2D53">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7B32">
            <w:pPr>
              <w:textAlignment w:val="center"/>
              <w:rPr>
                <w:rFonts w:ascii="宋体" w:hAnsi="宋体" w:eastAsia="宋体" w:cs="宋体"/>
                <w:sz w:val="24"/>
                <w:szCs w:val="24"/>
              </w:rPr>
            </w:pPr>
            <w:r>
              <w:rPr>
                <w:rFonts w:hint="eastAsia" w:ascii="宋体" w:hAnsi="宋体" w:eastAsia="宋体" w:cs="宋体"/>
                <w:sz w:val="24"/>
                <w:szCs w:val="24"/>
                <w:lang w:eastAsia="zh-CN" w:bidi="ar"/>
              </w:rPr>
              <w:t>管理收费项目类别</w:t>
            </w:r>
          </w:p>
        </w:tc>
      </w:tr>
      <w:tr w14:paraId="56494FD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384F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29BE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43CE3">
            <w:pPr>
              <w:textAlignment w:val="center"/>
              <w:rPr>
                <w:rFonts w:ascii="宋体" w:hAnsi="宋体" w:eastAsia="宋体" w:cs="宋体"/>
                <w:sz w:val="24"/>
                <w:szCs w:val="24"/>
              </w:rPr>
            </w:pPr>
            <w:r>
              <w:rPr>
                <w:rFonts w:hint="eastAsia" w:ascii="宋体" w:hAnsi="宋体" w:eastAsia="宋体" w:cs="宋体"/>
                <w:sz w:val="24"/>
                <w:szCs w:val="24"/>
                <w:lang w:eastAsia="zh-CN" w:bidi="ar"/>
              </w:rPr>
              <w:t>护理等级费自定义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B1D8">
            <w:pPr>
              <w:textAlignment w:val="center"/>
              <w:rPr>
                <w:rFonts w:ascii="宋体" w:hAnsi="宋体" w:eastAsia="宋体" w:cs="宋体"/>
                <w:sz w:val="24"/>
                <w:szCs w:val="24"/>
              </w:rPr>
            </w:pPr>
            <w:r>
              <w:rPr>
                <w:rFonts w:hint="eastAsia" w:ascii="宋体" w:hAnsi="宋体" w:eastAsia="宋体" w:cs="宋体"/>
                <w:sz w:val="24"/>
                <w:szCs w:val="24"/>
                <w:lang w:eastAsia="zh-CN" w:bidi="ar"/>
              </w:rPr>
              <w:t>修改金额</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E4F2C">
            <w:pPr>
              <w:textAlignment w:val="center"/>
              <w:rPr>
                <w:rFonts w:ascii="宋体" w:hAnsi="宋体" w:eastAsia="宋体" w:cs="宋体"/>
                <w:sz w:val="24"/>
                <w:szCs w:val="24"/>
              </w:rPr>
            </w:pPr>
            <w:r>
              <w:rPr>
                <w:rFonts w:hint="eastAsia" w:ascii="宋体" w:hAnsi="宋体" w:eastAsia="宋体" w:cs="宋体"/>
                <w:sz w:val="24"/>
                <w:szCs w:val="24"/>
                <w:lang w:eastAsia="zh-CN" w:bidi="ar"/>
              </w:rPr>
              <w:t>各护理等级对应收费</w:t>
            </w:r>
          </w:p>
        </w:tc>
      </w:tr>
      <w:tr w14:paraId="3EE1E8B6">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461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C5F1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47D6">
            <w:pPr>
              <w:textAlignment w:val="center"/>
              <w:rPr>
                <w:rFonts w:ascii="宋体" w:hAnsi="宋体" w:eastAsia="宋体" w:cs="宋体"/>
                <w:sz w:val="24"/>
                <w:szCs w:val="24"/>
              </w:rPr>
            </w:pPr>
            <w:r>
              <w:rPr>
                <w:rFonts w:hint="eastAsia" w:ascii="宋体" w:hAnsi="宋体" w:eastAsia="宋体" w:cs="宋体"/>
                <w:sz w:val="24"/>
                <w:szCs w:val="24"/>
                <w:lang w:eastAsia="zh-CN" w:bidi="ar"/>
              </w:rPr>
              <w:t>月费用标准自定义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58A76">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2438">
            <w:pPr>
              <w:textAlignment w:val="center"/>
              <w:rPr>
                <w:rFonts w:ascii="宋体" w:hAnsi="宋体" w:eastAsia="宋体" w:cs="宋体"/>
                <w:sz w:val="24"/>
                <w:szCs w:val="24"/>
              </w:rPr>
            </w:pPr>
            <w:r>
              <w:rPr>
                <w:rFonts w:hint="eastAsia" w:ascii="宋体" w:hAnsi="宋体" w:eastAsia="宋体" w:cs="宋体"/>
                <w:sz w:val="24"/>
                <w:szCs w:val="24"/>
                <w:lang w:eastAsia="zh-CN" w:bidi="ar"/>
              </w:rPr>
              <w:t>制定长者入住月费项</w:t>
            </w:r>
          </w:p>
        </w:tc>
      </w:tr>
      <w:tr w14:paraId="0B1C904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62B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DDD1B">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88EF">
            <w:pPr>
              <w:textAlignment w:val="center"/>
              <w:rPr>
                <w:rFonts w:ascii="宋体" w:hAnsi="宋体" w:eastAsia="宋体" w:cs="宋体"/>
                <w:sz w:val="24"/>
                <w:szCs w:val="24"/>
              </w:rPr>
            </w:pPr>
            <w:r>
              <w:rPr>
                <w:rFonts w:hint="eastAsia" w:ascii="宋体" w:hAnsi="宋体" w:eastAsia="宋体" w:cs="宋体"/>
                <w:sz w:val="24"/>
                <w:szCs w:val="24"/>
                <w:lang w:eastAsia="zh-CN" w:bidi="ar"/>
              </w:rPr>
              <w:t>一次性费用自定义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5A7B">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DE8C3">
            <w:pPr>
              <w:textAlignment w:val="center"/>
              <w:rPr>
                <w:rFonts w:ascii="宋体" w:hAnsi="宋体" w:eastAsia="宋体" w:cs="宋体"/>
                <w:sz w:val="24"/>
                <w:szCs w:val="24"/>
              </w:rPr>
            </w:pPr>
            <w:r>
              <w:rPr>
                <w:rFonts w:hint="eastAsia" w:ascii="宋体" w:hAnsi="宋体" w:eastAsia="宋体" w:cs="宋体"/>
                <w:sz w:val="24"/>
                <w:szCs w:val="24"/>
                <w:lang w:eastAsia="zh-CN" w:bidi="ar"/>
              </w:rPr>
              <w:t>如入住押金等</w:t>
            </w:r>
          </w:p>
        </w:tc>
      </w:tr>
      <w:tr w14:paraId="4E8C505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7E21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EA6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CE9C">
            <w:pPr>
              <w:textAlignment w:val="center"/>
              <w:rPr>
                <w:rFonts w:ascii="宋体" w:hAnsi="宋体" w:eastAsia="宋体" w:cs="宋体"/>
                <w:sz w:val="24"/>
                <w:szCs w:val="24"/>
              </w:rPr>
            </w:pPr>
            <w:r>
              <w:rPr>
                <w:rFonts w:hint="eastAsia" w:ascii="宋体" w:hAnsi="宋体" w:eastAsia="宋体" w:cs="宋体"/>
                <w:sz w:val="24"/>
                <w:szCs w:val="24"/>
                <w:lang w:eastAsia="zh-CN" w:bidi="ar"/>
              </w:rPr>
              <w:t>阶段性费用设定</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8617D">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1EFB">
            <w:pPr>
              <w:textAlignment w:val="center"/>
              <w:rPr>
                <w:rFonts w:ascii="宋体" w:hAnsi="宋体" w:eastAsia="宋体" w:cs="宋体"/>
                <w:sz w:val="24"/>
                <w:szCs w:val="24"/>
              </w:rPr>
            </w:pPr>
            <w:r>
              <w:rPr>
                <w:rFonts w:hint="eastAsia" w:ascii="宋体" w:hAnsi="宋体" w:eastAsia="宋体" w:cs="宋体"/>
                <w:sz w:val="24"/>
                <w:szCs w:val="24"/>
                <w:lang w:eastAsia="zh-CN" w:bidi="ar"/>
              </w:rPr>
              <w:t>如季节性取暖费等</w:t>
            </w:r>
          </w:p>
        </w:tc>
      </w:tr>
      <w:tr w14:paraId="7287D5D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D440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4DFE7">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22F17">
            <w:pPr>
              <w:textAlignment w:val="center"/>
              <w:rPr>
                <w:rFonts w:ascii="宋体" w:hAnsi="宋体" w:eastAsia="宋体" w:cs="宋体"/>
                <w:sz w:val="24"/>
                <w:szCs w:val="24"/>
              </w:rPr>
            </w:pPr>
            <w:r>
              <w:rPr>
                <w:rFonts w:hint="eastAsia" w:ascii="宋体" w:hAnsi="宋体" w:eastAsia="宋体" w:cs="宋体"/>
                <w:sz w:val="24"/>
                <w:szCs w:val="24"/>
                <w:lang w:eastAsia="zh-CN" w:bidi="ar"/>
              </w:rPr>
              <w:t>请假退费自定义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B054">
            <w:pPr>
              <w:textAlignment w:val="center"/>
              <w:rPr>
                <w:rFonts w:ascii="宋体" w:hAnsi="宋体" w:eastAsia="宋体" w:cs="宋体"/>
                <w:sz w:val="24"/>
                <w:szCs w:val="24"/>
              </w:rPr>
            </w:pPr>
            <w:r>
              <w:rPr>
                <w:rFonts w:hint="eastAsia" w:ascii="宋体" w:hAnsi="宋体" w:eastAsia="宋体" w:cs="宋体"/>
                <w:sz w:val="24"/>
                <w:szCs w:val="24"/>
                <w:lang w:eastAsia="zh-CN" w:bidi="ar"/>
              </w:rPr>
              <w:t>规则配置</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0F58">
            <w:pPr>
              <w:textAlignment w:val="center"/>
              <w:rPr>
                <w:rFonts w:ascii="宋体" w:hAnsi="宋体" w:eastAsia="宋体" w:cs="宋体"/>
                <w:sz w:val="24"/>
                <w:szCs w:val="24"/>
              </w:rPr>
            </w:pPr>
            <w:r>
              <w:rPr>
                <w:rFonts w:hint="eastAsia" w:ascii="宋体" w:hAnsi="宋体" w:eastAsia="宋体" w:cs="宋体"/>
                <w:sz w:val="24"/>
                <w:szCs w:val="24"/>
                <w:lang w:eastAsia="zh-CN" w:bidi="ar"/>
              </w:rPr>
              <w:t>可自定义请假时长挂钩退费标准计算规则</w:t>
            </w:r>
          </w:p>
        </w:tc>
      </w:tr>
      <w:tr w14:paraId="3AF1293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199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D268E">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3C010">
            <w:pPr>
              <w:textAlignment w:val="center"/>
              <w:rPr>
                <w:rFonts w:ascii="宋体" w:hAnsi="宋体" w:eastAsia="宋体" w:cs="宋体"/>
                <w:sz w:val="24"/>
                <w:szCs w:val="24"/>
              </w:rPr>
            </w:pPr>
            <w:r>
              <w:rPr>
                <w:rFonts w:hint="eastAsia" w:ascii="宋体" w:hAnsi="宋体" w:eastAsia="宋体" w:cs="宋体"/>
                <w:sz w:val="24"/>
                <w:szCs w:val="24"/>
                <w:lang w:eastAsia="zh-CN" w:bidi="ar"/>
              </w:rPr>
              <w:t>出账管理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2429">
            <w:pPr>
              <w:textAlignment w:val="center"/>
              <w:rPr>
                <w:rFonts w:ascii="宋体" w:hAnsi="宋体" w:eastAsia="宋体" w:cs="宋体"/>
                <w:sz w:val="24"/>
                <w:szCs w:val="24"/>
              </w:rPr>
            </w:pPr>
            <w:r>
              <w:rPr>
                <w:rFonts w:hint="eastAsia" w:ascii="宋体" w:hAnsi="宋体" w:eastAsia="宋体" w:cs="宋体"/>
                <w:sz w:val="24"/>
                <w:szCs w:val="24"/>
                <w:lang w:eastAsia="zh-CN" w:bidi="ar"/>
              </w:rPr>
              <w:t>入住月账单出账</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E23D">
            <w:pPr>
              <w:rPr>
                <w:rFonts w:ascii="宋体" w:hAnsi="宋体" w:eastAsia="宋体" w:cs="宋体"/>
                <w:sz w:val="24"/>
                <w:szCs w:val="24"/>
              </w:rPr>
            </w:pPr>
          </w:p>
        </w:tc>
      </w:tr>
      <w:tr w14:paraId="7180256D">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0301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9795">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2A458">
            <w:pPr>
              <w:textAlignment w:val="center"/>
              <w:rPr>
                <w:rFonts w:ascii="宋体" w:hAnsi="宋体" w:eastAsia="宋体" w:cs="宋体"/>
                <w:sz w:val="24"/>
                <w:szCs w:val="24"/>
              </w:rPr>
            </w:pPr>
            <w:r>
              <w:rPr>
                <w:rFonts w:hint="eastAsia" w:ascii="宋体" w:hAnsi="宋体" w:eastAsia="宋体" w:cs="宋体"/>
                <w:sz w:val="24"/>
                <w:szCs w:val="24"/>
                <w:lang w:eastAsia="zh-CN" w:bidi="ar"/>
              </w:rPr>
              <w:t>零星有值服务记账</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E8266">
            <w:pPr>
              <w:textAlignment w:val="center"/>
              <w:rPr>
                <w:rFonts w:ascii="宋体" w:hAnsi="宋体" w:eastAsia="宋体" w:cs="宋体"/>
                <w:sz w:val="24"/>
                <w:szCs w:val="24"/>
              </w:rPr>
            </w:pPr>
            <w:r>
              <w:rPr>
                <w:rFonts w:hint="eastAsia" w:ascii="宋体" w:hAnsi="宋体" w:eastAsia="宋体" w:cs="宋体"/>
                <w:sz w:val="24"/>
                <w:szCs w:val="24"/>
                <w:lang w:eastAsia="zh-CN" w:bidi="ar"/>
              </w:rPr>
              <w:t>记账、作废、缴费</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F321B">
            <w:pPr>
              <w:textAlignment w:val="center"/>
              <w:rPr>
                <w:rFonts w:ascii="宋体" w:hAnsi="宋体" w:eastAsia="宋体" w:cs="宋体"/>
                <w:sz w:val="24"/>
                <w:szCs w:val="24"/>
              </w:rPr>
            </w:pPr>
            <w:r>
              <w:rPr>
                <w:rFonts w:hint="eastAsia" w:ascii="宋体" w:hAnsi="宋体" w:eastAsia="宋体" w:cs="宋体"/>
                <w:sz w:val="24"/>
                <w:szCs w:val="24"/>
                <w:lang w:eastAsia="zh-CN" w:bidi="ar"/>
              </w:rPr>
              <w:t>记录有值服务账单</w:t>
            </w:r>
          </w:p>
        </w:tc>
      </w:tr>
      <w:tr w14:paraId="353D2AAF">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E163">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918B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4A798">
            <w:pPr>
              <w:textAlignment w:val="center"/>
              <w:rPr>
                <w:rFonts w:ascii="宋体" w:hAnsi="宋体" w:eastAsia="宋体" w:cs="宋体"/>
                <w:sz w:val="24"/>
                <w:szCs w:val="24"/>
              </w:rPr>
            </w:pPr>
            <w:r>
              <w:rPr>
                <w:rFonts w:hint="eastAsia" w:ascii="宋体" w:hAnsi="宋体" w:eastAsia="宋体" w:cs="宋体"/>
                <w:sz w:val="24"/>
                <w:szCs w:val="24"/>
                <w:lang w:eastAsia="zh-CN" w:bidi="ar"/>
              </w:rPr>
              <w:t>费用结算及缴费</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053C">
            <w:pPr>
              <w:textAlignment w:val="center"/>
              <w:rPr>
                <w:rFonts w:ascii="宋体" w:hAnsi="宋体" w:eastAsia="宋体" w:cs="宋体"/>
                <w:sz w:val="24"/>
                <w:szCs w:val="24"/>
              </w:rPr>
            </w:pPr>
            <w:r>
              <w:rPr>
                <w:rFonts w:hint="eastAsia" w:ascii="宋体" w:hAnsi="宋体" w:eastAsia="宋体" w:cs="宋体"/>
                <w:sz w:val="24"/>
                <w:szCs w:val="24"/>
                <w:lang w:eastAsia="zh-CN" w:bidi="ar"/>
              </w:rPr>
              <w:t>结算、缴费、明细查询等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0C6DB">
            <w:pPr>
              <w:textAlignment w:val="center"/>
              <w:rPr>
                <w:rFonts w:ascii="宋体" w:hAnsi="宋体" w:eastAsia="宋体" w:cs="宋体"/>
                <w:sz w:val="24"/>
                <w:szCs w:val="24"/>
              </w:rPr>
            </w:pPr>
            <w:r>
              <w:rPr>
                <w:rFonts w:hint="eastAsia" w:ascii="宋体" w:hAnsi="宋体" w:eastAsia="宋体" w:cs="宋体"/>
                <w:sz w:val="24"/>
                <w:szCs w:val="24"/>
                <w:lang w:eastAsia="zh-CN" w:bidi="ar"/>
              </w:rPr>
              <w:t>月费、押金、零星等费用结算及缴费</w:t>
            </w:r>
          </w:p>
        </w:tc>
      </w:tr>
      <w:tr w14:paraId="739F8B9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7C4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EC0C5">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53EFC">
            <w:pPr>
              <w:textAlignment w:val="center"/>
              <w:rPr>
                <w:rFonts w:ascii="宋体" w:hAnsi="宋体" w:eastAsia="宋体" w:cs="宋体"/>
                <w:sz w:val="24"/>
                <w:szCs w:val="24"/>
              </w:rPr>
            </w:pPr>
            <w:r>
              <w:rPr>
                <w:rFonts w:hint="eastAsia" w:ascii="宋体" w:hAnsi="宋体" w:eastAsia="宋体" w:cs="宋体"/>
                <w:sz w:val="24"/>
                <w:szCs w:val="24"/>
                <w:lang w:eastAsia="zh-CN" w:bidi="ar"/>
              </w:rPr>
              <w:t>缴费通知单管理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D6AE">
            <w:pPr>
              <w:textAlignment w:val="center"/>
              <w:rPr>
                <w:rFonts w:ascii="宋体" w:hAnsi="宋体" w:eastAsia="宋体" w:cs="宋体"/>
                <w:sz w:val="24"/>
                <w:szCs w:val="24"/>
              </w:rPr>
            </w:pPr>
            <w:r>
              <w:rPr>
                <w:rFonts w:hint="eastAsia" w:ascii="宋体" w:hAnsi="宋体" w:eastAsia="宋体" w:cs="宋体"/>
                <w:sz w:val="24"/>
                <w:szCs w:val="24"/>
                <w:lang w:eastAsia="zh-CN" w:bidi="ar"/>
              </w:rPr>
              <w:t>批量发送短信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63FF5">
            <w:pPr>
              <w:rPr>
                <w:rFonts w:ascii="宋体" w:hAnsi="宋体" w:eastAsia="宋体" w:cs="宋体"/>
                <w:sz w:val="24"/>
                <w:szCs w:val="24"/>
              </w:rPr>
            </w:pPr>
          </w:p>
        </w:tc>
      </w:tr>
      <w:tr w14:paraId="35EC5646">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59DD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AC68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A798D">
            <w:pPr>
              <w:textAlignment w:val="center"/>
              <w:rPr>
                <w:rFonts w:ascii="宋体" w:hAnsi="宋体" w:eastAsia="宋体" w:cs="宋体"/>
                <w:sz w:val="24"/>
                <w:szCs w:val="24"/>
              </w:rPr>
            </w:pPr>
            <w:r>
              <w:rPr>
                <w:rFonts w:hint="eastAsia" w:ascii="宋体" w:hAnsi="宋体" w:eastAsia="宋体" w:cs="宋体"/>
                <w:sz w:val="24"/>
                <w:szCs w:val="24"/>
                <w:lang w:eastAsia="zh-CN" w:bidi="ar"/>
              </w:rPr>
              <w:t>长者虚拟账户</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62FF">
            <w:pPr>
              <w:textAlignment w:val="center"/>
              <w:rPr>
                <w:rFonts w:ascii="宋体" w:hAnsi="宋体" w:eastAsia="宋体" w:cs="宋体"/>
                <w:sz w:val="24"/>
                <w:szCs w:val="24"/>
              </w:rPr>
            </w:pPr>
            <w:r>
              <w:rPr>
                <w:rFonts w:hint="eastAsia" w:ascii="宋体" w:hAnsi="宋体" w:eastAsia="宋体" w:cs="宋体"/>
                <w:sz w:val="24"/>
                <w:szCs w:val="24"/>
                <w:lang w:eastAsia="zh-CN" w:bidi="ar"/>
              </w:rPr>
              <w:t>预存、充值</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E426">
            <w:pPr>
              <w:textAlignment w:val="center"/>
              <w:rPr>
                <w:rFonts w:ascii="宋体" w:hAnsi="宋体" w:eastAsia="宋体" w:cs="宋体"/>
                <w:sz w:val="24"/>
                <w:szCs w:val="24"/>
              </w:rPr>
            </w:pPr>
            <w:r>
              <w:rPr>
                <w:rFonts w:hint="eastAsia" w:ascii="宋体" w:hAnsi="宋体" w:eastAsia="宋体" w:cs="宋体"/>
                <w:sz w:val="24"/>
                <w:szCs w:val="24"/>
                <w:lang w:eastAsia="zh-CN" w:bidi="ar"/>
              </w:rPr>
              <w:t>余额可用于抵扣账单</w:t>
            </w:r>
          </w:p>
        </w:tc>
      </w:tr>
      <w:tr w14:paraId="22B155D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7D5C">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AD4E">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0528A">
            <w:pPr>
              <w:textAlignment w:val="center"/>
              <w:rPr>
                <w:rFonts w:ascii="宋体" w:hAnsi="宋体" w:eastAsia="宋体" w:cs="宋体"/>
                <w:sz w:val="24"/>
                <w:szCs w:val="24"/>
              </w:rPr>
            </w:pPr>
            <w:r>
              <w:rPr>
                <w:rFonts w:hint="eastAsia" w:ascii="宋体" w:hAnsi="宋体" w:eastAsia="宋体" w:cs="宋体"/>
                <w:sz w:val="24"/>
                <w:szCs w:val="24"/>
                <w:lang w:eastAsia="zh-CN" w:bidi="ar"/>
              </w:rPr>
              <w:t>老人费用查询</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AE45F">
            <w:pPr>
              <w:textAlignment w:val="center"/>
              <w:rPr>
                <w:rFonts w:ascii="宋体" w:hAnsi="宋体" w:eastAsia="宋体" w:cs="宋体"/>
                <w:sz w:val="24"/>
                <w:szCs w:val="24"/>
              </w:rPr>
            </w:pPr>
            <w:r>
              <w:rPr>
                <w:rFonts w:hint="eastAsia" w:ascii="宋体" w:hAnsi="宋体" w:eastAsia="宋体" w:cs="宋体"/>
                <w:sz w:val="24"/>
                <w:szCs w:val="24"/>
                <w:lang w:eastAsia="zh-CN" w:bidi="ar"/>
              </w:rPr>
              <w:t>查询费用</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F0711">
            <w:pPr>
              <w:textAlignment w:val="center"/>
              <w:rPr>
                <w:rFonts w:ascii="宋体" w:hAnsi="宋体" w:eastAsia="宋体" w:cs="宋体"/>
                <w:sz w:val="24"/>
                <w:szCs w:val="24"/>
              </w:rPr>
            </w:pPr>
            <w:r>
              <w:rPr>
                <w:rFonts w:hint="eastAsia" w:ascii="宋体" w:hAnsi="宋体" w:eastAsia="宋体" w:cs="宋体"/>
                <w:sz w:val="24"/>
                <w:szCs w:val="24"/>
                <w:lang w:eastAsia="zh-CN" w:bidi="ar"/>
              </w:rPr>
              <w:t>查看所有历史费记录</w:t>
            </w:r>
          </w:p>
        </w:tc>
      </w:tr>
      <w:tr w14:paraId="4C5FA21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3E95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60A4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7686">
            <w:pPr>
              <w:textAlignment w:val="center"/>
              <w:rPr>
                <w:rFonts w:ascii="宋体" w:hAnsi="宋体" w:eastAsia="宋体" w:cs="宋体"/>
                <w:sz w:val="24"/>
                <w:szCs w:val="24"/>
              </w:rPr>
            </w:pPr>
            <w:r>
              <w:rPr>
                <w:rFonts w:hint="eastAsia" w:ascii="宋体" w:hAnsi="宋体" w:eastAsia="宋体" w:cs="宋体"/>
                <w:sz w:val="24"/>
                <w:szCs w:val="24"/>
                <w:lang w:eastAsia="zh-CN" w:bidi="ar"/>
              </w:rPr>
              <w:t>住院押金</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B3E5">
            <w:pPr>
              <w:textAlignment w:val="center"/>
              <w:rPr>
                <w:rFonts w:ascii="宋体" w:hAnsi="宋体" w:eastAsia="宋体" w:cs="宋体"/>
                <w:sz w:val="24"/>
                <w:szCs w:val="24"/>
              </w:rPr>
            </w:pPr>
            <w:r>
              <w:rPr>
                <w:rFonts w:hint="eastAsia" w:ascii="宋体" w:hAnsi="宋体" w:eastAsia="宋体" w:cs="宋体"/>
                <w:sz w:val="24"/>
                <w:szCs w:val="24"/>
                <w:lang w:eastAsia="zh-CN" w:bidi="ar"/>
              </w:rPr>
              <w:t>缴存</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BD2A">
            <w:pPr>
              <w:textAlignment w:val="center"/>
              <w:rPr>
                <w:rFonts w:ascii="宋体" w:hAnsi="宋体" w:eastAsia="宋体" w:cs="宋体"/>
                <w:sz w:val="24"/>
                <w:szCs w:val="24"/>
              </w:rPr>
            </w:pPr>
            <w:r>
              <w:rPr>
                <w:rFonts w:hint="eastAsia" w:ascii="宋体" w:hAnsi="宋体" w:eastAsia="宋体" w:cs="宋体"/>
                <w:sz w:val="24"/>
                <w:szCs w:val="24"/>
                <w:lang w:eastAsia="zh-CN" w:bidi="ar"/>
              </w:rPr>
              <w:t>不可抵扣可退费</w:t>
            </w:r>
          </w:p>
        </w:tc>
      </w:tr>
      <w:tr w14:paraId="1326A323">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69CD7">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4</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A8C47">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人事管理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2714F">
            <w:pPr>
              <w:textAlignment w:val="center"/>
              <w:rPr>
                <w:rFonts w:ascii="宋体" w:hAnsi="宋体" w:eastAsia="宋体" w:cs="宋体"/>
                <w:sz w:val="24"/>
                <w:szCs w:val="24"/>
              </w:rPr>
            </w:pPr>
            <w:r>
              <w:rPr>
                <w:rFonts w:hint="eastAsia" w:ascii="宋体" w:hAnsi="宋体" w:eastAsia="宋体" w:cs="宋体"/>
                <w:sz w:val="24"/>
                <w:szCs w:val="24"/>
                <w:lang w:eastAsia="zh-CN" w:bidi="ar"/>
              </w:rPr>
              <w:t>部门自定义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85BD8">
            <w:pPr>
              <w:textAlignment w:val="center"/>
              <w:rPr>
                <w:rFonts w:ascii="宋体" w:hAnsi="宋体" w:eastAsia="宋体" w:cs="宋体"/>
                <w:sz w:val="24"/>
                <w:szCs w:val="24"/>
              </w:rPr>
            </w:pPr>
            <w:r>
              <w:rPr>
                <w:rFonts w:hint="eastAsia" w:ascii="宋体" w:hAnsi="宋体" w:eastAsia="宋体" w:cs="宋体"/>
                <w:sz w:val="24"/>
                <w:szCs w:val="24"/>
                <w:lang w:eastAsia="zh-CN" w:bidi="ar"/>
              </w:rPr>
              <w:t>新增、删除等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EC07">
            <w:pPr>
              <w:rPr>
                <w:rFonts w:ascii="宋体" w:hAnsi="宋体" w:eastAsia="宋体" w:cs="宋体"/>
                <w:sz w:val="24"/>
                <w:szCs w:val="24"/>
              </w:rPr>
            </w:pPr>
          </w:p>
        </w:tc>
      </w:tr>
      <w:tr w14:paraId="2028221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EA90">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DBF1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D1CD0">
            <w:pPr>
              <w:textAlignment w:val="center"/>
              <w:rPr>
                <w:rFonts w:ascii="宋体" w:hAnsi="宋体" w:eastAsia="宋体" w:cs="宋体"/>
                <w:sz w:val="24"/>
                <w:szCs w:val="24"/>
              </w:rPr>
            </w:pPr>
            <w:r>
              <w:rPr>
                <w:rFonts w:hint="eastAsia" w:ascii="宋体" w:hAnsi="宋体" w:eastAsia="宋体" w:cs="宋体"/>
                <w:sz w:val="24"/>
                <w:szCs w:val="24"/>
                <w:lang w:eastAsia="zh-CN" w:bidi="ar"/>
              </w:rPr>
              <w:t>岗位自定义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FAC85">
            <w:pPr>
              <w:textAlignment w:val="center"/>
              <w:rPr>
                <w:rFonts w:ascii="宋体" w:hAnsi="宋体" w:eastAsia="宋体" w:cs="宋体"/>
                <w:sz w:val="24"/>
                <w:szCs w:val="24"/>
              </w:rPr>
            </w:pPr>
            <w:r>
              <w:rPr>
                <w:rFonts w:hint="eastAsia" w:ascii="宋体" w:hAnsi="宋体" w:eastAsia="宋体" w:cs="宋体"/>
                <w:sz w:val="24"/>
                <w:szCs w:val="24"/>
                <w:lang w:eastAsia="zh-CN" w:bidi="ar"/>
              </w:rPr>
              <w:t>新增、删除等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9E98">
            <w:pPr>
              <w:rPr>
                <w:rFonts w:ascii="宋体" w:hAnsi="宋体" w:eastAsia="宋体" w:cs="宋体"/>
                <w:sz w:val="24"/>
                <w:szCs w:val="24"/>
              </w:rPr>
            </w:pPr>
          </w:p>
        </w:tc>
      </w:tr>
      <w:tr w14:paraId="0B98569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1C08A">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BEB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2920">
            <w:pPr>
              <w:textAlignment w:val="center"/>
              <w:rPr>
                <w:rFonts w:ascii="宋体" w:hAnsi="宋体" w:eastAsia="宋体" w:cs="宋体"/>
                <w:sz w:val="24"/>
                <w:szCs w:val="24"/>
              </w:rPr>
            </w:pPr>
            <w:r>
              <w:rPr>
                <w:rFonts w:hint="eastAsia" w:ascii="宋体" w:hAnsi="宋体" w:eastAsia="宋体" w:cs="宋体"/>
                <w:sz w:val="24"/>
                <w:szCs w:val="24"/>
                <w:lang w:eastAsia="zh-CN" w:bidi="ar"/>
              </w:rPr>
              <w:t>入职办理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830F">
            <w:pPr>
              <w:textAlignment w:val="center"/>
              <w:rPr>
                <w:rFonts w:ascii="宋体" w:hAnsi="宋体" w:eastAsia="宋体" w:cs="宋体"/>
                <w:sz w:val="24"/>
                <w:szCs w:val="24"/>
              </w:rPr>
            </w:pPr>
            <w:r>
              <w:rPr>
                <w:rFonts w:hint="eastAsia" w:ascii="宋体" w:hAnsi="宋体" w:eastAsia="宋体" w:cs="宋体"/>
                <w:sz w:val="24"/>
                <w:szCs w:val="24"/>
                <w:lang w:eastAsia="zh-CN" w:bidi="ar"/>
              </w:rPr>
              <w:t>办理、审批等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125D">
            <w:pPr>
              <w:rPr>
                <w:rFonts w:ascii="宋体" w:hAnsi="宋体" w:eastAsia="宋体" w:cs="宋体"/>
                <w:sz w:val="24"/>
                <w:szCs w:val="24"/>
              </w:rPr>
            </w:pPr>
          </w:p>
        </w:tc>
      </w:tr>
      <w:tr w14:paraId="06FC678D">
        <w:tblPrEx>
          <w:tblCellMar>
            <w:top w:w="0" w:type="dxa"/>
            <w:left w:w="108" w:type="dxa"/>
            <w:bottom w:w="0" w:type="dxa"/>
            <w:right w:w="108" w:type="dxa"/>
          </w:tblCellMar>
        </w:tblPrEx>
        <w:trPr>
          <w:trHeight w:val="90" w:hRule="atLeast"/>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C74D2">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940A">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29194">
            <w:pPr>
              <w:textAlignment w:val="center"/>
              <w:rPr>
                <w:rFonts w:ascii="宋体" w:hAnsi="宋体" w:eastAsia="宋体" w:cs="宋体"/>
                <w:sz w:val="24"/>
                <w:szCs w:val="24"/>
              </w:rPr>
            </w:pPr>
            <w:r>
              <w:rPr>
                <w:rFonts w:hint="eastAsia" w:ascii="宋体" w:hAnsi="宋体" w:eastAsia="宋体" w:cs="宋体"/>
                <w:sz w:val="24"/>
                <w:szCs w:val="24"/>
                <w:lang w:eastAsia="zh-CN" w:bidi="ar"/>
              </w:rPr>
              <w:t>员工档案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A26CA">
            <w:pPr>
              <w:textAlignment w:val="center"/>
              <w:rPr>
                <w:rFonts w:ascii="宋体" w:hAnsi="宋体" w:eastAsia="宋体" w:cs="宋体"/>
                <w:sz w:val="24"/>
                <w:szCs w:val="24"/>
              </w:rPr>
            </w:pPr>
            <w:r>
              <w:rPr>
                <w:rFonts w:hint="eastAsia" w:ascii="宋体" w:hAnsi="宋体" w:eastAsia="宋体" w:cs="宋体"/>
                <w:sz w:val="24"/>
                <w:szCs w:val="24"/>
                <w:lang w:eastAsia="zh-CN" w:bidi="ar"/>
              </w:rPr>
              <w:t>新增、批量导入、导出、查询等；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C1F1">
            <w:pPr>
              <w:textAlignment w:val="center"/>
              <w:rPr>
                <w:rFonts w:ascii="宋体" w:hAnsi="宋体" w:eastAsia="宋体" w:cs="宋体"/>
                <w:sz w:val="24"/>
                <w:szCs w:val="24"/>
              </w:rPr>
            </w:pPr>
            <w:r>
              <w:rPr>
                <w:rFonts w:hint="eastAsia" w:ascii="宋体" w:hAnsi="宋体" w:eastAsia="宋体" w:cs="宋体"/>
                <w:sz w:val="24"/>
                <w:szCs w:val="24"/>
                <w:lang w:eastAsia="zh-CN" w:bidi="ar"/>
              </w:rPr>
              <w:t>有附件（包含PDF/图片格式）上传下载功能</w:t>
            </w:r>
          </w:p>
        </w:tc>
      </w:tr>
      <w:tr w14:paraId="04D0D7A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431C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8E79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30257">
            <w:pPr>
              <w:textAlignment w:val="center"/>
              <w:rPr>
                <w:rFonts w:ascii="宋体" w:hAnsi="宋体" w:eastAsia="宋体" w:cs="宋体"/>
                <w:sz w:val="24"/>
                <w:szCs w:val="24"/>
              </w:rPr>
            </w:pPr>
            <w:r>
              <w:rPr>
                <w:rFonts w:hint="eastAsia" w:ascii="宋体" w:hAnsi="宋体" w:eastAsia="宋体" w:cs="宋体"/>
                <w:sz w:val="24"/>
                <w:szCs w:val="24"/>
                <w:lang w:eastAsia="zh-CN" w:bidi="ar"/>
              </w:rPr>
              <w:t>员工奖惩信息</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C9E1">
            <w:pPr>
              <w:textAlignment w:val="center"/>
              <w:rPr>
                <w:rFonts w:ascii="宋体" w:hAnsi="宋体" w:eastAsia="宋体" w:cs="宋体"/>
                <w:sz w:val="24"/>
                <w:szCs w:val="24"/>
              </w:rPr>
            </w:pPr>
            <w:r>
              <w:rPr>
                <w:rFonts w:hint="eastAsia" w:ascii="宋体" w:hAnsi="宋体" w:eastAsia="宋体" w:cs="宋体"/>
                <w:sz w:val="24"/>
                <w:szCs w:val="24"/>
                <w:lang w:eastAsia="zh-CN" w:bidi="ar"/>
              </w:rPr>
              <w:t>记录、删除等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AF65">
            <w:pPr>
              <w:textAlignment w:val="center"/>
              <w:rPr>
                <w:rFonts w:ascii="宋体" w:hAnsi="宋体" w:eastAsia="宋体" w:cs="宋体"/>
                <w:sz w:val="24"/>
                <w:szCs w:val="24"/>
              </w:rPr>
            </w:pPr>
            <w:r>
              <w:rPr>
                <w:rFonts w:hint="eastAsia" w:ascii="宋体" w:hAnsi="宋体" w:eastAsia="宋体" w:cs="宋体"/>
                <w:sz w:val="24"/>
                <w:szCs w:val="24"/>
                <w:lang w:eastAsia="zh-CN" w:bidi="ar"/>
              </w:rPr>
              <w:t>分类奖励和惩处信息</w:t>
            </w:r>
          </w:p>
        </w:tc>
      </w:tr>
      <w:tr w14:paraId="6B9B07F6">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F379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C135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7EC1F">
            <w:pPr>
              <w:textAlignment w:val="center"/>
              <w:rPr>
                <w:rFonts w:ascii="宋体" w:hAnsi="宋体" w:eastAsia="宋体" w:cs="宋体"/>
                <w:sz w:val="24"/>
                <w:szCs w:val="24"/>
              </w:rPr>
            </w:pPr>
            <w:r>
              <w:rPr>
                <w:rFonts w:hint="eastAsia" w:ascii="宋体" w:hAnsi="宋体" w:eastAsia="宋体" w:cs="宋体"/>
                <w:sz w:val="24"/>
                <w:szCs w:val="24"/>
                <w:lang w:eastAsia="zh-CN" w:bidi="ar"/>
              </w:rPr>
              <w:t>员工培训</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74CCF">
            <w:pPr>
              <w:textAlignment w:val="center"/>
              <w:rPr>
                <w:rFonts w:ascii="宋体" w:hAnsi="宋体" w:eastAsia="宋体" w:cs="宋体"/>
                <w:sz w:val="24"/>
                <w:szCs w:val="24"/>
              </w:rPr>
            </w:pPr>
            <w:r>
              <w:rPr>
                <w:rFonts w:hint="eastAsia" w:ascii="宋体" w:hAnsi="宋体" w:eastAsia="宋体" w:cs="宋体"/>
                <w:sz w:val="24"/>
                <w:szCs w:val="24"/>
                <w:lang w:eastAsia="zh-CN" w:bidi="ar"/>
              </w:rPr>
              <w:t>记录、删除等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8BCDB">
            <w:pPr>
              <w:textAlignment w:val="center"/>
              <w:rPr>
                <w:rFonts w:ascii="宋体" w:hAnsi="宋体" w:eastAsia="宋体" w:cs="宋体"/>
                <w:sz w:val="24"/>
                <w:szCs w:val="24"/>
              </w:rPr>
            </w:pPr>
            <w:r>
              <w:rPr>
                <w:rFonts w:hint="eastAsia" w:ascii="宋体" w:hAnsi="宋体" w:eastAsia="宋体" w:cs="宋体"/>
                <w:sz w:val="24"/>
                <w:szCs w:val="24"/>
                <w:lang w:eastAsia="zh-CN" w:bidi="ar"/>
              </w:rPr>
              <w:t>可上传附件</w:t>
            </w:r>
          </w:p>
        </w:tc>
      </w:tr>
      <w:tr w14:paraId="1828D43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C206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A94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F21CE">
            <w:pPr>
              <w:textAlignment w:val="center"/>
              <w:rPr>
                <w:rFonts w:ascii="宋体" w:hAnsi="宋体" w:eastAsia="宋体" w:cs="宋体"/>
                <w:sz w:val="24"/>
                <w:szCs w:val="24"/>
              </w:rPr>
            </w:pPr>
            <w:r>
              <w:rPr>
                <w:rFonts w:hint="eastAsia" w:ascii="宋体" w:hAnsi="宋体" w:eastAsia="宋体" w:cs="宋体"/>
                <w:sz w:val="24"/>
                <w:szCs w:val="24"/>
                <w:lang w:eastAsia="zh-CN" w:bidi="ar"/>
              </w:rPr>
              <w:t>员工离职</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5D7BE">
            <w:pPr>
              <w:textAlignment w:val="center"/>
              <w:rPr>
                <w:rFonts w:ascii="宋体" w:hAnsi="宋体" w:eastAsia="宋体" w:cs="宋体"/>
                <w:sz w:val="24"/>
                <w:szCs w:val="24"/>
              </w:rPr>
            </w:pPr>
            <w:r>
              <w:rPr>
                <w:rFonts w:hint="eastAsia" w:ascii="宋体" w:hAnsi="宋体" w:eastAsia="宋体" w:cs="宋体"/>
                <w:sz w:val="24"/>
                <w:szCs w:val="24"/>
                <w:lang w:eastAsia="zh-CN" w:bidi="ar"/>
              </w:rPr>
              <w:t>办理、审批等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E695">
            <w:pPr>
              <w:rPr>
                <w:rFonts w:ascii="宋体" w:hAnsi="宋体" w:eastAsia="宋体" w:cs="宋体"/>
                <w:sz w:val="24"/>
                <w:szCs w:val="24"/>
              </w:rPr>
            </w:pPr>
          </w:p>
        </w:tc>
      </w:tr>
      <w:tr w14:paraId="45D358B6">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2CFF5">
            <w:pPr>
              <w:jc w:val="center"/>
              <w:textAlignment w:val="center"/>
              <w:rPr>
                <w:rFonts w:ascii="宋体" w:hAnsi="宋体" w:eastAsia="宋体" w:cs="宋体"/>
                <w:sz w:val="24"/>
                <w:szCs w:val="24"/>
              </w:rPr>
            </w:pPr>
            <w:r>
              <w:rPr>
                <w:rFonts w:hint="eastAsia" w:ascii="宋体" w:hAnsi="宋体" w:eastAsia="宋体" w:cs="宋体"/>
                <w:sz w:val="24"/>
                <w:szCs w:val="24"/>
                <w:lang w:val="en-US" w:eastAsia="zh-CN" w:bidi="ar"/>
              </w:rPr>
              <w:t>5</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43069">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长者档案</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A4ED4">
            <w:pPr>
              <w:textAlignment w:val="center"/>
              <w:rPr>
                <w:rFonts w:ascii="宋体" w:hAnsi="宋体" w:eastAsia="宋体" w:cs="宋体"/>
                <w:sz w:val="24"/>
                <w:szCs w:val="24"/>
              </w:rPr>
            </w:pPr>
            <w:r>
              <w:rPr>
                <w:rFonts w:hint="eastAsia" w:ascii="宋体" w:hAnsi="宋体" w:eastAsia="宋体" w:cs="宋体"/>
                <w:sz w:val="24"/>
                <w:szCs w:val="24"/>
                <w:lang w:eastAsia="zh-CN" w:bidi="ar"/>
              </w:rPr>
              <w:t>老人档案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54ECC">
            <w:pPr>
              <w:textAlignment w:val="center"/>
              <w:rPr>
                <w:rFonts w:ascii="宋体" w:hAnsi="宋体" w:eastAsia="宋体" w:cs="宋体"/>
                <w:sz w:val="24"/>
                <w:szCs w:val="24"/>
              </w:rPr>
            </w:pPr>
            <w:r>
              <w:rPr>
                <w:rFonts w:hint="eastAsia" w:ascii="宋体" w:hAnsi="宋体" w:eastAsia="宋体" w:cs="宋体"/>
                <w:sz w:val="24"/>
                <w:szCs w:val="24"/>
                <w:lang w:eastAsia="zh-CN" w:bidi="ar"/>
              </w:rPr>
              <w:t>新增、批量导入、删除、分类查找等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216B">
            <w:pPr>
              <w:textAlignment w:val="center"/>
              <w:rPr>
                <w:rFonts w:ascii="宋体" w:hAnsi="宋体" w:eastAsia="宋体" w:cs="宋体"/>
                <w:sz w:val="24"/>
                <w:szCs w:val="24"/>
              </w:rPr>
            </w:pPr>
            <w:r>
              <w:rPr>
                <w:rFonts w:hint="eastAsia" w:ascii="宋体" w:hAnsi="宋体" w:eastAsia="宋体" w:cs="宋体"/>
                <w:sz w:val="24"/>
                <w:szCs w:val="24"/>
                <w:lang w:eastAsia="zh-CN" w:bidi="ar"/>
              </w:rPr>
              <w:t>档案需分类展示老人基础信息数据集，至少包含基本信息、健康信息、护理信息、紧急联系人信息、附件等</w:t>
            </w:r>
          </w:p>
        </w:tc>
      </w:tr>
      <w:tr w14:paraId="4B48276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A187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9B053">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5A3A7">
            <w:pPr>
              <w:textAlignment w:val="center"/>
              <w:rPr>
                <w:rFonts w:ascii="宋体" w:hAnsi="宋体" w:eastAsia="宋体" w:cs="宋体"/>
                <w:sz w:val="24"/>
                <w:szCs w:val="24"/>
              </w:rPr>
            </w:pPr>
            <w:r>
              <w:rPr>
                <w:rFonts w:hint="eastAsia" w:ascii="宋体" w:hAnsi="宋体" w:eastAsia="宋体" w:cs="宋体"/>
                <w:sz w:val="24"/>
                <w:szCs w:val="24"/>
                <w:lang w:eastAsia="zh-CN" w:bidi="ar"/>
              </w:rPr>
              <w:t>体检记录</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3DAA">
            <w:pPr>
              <w:textAlignment w:val="center"/>
              <w:rPr>
                <w:rFonts w:ascii="宋体" w:hAnsi="宋体" w:eastAsia="宋体" w:cs="宋体"/>
                <w:sz w:val="24"/>
                <w:szCs w:val="24"/>
              </w:rPr>
            </w:pPr>
            <w:r>
              <w:rPr>
                <w:rFonts w:hint="eastAsia" w:ascii="宋体" w:hAnsi="宋体" w:eastAsia="宋体" w:cs="宋体"/>
                <w:sz w:val="24"/>
                <w:szCs w:val="24"/>
                <w:lang w:eastAsia="zh-CN" w:bidi="ar"/>
              </w:rPr>
              <w:t>登记、删除等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D4AB">
            <w:pPr>
              <w:textAlignment w:val="center"/>
              <w:rPr>
                <w:rFonts w:ascii="宋体" w:hAnsi="宋体" w:eastAsia="宋体" w:cs="宋体"/>
                <w:sz w:val="24"/>
                <w:szCs w:val="24"/>
              </w:rPr>
            </w:pPr>
            <w:r>
              <w:rPr>
                <w:rFonts w:hint="eastAsia" w:ascii="宋体" w:hAnsi="宋体" w:eastAsia="宋体" w:cs="宋体"/>
                <w:sz w:val="24"/>
                <w:szCs w:val="24"/>
                <w:lang w:eastAsia="zh-CN" w:bidi="ar"/>
              </w:rPr>
              <w:t>可上传体检附件</w:t>
            </w:r>
          </w:p>
        </w:tc>
      </w:tr>
      <w:tr w14:paraId="50AC165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5A77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6DDC">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B23B0">
            <w:pPr>
              <w:textAlignment w:val="center"/>
              <w:rPr>
                <w:rFonts w:ascii="宋体" w:hAnsi="宋体" w:eastAsia="宋体" w:cs="宋体"/>
                <w:sz w:val="24"/>
                <w:szCs w:val="24"/>
              </w:rPr>
            </w:pPr>
            <w:r>
              <w:rPr>
                <w:rFonts w:hint="eastAsia" w:ascii="宋体" w:hAnsi="宋体" w:eastAsia="宋体" w:cs="宋体"/>
                <w:sz w:val="24"/>
                <w:szCs w:val="24"/>
                <w:lang w:eastAsia="zh-CN" w:bidi="ar"/>
              </w:rPr>
              <w:t>自带物品管理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61C0">
            <w:pPr>
              <w:textAlignment w:val="center"/>
              <w:rPr>
                <w:rFonts w:ascii="宋体" w:hAnsi="宋体" w:eastAsia="宋体" w:cs="宋体"/>
                <w:sz w:val="24"/>
                <w:szCs w:val="24"/>
              </w:rPr>
            </w:pPr>
            <w:r>
              <w:rPr>
                <w:rFonts w:hint="eastAsia" w:ascii="宋体" w:hAnsi="宋体" w:eastAsia="宋体" w:cs="宋体"/>
                <w:sz w:val="24"/>
                <w:szCs w:val="24"/>
                <w:lang w:eastAsia="zh-CN" w:bidi="ar"/>
              </w:rPr>
              <w:t>存放、取还等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00A8">
            <w:pPr>
              <w:rPr>
                <w:rFonts w:ascii="宋体" w:hAnsi="宋体" w:eastAsia="宋体" w:cs="宋体"/>
                <w:sz w:val="24"/>
                <w:szCs w:val="24"/>
              </w:rPr>
            </w:pPr>
          </w:p>
        </w:tc>
      </w:tr>
      <w:tr w14:paraId="64E45CB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D2BA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C29F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E643D">
            <w:pPr>
              <w:textAlignment w:val="center"/>
              <w:rPr>
                <w:rFonts w:ascii="宋体" w:hAnsi="宋体" w:eastAsia="宋体" w:cs="宋体"/>
                <w:sz w:val="24"/>
                <w:szCs w:val="24"/>
              </w:rPr>
            </w:pPr>
            <w:r>
              <w:rPr>
                <w:rFonts w:hint="eastAsia" w:ascii="宋体" w:hAnsi="宋体" w:eastAsia="宋体" w:cs="宋体"/>
                <w:sz w:val="24"/>
                <w:szCs w:val="24"/>
                <w:lang w:eastAsia="zh-CN" w:bidi="ar"/>
              </w:rPr>
              <w:t>附件库</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B1AA3">
            <w:pPr>
              <w:textAlignment w:val="center"/>
              <w:rPr>
                <w:rFonts w:ascii="宋体" w:hAnsi="宋体" w:eastAsia="宋体" w:cs="宋体"/>
                <w:sz w:val="24"/>
                <w:szCs w:val="24"/>
              </w:rPr>
            </w:pPr>
            <w:r>
              <w:rPr>
                <w:rFonts w:hint="eastAsia" w:ascii="宋体" w:hAnsi="宋体" w:eastAsia="宋体" w:cs="宋体"/>
                <w:sz w:val="24"/>
                <w:szCs w:val="24"/>
                <w:lang w:eastAsia="zh-CN" w:bidi="ar"/>
              </w:rPr>
              <w:t>上传、下载、删除</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B797">
            <w:pPr>
              <w:textAlignment w:val="center"/>
              <w:rPr>
                <w:rFonts w:ascii="宋体" w:hAnsi="宋体" w:eastAsia="宋体" w:cs="宋体"/>
                <w:sz w:val="24"/>
                <w:szCs w:val="24"/>
              </w:rPr>
            </w:pPr>
            <w:r>
              <w:rPr>
                <w:rFonts w:hint="eastAsia" w:ascii="宋体" w:hAnsi="宋体" w:eastAsia="宋体" w:cs="宋体"/>
                <w:sz w:val="24"/>
                <w:szCs w:val="24"/>
                <w:lang w:eastAsia="zh-CN" w:bidi="ar"/>
              </w:rPr>
              <w:t>合同、保险单、体检报告等</w:t>
            </w:r>
          </w:p>
        </w:tc>
      </w:tr>
      <w:tr w14:paraId="3761D8C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BFDF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496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A6D3">
            <w:pPr>
              <w:textAlignment w:val="center"/>
              <w:rPr>
                <w:rFonts w:ascii="宋体" w:hAnsi="宋体" w:eastAsia="宋体" w:cs="宋体"/>
                <w:sz w:val="24"/>
                <w:szCs w:val="24"/>
              </w:rPr>
            </w:pPr>
            <w:r>
              <w:rPr>
                <w:rFonts w:hint="eastAsia" w:ascii="宋体" w:hAnsi="宋体" w:eastAsia="宋体" w:cs="宋体"/>
                <w:sz w:val="24"/>
                <w:szCs w:val="24"/>
                <w:lang w:eastAsia="zh-CN" w:bidi="ar"/>
              </w:rPr>
              <w:t>老人相册</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6F52E">
            <w:pPr>
              <w:textAlignment w:val="center"/>
              <w:rPr>
                <w:rFonts w:ascii="宋体" w:hAnsi="宋体" w:eastAsia="宋体" w:cs="宋体"/>
                <w:sz w:val="24"/>
                <w:szCs w:val="24"/>
              </w:rPr>
            </w:pPr>
            <w:r>
              <w:rPr>
                <w:rFonts w:hint="eastAsia" w:ascii="宋体" w:hAnsi="宋体" w:eastAsia="宋体" w:cs="宋体"/>
                <w:sz w:val="24"/>
                <w:szCs w:val="24"/>
                <w:lang w:eastAsia="zh-CN" w:bidi="ar"/>
              </w:rPr>
              <w:t>上传、删除等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9EBFC">
            <w:pPr>
              <w:rPr>
                <w:rFonts w:ascii="宋体" w:hAnsi="宋体" w:eastAsia="宋体" w:cs="宋体"/>
                <w:sz w:val="24"/>
                <w:szCs w:val="24"/>
              </w:rPr>
            </w:pPr>
          </w:p>
        </w:tc>
      </w:tr>
      <w:tr w14:paraId="4F5729A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8BB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B90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35C7B">
            <w:pPr>
              <w:textAlignment w:val="center"/>
              <w:rPr>
                <w:rFonts w:ascii="宋体" w:hAnsi="宋体" w:eastAsia="宋体" w:cs="宋体"/>
                <w:sz w:val="24"/>
                <w:szCs w:val="24"/>
              </w:rPr>
            </w:pPr>
            <w:r>
              <w:rPr>
                <w:rFonts w:hint="eastAsia" w:ascii="宋体" w:hAnsi="宋体" w:eastAsia="宋体" w:cs="宋体"/>
                <w:sz w:val="24"/>
                <w:szCs w:val="24"/>
                <w:lang w:eastAsia="zh-CN" w:bidi="ar"/>
              </w:rPr>
              <w:t>生日表</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661D4">
            <w:pPr>
              <w:textAlignment w:val="center"/>
              <w:rPr>
                <w:rFonts w:ascii="宋体" w:hAnsi="宋体" w:eastAsia="宋体" w:cs="宋体"/>
                <w:sz w:val="24"/>
                <w:szCs w:val="24"/>
              </w:rPr>
            </w:pPr>
            <w:r>
              <w:rPr>
                <w:rFonts w:hint="eastAsia" w:ascii="宋体" w:hAnsi="宋体" w:eastAsia="宋体" w:cs="宋体"/>
                <w:sz w:val="24"/>
                <w:szCs w:val="24"/>
                <w:lang w:eastAsia="zh-CN" w:bidi="ar"/>
              </w:rPr>
              <w:t>查询</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711B">
            <w:pPr>
              <w:textAlignment w:val="center"/>
              <w:rPr>
                <w:rFonts w:ascii="宋体" w:hAnsi="宋体" w:eastAsia="宋体" w:cs="宋体"/>
                <w:sz w:val="24"/>
                <w:szCs w:val="24"/>
              </w:rPr>
            </w:pPr>
            <w:r>
              <w:rPr>
                <w:rFonts w:hint="eastAsia" w:ascii="宋体" w:hAnsi="宋体" w:eastAsia="宋体" w:cs="宋体"/>
                <w:sz w:val="24"/>
                <w:szCs w:val="24"/>
                <w:lang w:eastAsia="zh-CN" w:bidi="ar"/>
              </w:rPr>
              <w:t>按月展示生日名单</w:t>
            </w:r>
          </w:p>
        </w:tc>
      </w:tr>
      <w:tr w14:paraId="40B0F2F7">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8B09A">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DA3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08A9">
            <w:pPr>
              <w:textAlignment w:val="center"/>
              <w:rPr>
                <w:rFonts w:ascii="宋体" w:hAnsi="宋体" w:eastAsia="宋体" w:cs="宋体"/>
                <w:sz w:val="24"/>
                <w:szCs w:val="24"/>
              </w:rPr>
            </w:pPr>
            <w:r>
              <w:rPr>
                <w:rFonts w:hint="eastAsia" w:ascii="宋体" w:hAnsi="宋体" w:eastAsia="宋体" w:cs="宋体"/>
                <w:sz w:val="24"/>
                <w:szCs w:val="24"/>
                <w:lang w:eastAsia="zh-CN" w:bidi="ar"/>
              </w:rPr>
              <w:t>床头卡</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C95F">
            <w:pPr>
              <w:textAlignment w:val="center"/>
              <w:rPr>
                <w:rFonts w:ascii="宋体" w:hAnsi="宋体" w:eastAsia="宋体" w:cs="宋体"/>
                <w:sz w:val="24"/>
                <w:szCs w:val="24"/>
              </w:rPr>
            </w:pPr>
            <w:r>
              <w:rPr>
                <w:rFonts w:hint="eastAsia" w:ascii="宋体" w:hAnsi="宋体" w:eastAsia="宋体" w:cs="宋体"/>
                <w:sz w:val="24"/>
                <w:szCs w:val="24"/>
                <w:lang w:eastAsia="zh-CN" w:bidi="ar"/>
              </w:rPr>
              <w:t>查询、打印等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5B51">
            <w:pPr>
              <w:rPr>
                <w:rFonts w:ascii="宋体" w:hAnsi="宋体" w:eastAsia="宋体" w:cs="宋体"/>
                <w:sz w:val="24"/>
                <w:szCs w:val="24"/>
              </w:rPr>
            </w:pPr>
          </w:p>
        </w:tc>
      </w:tr>
      <w:tr w14:paraId="3BE96413">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57606">
            <w:pPr>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ED164">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接待管理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CCAD">
            <w:pPr>
              <w:textAlignment w:val="center"/>
              <w:rPr>
                <w:rFonts w:ascii="宋体" w:hAnsi="宋体" w:eastAsia="宋体" w:cs="宋体"/>
                <w:sz w:val="24"/>
                <w:szCs w:val="24"/>
              </w:rPr>
            </w:pPr>
            <w:r>
              <w:rPr>
                <w:rFonts w:hint="eastAsia" w:ascii="宋体" w:hAnsi="宋体" w:eastAsia="宋体" w:cs="宋体"/>
                <w:sz w:val="24"/>
                <w:szCs w:val="24"/>
                <w:lang w:eastAsia="zh-CN" w:bidi="ar"/>
              </w:rPr>
              <w:t>接待登记</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CF185">
            <w:pPr>
              <w:textAlignment w:val="center"/>
              <w:rPr>
                <w:rFonts w:ascii="宋体" w:hAnsi="宋体" w:eastAsia="宋体" w:cs="宋体"/>
                <w:sz w:val="24"/>
                <w:szCs w:val="24"/>
              </w:rPr>
            </w:pPr>
            <w:r>
              <w:rPr>
                <w:rFonts w:hint="eastAsia" w:ascii="宋体" w:hAnsi="宋体" w:eastAsia="宋体" w:cs="宋体"/>
                <w:sz w:val="24"/>
                <w:szCs w:val="24"/>
                <w:lang w:eastAsia="zh-CN" w:bidi="ar"/>
              </w:rPr>
              <w:t>登记、查询、删除</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DE596">
            <w:pPr>
              <w:rPr>
                <w:rFonts w:ascii="宋体" w:hAnsi="宋体" w:eastAsia="宋体" w:cs="宋体"/>
                <w:sz w:val="24"/>
                <w:szCs w:val="24"/>
              </w:rPr>
            </w:pPr>
          </w:p>
        </w:tc>
      </w:tr>
      <w:tr w14:paraId="6105E1C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8F50">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6298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2D1F5">
            <w:pPr>
              <w:textAlignment w:val="center"/>
              <w:rPr>
                <w:rFonts w:ascii="宋体" w:hAnsi="宋体" w:eastAsia="宋体" w:cs="宋体"/>
                <w:sz w:val="24"/>
                <w:szCs w:val="24"/>
              </w:rPr>
            </w:pPr>
            <w:r>
              <w:rPr>
                <w:rFonts w:hint="eastAsia" w:ascii="宋体" w:hAnsi="宋体" w:eastAsia="宋体" w:cs="宋体"/>
                <w:sz w:val="24"/>
                <w:szCs w:val="24"/>
                <w:lang w:eastAsia="zh-CN" w:bidi="ar"/>
              </w:rPr>
              <w:t>客户回访</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4B24B">
            <w:pPr>
              <w:textAlignment w:val="center"/>
              <w:rPr>
                <w:rFonts w:ascii="宋体" w:hAnsi="宋体" w:eastAsia="宋体" w:cs="宋体"/>
                <w:sz w:val="24"/>
                <w:szCs w:val="24"/>
              </w:rPr>
            </w:pPr>
            <w:r>
              <w:rPr>
                <w:rFonts w:hint="eastAsia" w:ascii="宋体" w:hAnsi="宋体" w:eastAsia="宋体" w:cs="宋体"/>
                <w:sz w:val="24"/>
                <w:szCs w:val="24"/>
                <w:lang w:eastAsia="zh-CN" w:bidi="ar"/>
              </w:rPr>
              <w:t>回访记录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E4B4">
            <w:pPr>
              <w:rPr>
                <w:rFonts w:ascii="宋体" w:hAnsi="宋体" w:eastAsia="宋体" w:cs="宋体"/>
                <w:sz w:val="24"/>
                <w:szCs w:val="24"/>
              </w:rPr>
            </w:pPr>
          </w:p>
        </w:tc>
      </w:tr>
      <w:tr w14:paraId="09211FB8">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A6536">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C604">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467CF">
            <w:pPr>
              <w:textAlignment w:val="center"/>
              <w:rPr>
                <w:rFonts w:ascii="宋体" w:hAnsi="宋体" w:eastAsia="宋体" w:cs="宋体"/>
                <w:sz w:val="24"/>
                <w:szCs w:val="24"/>
              </w:rPr>
            </w:pPr>
            <w:r>
              <w:rPr>
                <w:rFonts w:hint="eastAsia" w:ascii="宋体" w:hAnsi="宋体" w:eastAsia="宋体" w:cs="宋体"/>
                <w:sz w:val="24"/>
                <w:szCs w:val="24"/>
                <w:lang w:eastAsia="zh-CN" w:bidi="ar"/>
              </w:rPr>
              <w:t>入住申请</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D17D">
            <w:pPr>
              <w:textAlignment w:val="center"/>
              <w:rPr>
                <w:rFonts w:ascii="宋体" w:hAnsi="宋体" w:eastAsia="宋体" w:cs="宋体"/>
                <w:sz w:val="24"/>
                <w:szCs w:val="24"/>
              </w:rPr>
            </w:pPr>
            <w:r>
              <w:rPr>
                <w:rFonts w:hint="eastAsia" w:ascii="宋体" w:hAnsi="宋体" w:eastAsia="宋体" w:cs="宋体"/>
                <w:sz w:val="24"/>
                <w:szCs w:val="24"/>
                <w:lang w:eastAsia="zh-CN" w:bidi="ar"/>
              </w:rPr>
              <w:t>申请、取消、审批等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0634">
            <w:pPr>
              <w:rPr>
                <w:rFonts w:ascii="宋体" w:hAnsi="宋体" w:eastAsia="宋体" w:cs="宋体"/>
                <w:sz w:val="24"/>
                <w:szCs w:val="24"/>
              </w:rPr>
            </w:pPr>
          </w:p>
        </w:tc>
      </w:tr>
      <w:tr w14:paraId="2B16DB5E">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AB8DF">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AEF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56FB1">
            <w:pPr>
              <w:textAlignment w:val="center"/>
              <w:rPr>
                <w:rFonts w:ascii="宋体" w:hAnsi="宋体" w:eastAsia="宋体" w:cs="宋体"/>
                <w:sz w:val="24"/>
                <w:szCs w:val="24"/>
              </w:rPr>
            </w:pPr>
            <w:r>
              <w:rPr>
                <w:rFonts w:hint="eastAsia" w:ascii="宋体" w:hAnsi="宋体" w:eastAsia="宋体" w:cs="宋体"/>
                <w:sz w:val="24"/>
                <w:szCs w:val="24"/>
                <w:lang w:eastAsia="zh-CN" w:bidi="ar"/>
              </w:rPr>
              <w:t>探访登记</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28B38">
            <w:pPr>
              <w:textAlignment w:val="center"/>
              <w:rPr>
                <w:rFonts w:ascii="宋体" w:hAnsi="宋体" w:eastAsia="宋体" w:cs="宋体"/>
                <w:sz w:val="24"/>
                <w:szCs w:val="24"/>
              </w:rPr>
            </w:pPr>
            <w:r>
              <w:rPr>
                <w:rFonts w:hint="eastAsia" w:ascii="宋体" w:hAnsi="宋体" w:eastAsia="宋体" w:cs="宋体"/>
                <w:sz w:val="24"/>
                <w:szCs w:val="24"/>
                <w:lang w:eastAsia="zh-CN" w:bidi="ar"/>
              </w:rPr>
              <w:t>登记、修改等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D34C">
            <w:pPr>
              <w:rPr>
                <w:rFonts w:ascii="宋体" w:hAnsi="宋体" w:eastAsia="宋体" w:cs="宋体"/>
                <w:sz w:val="24"/>
                <w:szCs w:val="24"/>
              </w:rPr>
            </w:pPr>
          </w:p>
        </w:tc>
      </w:tr>
      <w:tr w14:paraId="013AF085">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D2F7">
            <w:pPr>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24ED7">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长者能力评估</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33E6">
            <w:pPr>
              <w:textAlignment w:val="center"/>
              <w:rPr>
                <w:rFonts w:ascii="宋体" w:hAnsi="宋体" w:eastAsia="宋体" w:cs="宋体"/>
                <w:sz w:val="24"/>
                <w:szCs w:val="24"/>
              </w:rPr>
            </w:pPr>
            <w:r>
              <w:rPr>
                <w:rFonts w:hint="eastAsia" w:ascii="宋体" w:hAnsi="宋体" w:eastAsia="宋体" w:cs="宋体"/>
                <w:sz w:val="24"/>
                <w:szCs w:val="24"/>
                <w:lang w:eastAsia="zh-CN" w:bidi="ar"/>
              </w:rPr>
              <w:t>评估模板配置</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4AFD2">
            <w:pPr>
              <w:textAlignment w:val="center"/>
              <w:rPr>
                <w:rFonts w:ascii="宋体" w:hAnsi="宋体" w:eastAsia="宋体" w:cs="宋体"/>
                <w:sz w:val="24"/>
                <w:szCs w:val="24"/>
              </w:rPr>
            </w:pPr>
            <w:r>
              <w:rPr>
                <w:rFonts w:hint="eastAsia" w:ascii="宋体" w:hAnsi="宋体" w:eastAsia="宋体" w:cs="宋体"/>
                <w:sz w:val="24"/>
                <w:szCs w:val="24"/>
                <w:lang w:eastAsia="zh-CN" w:bidi="ar"/>
              </w:rPr>
              <w:t>新建、启停用</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4324">
            <w:pPr>
              <w:textAlignment w:val="center"/>
              <w:rPr>
                <w:rFonts w:ascii="宋体" w:hAnsi="宋体" w:eastAsia="宋体" w:cs="宋体"/>
                <w:sz w:val="24"/>
                <w:szCs w:val="24"/>
              </w:rPr>
            </w:pPr>
            <w:r>
              <w:rPr>
                <w:rFonts w:hint="eastAsia" w:ascii="宋体" w:hAnsi="宋体" w:eastAsia="宋体" w:cs="宋体"/>
                <w:sz w:val="24"/>
                <w:szCs w:val="24"/>
                <w:lang w:eastAsia="zh-CN" w:bidi="ar"/>
              </w:rPr>
              <w:t>内置老年人能力评估规范《GB/T 42195-2022》</w:t>
            </w:r>
          </w:p>
        </w:tc>
      </w:tr>
      <w:tr w14:paraId="34B3D62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A23B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FC353">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5CE75">
            <w:pPr>
              <w:textAlignment w:val="center"/>
              <w:rPr>
                <w:rFonts w:ascii="宋体" w:hAnsi="宋体" w:eastAsia="宋体" w:cs="宋体"/>
                <w:sz w:val="24"/>
                <w:szCs w:val="24"/>
              </w:rPr>
            </w:pPr>
            <w:r>
              <w:rPr>
                <w:rFonts w:hint="eastAsia" w:ascii="宋体" w:hAnsi="宋体" w:eastAsia="宋体" w:cs="宋体"/>
                <w:sz w:val="24"/>
                <w:szCs w:val="24"/>
                <w:lang w:eastAsia="zh-CN" w:bidi="ar"/>
              </w:rPr>
              <w:t>评估报告</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F6A36">
            <w:pPr>
              <w:textAlignment w:val="center"/>
              <w:rPr>
                <w:rFonts w:ascii="宋体" w:hAnsi="宋体" w:eastAsia="宋体" w:cs="宋体"/>
                <w:sz w:val="24"/>
                <w:szCs w:val="24"/>
              </w:rPr>
            </w:pPr>
            <w:r>
              <w:rPr>
                <w:rFonts w:hint="eastAsia" w:ascii="宋体" w:hAnsi="宋体" w:eastAsia="宋体" w:cs="宋体"/>
                <w:sz w:val="24"/>
                <w:szCs w:val="24"/>
                <w:lang w:eastAsia="zh-CN" w:bidi="ar"/>
              </w:rPr>
              <w:t>开展评估、分类查询、统计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588C">
            <w:pPr>
              <w:textAlignment w:val="center"/>
              <w:rPr>
                <w:rFonts w:ascii="宋体" w:hAnsi="宋体" w:eastAsia="宋体" w:cs="宋体"/>
                <w:sz w:val="24"/>
                <w:szCs w:val="24"/>
              </w:rPr>
            </w:pPr>
            <w:r>
              <w:rPr>
                <w:rFonts w:hint="eastAsia" w:ascii="宋体" w:hAnsi="宋体" w:eastAsia="宋体" w:cs="宋体"/>
                <w:sz w:val="24"/>
                <w:szCs w:val="24"/>
                <w:lang w:eastAsia="zh-CN" w:bidi="ar"/>
              </w:rPr>
              <w:t>可使用小程序/APP，自动计算得分</w:t>
            </w:r>
          </w:p>
        </w:tc>
      </w:tr>
      <w:tr w14:paraId="7D9A60E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BE4E">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6318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BDD8">
            <w:pPr>
              <w:textAlignment w:val="center"/>
              <w:rPr>
                <w:rFonts w:ascii="宋体" w:hAnsi="宋体" w:eastAsia="宋体" w:cs="宋体"/>
                <w:sz w:val="24"/>
                <w:szCs w:val="24"/>
              </w:rPr>
            </w:pPr>
            <w:r>
              <w:rPr>
                <w:rFonts w:hint="eastAsia" w:ascii="宋体" w:hAnsi="宋体" w:eastAsia="宋体" w:cs="宋体"/>
                <w:sz w:val="24"/>
                <w:szCs w:val="24"/>
                <w:lang w:eastAsia="zh-CN" w:bidi="ar"/>
              </w:rPr>
              <w:t>评估结果配置</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BDE5">
            <w:pPr>
              <w:textAlignment w:val="center"/>
              <w:rPr>
                <w:rFonts w:ascii="宋体" w:hAnsi="宋体" w:eastAsia="宋体" w:cs="宋体"/>
                <w:sz w:val="24"/>
                <w:szCs w:val="24"/>
              </w:rPr>
            </w:pPr>
            <w:r>
              <w:rPr>
                <w:rFonts w:hint="eastAsia" w:ascii="宋体" w:hAnsi="宋体" w:eastAsia="宋体" w:cs="宋体"/>
                <w:sz w:val="24"/>
                <w:szCs w:val="24"/>
                <w:lang w:eastAsia="zh-CN" w:bidi="ar"/>
              </w:rPr>
              <w:t>护理等级绑定</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3FF1">
            <w:pPr>
              <w:rPr>
                <w:rFonts w:ascii="宋体" w:hAnsi="宋体" w:eastAsia="宋体" w:cs="宋体"/>
                <w:sz w:val="24"/>
                <w:szCs w:val="24"/>
              </w:rPr>
            </w:pPr>
          </w:p>
        </w:tc>
      </w:tr>
      <w:tr w14:paraId="57171A02">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3B7D">
            <w:pPr>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F391F">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居住管理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B8FCF">
            <w:pPr>
              <w:textAlignment w:val="center"/>
              <w:rPr>
                <w:rFonts w:ascii="宋体" w:hAnsi="宋体" w:eastAsia="宋体" w:cs="宋体"/>
                <w:sz w:val="24"/>
                <w:szCs w:val="24"/>
              </w:rPr>
            </w:pPr>
            <w:r>
              <w:rPr>
                <w:rFonts w:hint="eastAsia" w:ascii="宋体" w:hAnsi="宋体" w:eastAsia="宋体" w:cs="宋体"/>
                <w:sz w:val="24"/>
                <w:szCs w:val="24"/>
                <w:lang w:eastAsia="zh-CN" w:bidi="ar"/>
              </w:rPr>
              <w:t>订房办理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3E423">
            <w:pPr>
              <w:textAlignment w:val="center"/>
              <w:rPr>
                <w:rFonts w:ascii="宋体" w:hAnsi="宋体" w:eastAsia="宋体" w:cs="宋体"/>
                <w:sz w:val="24"/>
                <w:szCs w:val="24"/>
              </w:rPr>
            </w:pPr>
            <w:r>
              <w:rPr>
                <w:rFonts w:hint="eastAsia" w:ascii="宋体" w:hAnsi="宋体" w:eastAsia="宋体" w:cs="宋体"/>
                <w:sz w:val="24"/>
                <w:szCs w:val="24"/>
                <w:lang w:eastAsia="zh-CN" w:bidi="ar"/>
              </w:rPr>
              <w:t>预定、退订、订金收讫等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7AE61">
            <w:pPr>
              <w:rPr>
                <w:rFonts w:ascii="宋体" w:hAnsi="宋体" w:eastAsia="宋体" w:cs="宋体"/>
                <w:sz w:val="24"/>
                <w:szCs w:val="24"/>
              </w:rPr>
            </w:pPr>
          </w:p>
        </w:tc>
      </w:tr>
      <w:tr w14:paraId="4311497D">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BB54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DAEF4">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AF2C4">
            <w:pPr>
              <w:textAlignment w:val="center"/>
              <w:rPr>
                <w:rFonts w:ascii="宋体" w:hAnsi="宋体" w:eastAsia="宋体" w:cs="宋体"/>
                <w:sz w:val="24"/>
                <w:szCs w:val="24"/>
              </w:rPr>
            </w:pPr>
            <w:r>
              <w:rPr>
                <w:rFonts w:hint="eastAsia" w:ascii="宋体" w:hAnsi="宋体" w:eastAsia="宋体" w:cs="宋体"/>
                <w:sz w:val="24"/>
                <w:szCs w:val="24"/>
                <w:lang w:eastAsia="zh-CN" w:bidi="ar"/>
              </w:rPr>
              <w:t>居住办理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FF5B">
            <w:pPr>
              <w:textAlignment w:val="center"/>
              <w:rPr>
                <w:rFonts w:ascii="宋体" w:hAnsi="宋体" w:eastAsia="宋体" w:cs="宋体"/>
                <w:sz w:val="24"/>
                <w:szCs w:val="24"/>
              </w:rPr>
            </w:pPr>
            <w:r>
              <w:rPr>
                <w:rFonts w:hint="eastAsia" w:ascii="宋体" w:hAnsi="宋体" w:eastAsia="宋体" w:cs="宋体"/>
                <w:sz w:val="24"/>
                <w:szCs w:val="24"/>
                <w:lang w:eastAsia="zh-CN" w:bidi="ar"/>
              </w:rPr>
              <w:t>办理入住手续</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24E8">
            <w:pPr>
              <w:rPr>
                <w:rFonts w:ascii="宋体" w:hAnsi="宋体" w:eastAsia="宋体" w:cs="宋体"/>
                <w:sz w:val="24"/>
                <w:szCs w:val="24"/>
              </w:rPr>
            </w:pPr>
          </w:p>
        </w:tc>
      </w:tr>
      <w:tr w14:paraId="19F08E9D">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9CE66">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0F8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9AD31">
            <w:pPr>
              <w:textAlignment w:val="center"/>
              <w:rPr>
                <w:rFonts w:ascii="宋体" w:hAnsi="宋体" w:eastAsia="宋体" w:cs="宋体"/>
                <w:sz w:val="24"/>
                <w:szCs w:val="24"/>
              </w:rPr>
            </w:pPr>
            <w:r>
              <w:rPr>
                <w:rFonts w:hint="eastAsia" w:ascii="宋体" w:hAnsi="宋体" w:eastAsia="宋体" w:cs="宋体"/>
                <w:sz w:val="24"/>
                <w:szCs w:val="24"/>
                <w:lang w:eastAsia="zh-CN" w:bidi="ar"/>
              </w:rPr>
              <w:t>长者请假外出</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C2F2A">
            <w:pPr>
              <w:textAlignment w:val="center"/>
              <w:rPr>
                <w:rFonts w:ascii="宋体" w:hAnsi="宋体" w:eastAsia="宋体" w:cs="宋体"/>
                <w:sz w:val="24"/>
                <w:szCs w:val="24"/>
              </w:rPr>
            </w:pPr>
            <w:r>
              <w:rPr>
                <w:rFonts w:hint="eastAsia" w:ascii="宋体" w:hAnsi="宋体" w:eastAsia="宋体" w:cs="宋体"/>
                <w:sz w:val="24"/>
                <w:szCs w:val="24"/>
                <w:lang w:eastAsia="zh-CN" w:bidi="ar"/>
              </w:rPr>
              <w:t>请假、销假、退费核算</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B6207">
            <w:pPr>
              <w:rPr>
                <w:rFonts w:ascii="宋体" w:hAnsi="宋体" w:eastAsia="宋体" w:cs="宋体"/>
                <w:sz w:val="24"/>
                <w:szCs w:val="24"/>
              </w:rPr>
            </w:pPr>
          </w:p>
        </w:tc>
      </w:tr>
      <w:tr w14:paraId="3A4D604B">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61B55">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AC18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5CF8A">
            <w:pPr>
              <w:textAlignment w:val="center"/>
              <w:rPr>
                <w:rFonts w:ascii="宋体" w:hAnsi="宋体" w:eastAsia="宋体" w:cs="宋体"/>
                <w:sz w:val="24"/>
                <w:szCs w:val="24"/>
              </w:rPr>
            </w:pPr>
            <w:r>
              <w:rPr>
                <w:rFonts w:hint="eastAsia" w:ascii="宋体" w:hAnsi="宋体" w:eastAsia="宋体" w:cs="宋体"/>
                <w:sz w:val="24"/>
                <w:szCs w:val="24"/>
                <w:lang w:eastAsia="zh-CN" w:bidi="ar"/>
              </w:rPr>
              <w:t>转院办理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E1BD7">
            <w:pPr>
              <w:textAlignment w:val="center"/>
              <w:rPr>
                <w:rFonts w:ascii="宋体" w:hAnsi="宋体" w:eastAsia="宋体" w:cs="宋体"/>
                <w:sz w:val="24"/>
                <w:szCs w:val="24"/>
              </w:rPr>
            </w:pPr>
            <w:r>
              <w:rPr>
                <w:rFonts w:hint="eastAsia" w:ascii="宋体" w:hAnsi="宋体" w:eastAsia="宋体" w:cs="宋体"/>
                <w:sz w:val="24"/>
                <w:szCs w:val="24"/>
                <w:lang w:eastAsia="zh-CN" w:bidi="ar"/>
              </w:rPr>
              <w:t>转入转出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357E7">
            <w:pPr>
              <w:textAlignment w:val="center"/>
              <w:rPr>
                <w:rFonts w:ascii="宋体" w:hAnsi="宋体" w:eastAsia="宋体" w:cs="宋体"/>
                <w:sz w:val="24"/>
                <w:szCs w:val="24"/>
              </w:rPr>
            </w:pPr>
            <w:r>
              <w:rPr>
                <w:rFonts w:hint="eastAsia" w:ascii="宋体" w:hAnsi="宋体" w:eastAsia="宋体" w:cs="宋体"/>
                <w:sz w:val="24"/>
                <w:szCs w:val="24"/>
                <w:lang w:eastAsia="zh-CN" w:bidi="ar"/>
              </w:rPr>
              <w:t>集团连锁子机构</w:t>
            </w:r>
          </w:p>
        </w:tc>
      </w:tr>
      <w:tr w14:paraId="37401E3D">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8E633">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F7C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A85F3">
            <w:pPr>
              <w:textAlignment w:val="center"/>
              <w:rPr>
                <w:rFonts w:ascii="宋体" w:hAnsi="宋体" w:eastAsia="宋体" w:cs="宋体"/>
                <w:sz w:val="24"/>
                <w:szCs w:val="24"/>
              </w:rPr>
            </w:pPr>
            <w:r>
              <w:rPr>
                <w:rFonts w:hint="eastAsia" w:ascii="宋体" w:hAnsi="宋体" w:eastAsia="宋体" w:cs="宋体"/>
                <w:sz w:val="24"/>
                <w:szCs w:val="24"/>
                <w:lang w:eastAsia="zh-CN" w:bidi="ar"/>
              </w:rPr>
              <w:t>居住续约</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B1B7F">
            <w:pPr>
              <w:textAlignment w:val="center"/>
              <w:rPr>
                <w:rFonts w:ascii="宋体" w:hAnsi="宋体" w:eastAsia="宋体" w:cs="宋体"/>
                <w:sz w:val="24"/>
                <w:szCs w:val="24"/>
              </w:rPr>
            </w:pPr>
            <w:r>
              <w:rPr>
                <w:rFonts w:hint="eastAsia" w:ascii="宋体" w:hAnsi="宋体" w:eastAsia="宋体" w:cs="宋体"/>
                <w:sz w:val="24"/>
                <w:szCs w:val="24"/>
                <w:lang w:eastAsia="zh-CN" w:bidi="ar"/>
              </w:rPr>
              <w:t>续约、审批等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B55A">
            <w:pPr>
              <w:rPr>
                <w:rFonts w:ascii="宋体" w:hAnsi="宋体" w:eastAsia="宋体" w:cs="宋体"/>
                <w:sz w:val="24"/>
                <w:szCs w:val="24"/>
              </w:rPr>
            </w:pPr>
          </w:p>
        </w:tc>
      </w:tr>
      <w:tr w14:paraId="16F19FD6">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61DF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06B">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304A">
            <w:pPr>
              <w:textAlignment w:val="center"/>
              <w:rPr>
                <w:rFonts w:ascii="宋体" w:hAnsi="宋体" w:eastAsia="宋体" w:cs="宋体"/>
                <w:sz w:val="24"/>
                <w:szCs w:val="24"/>
              </w:rPr>
            </w:pPr>
            <w:r>
              <w:rPr>
                <w:rFonts w:hint="eastAsia" w:ascii="宋体" w:hAnsi="宋体" w:eastAsia="宋体" w:cs="宋体"/>
                <w:sz w:val="24"/>
                <w:szCs w:val="24"/>
                <w:lang w:eastAsia="zh-CN" w:bidi="ar"/>
              </w:rPr>
              <w:t>退住办理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2AA10">
            <w:pPr>
              <w:textAlignment w:val="center"/>
              <w:rPr>
                <w:rFonts w:ascii="宋体" w:hAnsi="宋体" w:eastAsia="宋体" w:cs="宋体"/>
                <w:sz w:val="24"/>
                <w:szCs w:val="24"/>
              </w:rPr>
            </w:pPr>
            <w:r>
              <w:rPr>
                <w:rFonts w:hint="eastAsia" w:ascii="宋体" w:hAnsi="宋体" w:eastAsia="宋体" w:cs="宋体"/>
                <w:sz w:val="24"/>
                <w:szCs w:val="24"/>
                <w:lang w:eastAsia="zh-CN" w:bidi="ar"/>
              </w:rPr>
              <w:t>办理、审批等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E5865">
            <w:pPr>
              <w:rPr>
                <w:rFonts w:ascii="宋体" w:hAnsi="宋体" w:eastAsia="宋体" w:cs="宋体"/>
                <w:sz w:val="24"/>
                <w:szCs w:val="24"/>
              </w:rPr>
            </w:pPr>
          </w:p>
        </w:tc>
      </w:tr>
      <w:tr w14:paraId="1673091E">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71AAE">
            <w:pPr>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B8F03">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护理管理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344F6">
            <w:pPr>
              <w:textAlignment w:val="center"/>
              <w:rPr>
                <w:rFonts w:ascii="宋体" w:hAnsi="宋体" w:eastAsia="宋体" w:cs="宋体"/>
                <w:sz w:val="24"/>
                <w:szCs w:val="24"/>
              </w:rPr>
            </w:pPr>
            <w:r>
              <w:rPr>
                <w:rFonts w:hint="eastAsia" w:ascii="宋体" w:hAnsi="宋体" w:eastAsia="宋体" w:cs="宋体"/>
                <w:sz w:val="24"/>
                <w:szCs w:val="24"/>
                <w:lang w:eastAsia="zh-CN" w:bidi="ar"/>
              </w:rPr>
              <w:t>护理内容自定义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3E52">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8A10">
            <w:pPr>
              <w:rPr>
                <w:rFonts w:ascii="宋体" w:hAnsi="宋体" w:eastAsia="宋体" w:cs="宋体"/>
                <w:sz w:val="24"/>
                <w:szCs w:val="24"/>
              </w:rPr>
            </w:pPr>
          </w:p>
        </w:tc>
      </w:tr>
      <w:tr w14:paraId="5B374FE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8C8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89A53">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41C7B">
            <w:pPr>
              <w:textAlignment w:val="center"/>
              <w:rPr>
                <w:rFonts w:ascii="宋体" w:hAnsi="宋体" w:eastAsia="宋体" w:cs="宋体"/>
                <w:sz w:val="24"/>
                <w:szCs w:val="24"/>
              </w:rPr>
            </w:pPr>
            <w:r>
              <w:rPr>
                <w:rFonts w:hint="eastAsia" w:ascii="宋体" w:hAnsi="宋体" w:eastAsia="宋体" w:cs="宋体"/>
                <w:sz w:val="24"/>
                <w:szCs w:val="24"/>
                <w:lang w:eastAsia="zh-CN" w:bidi="ar"/>
              </w:rPr>
              <w:t>护理小组自定义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26023">
            <w:pPr>
              <w:textAlignment w:val="center"/>
              <w:rPr>
                <w:rFonts w:ascii="宋体" w:hAnsi="宋体" w:eastAsia="宋体" w:cs="宋体"/>
                <w:sz w:val="24"/>
                <w:szCs w:val="24"/>
              </w:rPr>
            </w:pPr>
            <w:r>
              <w:rPr>
                <w:rFonts w:hint="eastAsia" w:ascii="宋体" w:hAnsi="宋体" w:eastAsia="宋体" w:cs="宋体"/>
                <w:sz w:val="24"/>
                <w:szCs w:val="24"/>
                <w:lang w:eastAsia="zh-CN" w:bidi="ar"/>
              </w:rPr>
              <w:t>名称自定义、组员、老人绑定</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8718">
            <w:pPr>
              <w:textAlignment w:val="center"/>
              <w:rPr>
                <w:rFonts w:ascii="宋体" w:hAnsi="宋体" w:eastAsia="宋体" w:cs="宋体"/>
                <w:sz w:val="24"/>
                <w:szCs w:val="24"/>
              </w:rPr>
            </w:pPr>
            <w:r>
              <w:rPr>
                <w:rFonts w:hint="eastAsia" w:ascii="宋体" w:hAnsi="宋体" w:eastAsia="宋体" w:cs="宋体"/>
                <w:sz w:val="24"/>
                <w:szCs w:val="24"/>
                <w:lang w:eastAsia="zh-CN" w:bidi="ar"/>
              </w:rPr>
              <w:t>组员负责本组老人护理工作</w:t>
            </w:r>
          </w:p>
        </w:tc>
      </w:tr>
      <w:tr w14:paraId="7FC3CB0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D9209">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5741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DEEB1">
            <w:pPr>
              <w:textAlignment w:val="center"/>
              <w:rPr>
                <w:rFonts w:ascii="宋体" w:hAnsi="宋体" w:eastAsia="宋体" w:cs="宋体"/>
                <w:sz w:val="24"/>
                <w:szCs w:val="24"/>
              </w:rPr>
            </w:pPr>
            <w:r>
              <w:rPr>
                <w:rFonts w:hint="eastAsia" w:ascii="宋体" w:hAnsi="宋体" w:eastAsia="宋体" w:cs="宋体"/>
                <w:sz w:val="24"/>
                <w:szCs w:val="24"/>
                <w:lang w:eastAsia="zh-CN" w:bidi="ar"/>
              </w:rPr>
              <w:t>护理计划单模版自定义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1600">
            <w:pPr>
              <w:textAlignment w:val="center"/>
              <w:rPr>
                <w:rFonts w:ascii="宋体" w:hAnsi="宋体" w:eastAsia="宋体" w:cs="宋体"/>
                <w:sz w:val="24"/>
                <w:szCs w:val="24"/>
              </w:rPr>
            </w:pPr>
            <w:r>
              <w:rPr>
                <w:rFonts w:hint="eastAsia" w:ascii="宋体" w:hAnsi="宋体" w:eastAsia="宋体" w:cs="宋体"/>
                <w:sz w:val="24"/>
                <w:szCs w:val="24"/>
                <w:lang w:eastAsia="zh-CN" w:bidi="ar"/>
              </w:rPr>
              <w:t>模板名称自定义、绑定护理计划内容清单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25D4B">
            <w:pPr>
              <w:textAlignment w:val="center"/>
              <w:rPr>
                <w:rFonts w:ascii="宋体" w:hAnsi="宋体" w:eastAsia="宋体" w:cs="宋体"/>
                <w:sz w:val="24"/>
                <w:szCs w:val="24"/>
              </w:rPr>
            </w:pPr>
            <w:r>
              <w:rPr>
                <w:rFonts w:hint="eastAsia" w:ascii="宋体" w:hAnsi="宋体" w:eastAsia="宋体" w:cs="宋体"/>
                <w:sz w:val="24"/>
                <w:szCs w:val="24"/>
                <w:lang w:eastAsia="zh-CN" w:bidi="ar"/>
              </w:rPr>
              <w:t>护理计划可按照频次、执行周期（日、周、月）、执行时间（不低于超过30分钟）进行自动护理内容生成月照护计划</w:t>
            </w:r>
          </w:p>
        </w:tc>
      </w:tr>
      <w:tr w14:paraId="400C469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865B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55B14">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2F1C">
            <w:pPr>
              <w:textAlignment w:val="center"/>
              <w:rPr>
                <w:rFonts w:ascii="宋体" w:hAnsi="宋体" w:eastAsia="宋体" w:cs="宋体"/>
                <w:sz w:val="24"/>
                <w:szCs w:val="24"/>
              </w:rPr>
            </w:pPr>
            <w:r>
              <w:rPr>
                <w:rFonts w:hint="eastAsia" w:ascii="宋体" w:hAnsi="宋体" w:eastAsia="宋体" w:cs="宋体"/>
                <w:sz w:val="24"/>
                <w:szCs w:val="24"/>
                <w:lang w:eastAsia="zh-CN" w:bidi="ar"/>
              </w:rPr>
              <w:t>护理记录</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22DF1">
            <w:pPr>
              <w:textAlignment w:val="center"/>
              <w:rPr>
                <w:rFonts w:ascii="宋体" w:hAnsi="宋体" w:eastAsia="宋体" w:cs="宋体"/>
                <w:sz w:val="24"/>
                <w:szCs w:val="24"/>
              </w:rPr>
            </w:pPr>
            <w:r>
              <w:rPr>
                <w:rFonts w:hint="eastAsia" w:ascii="宋体" w:hAnsi="宋体" w:eastAsia="宋体" w:cs="宋体"/>
                <w:sz w:val="24"/>
                <w:szCs w:val="24"/>
                <w:lang w:eastAsia="zh-CN" w:bidi="ar"/>
              </w:rPr>
              <w:t>计划执行、记录分类查询等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B38F">
            <w:pPr>
              <w:rPr>
                <w:rFonts w:ascii="宋体" w:hAnsi="宋体" w:eastAsia="宋体" w:cs="宋体"/>
                <w:sz w:val="24"/>
                <w:szCs w:val="24"/>
              </w:rPr>
            </w:pPr>
          </w:p>
        </w:tc>
      </w:tr>
      <w:tr w14:paraId="0FE7331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DB33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43A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A0618">
            <w:pPr>
              <w:textAlignment w:val="center"/>
              <w:rPr>
                <w:rFonts w:ascii="宋体" w:hAnsi="宋体" w:eastAsia="宋体" w:cs="宋体"/>
                <w:sz w:val="24"/>
                <w:szCs w:val="24"/>
              </w:rPr>
            </w:pPr>
            <w:r>
              <w:rPr>
                <w:rFonts w:hint="eastAsia" w:ascii="宋体" w:hAnsi="宋体" w:eastAsia="宋体" w:cs="宋体"/>
                <w:sz w:val="24"/>
                <w:szCs w:val="24"/>
                <w:lang w:eastAsia="zh-CN" w:bidi="ar"/>
              </w:rPr>
              <w:t>护理交接班</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5ACF6">
            <w:pPr>
              <w:textAlignment w:val="center"/>
              <w:rPr>
                <w:rFonts w:ascii="宋体" w:hAnsi="宋体" w:eastAsia="宋体" w:cs="宋体"/>
                <w:sz w:val="24"/>
                <w:szCs w:val="24"/>
              </w:rPr>
            </w:pPr>
            <w:r>
              <w:rPr>
                <w:rFonts w:hint="eastAsia" w:ascii="宋体" w:hAnsi="宋体" w:eastAsia="宋体" w:cs="宋体"/>
                <w:sz w:val="24"/>
                <w:szCs w:val="24"/>
                <w:lang w:eastAsia="zh-CN" w:bidi="ar"/>
              </w:rPr>
              <w:t>交班、接班等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5326F">
            <w:pPr>
              <w:rPr>
                <w:rFonts w:ascii="宋体" w:hAnsi="宋体" w:eastAsia="宋体" w:cs="宋体"/>
                <w:sz w:val="24"/>
                <w:szCs w:val="24"/>
              </w:rPr>
            </w:pPr>
          </w:p>
        </w:tc>
      </w:tr>
      <w:tr w14:paraId="2025598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79BB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EDB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A66D0">
            <w:pPr>
              <w:textAlignment w:val="center"/>
              <w:rPr>
                <w:rFonts w:ascii="宋体" w:hAnsi="宋体" w:eastAsia="宋体" w:cs="宋体"/>
                <w:sz w:val="24"/>
                <w:szCs w:val="24"/>
              </w:rPr>
            </w:pPr>
            <w:r>
              <w:rPr>
                <w:rFonts w:hint="eastAsia" w:ascii="宋体" w:hAnsi="宋体" w:eastAsia="宋体" w:cs="宋体"/>
                <w:sz w:val="24"/>
                <w:szCs w:val="24"/>
                <w:lang w:eastAsia="zh-CN" w:bidi="ar"/>
              </w:rPr>
              <w:t>生命体征管理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4C2C">
            <w:pPr>
              <w:textAlignment w:val="center"/>
              <w:rPr>
                <w:rFonts w:ascii="宋体" w:hAnsi="宋体" w:eastAsia="宋体" w:cs="宋体"/>
                <w:sz w:val="24"/>
                <w:szCs w:val="24"/>
              </w:rPr>
            </w:pPr>
            <w:r>
              <w:rPr>
                <w:rFonts w:hint="eastAsia" w:ascii="宋体" w:hAnsi="宋体" w:eastAsia="宋体" w:cs="宋体"/>
                <w:sz w:val="24"/>
                <w:szCs w:val="24"/>
                <w:lang w:eastAsia="zh-CN" w:bidi="ar"/>
              </w:rPr>
              <w:t>登记、各项趋势图、体征数据示警设置</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ACCD">
            <w:pPr>
              <w:rPr>
                <w:rFonts w:ascii="宋体" w:hAnsi="宋体" w:eastAsia="宋体" w:cs="宋体"/>
                <w:sz w:val="24"/>
                <w:szCs w:val="24"/>
              </w:rPr>
            </w:pPr>
          </w:p>
        </w:tc>
      </w:tr>
      <w:tr w14:paraId="3A38B488">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D02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C20B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0E2B">
            <w:pPr>
              <w:textAlignment w:val="center"/>
              <w:rPr>
                <w:rFonts w:ascii="宋体" w:hAnsi="宋体" w:eastAsia="宋体" w:cs="宋体"/>
                <w:sz w:val="24"/>
                <w:szCs w:val="24"/>
              </w:rPr>
            </w:pPr>
            <w:r>
              <w:rPr>
                <w:rFonts w:hint="eastAsia" w:ascii="宋体" w:hAnsi="宋体" w:eastAsia="宋体" w:cs="宋体"/>
                <w:sz w:val="24"/>
                <w:szCs w:val="24"/>
                <w:lang w:eastAsia="zh-CN" w:bidi="ar"/>
              </w:rPr>
              <w:t>服药管理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6D1F">
            <w:pPr>
              <w:textAlignment w:val="center"/>
              <w:rPr>
                <w:rFonts w:ascii="宋体" w:hAnsi="宋体" w:eastAsia="宋体" w:cs="宋体"/>
                <w:sz w:val="24"/>
                <w:szCs w:val="24"/>
              </w:rPr>
            </w:pPr>
            <w:r>
              <w:rPr>
                <w:rFonts w:hint="eastAsia" w:ascii="宋体" w:hAnsi="宋体" w:eastAsia="宋体" w:cs="宋体"/>
                <w:sz w:val="24"/>
                <w:szCs w:val="24"/>
                <w:lang w:eastAsia="zh-CN" w:bidi="ar"/>
              </w:rPr>
              <w:t>时间配置、药品及用法配置、计划执行等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1047F">
            <w:pPr>
              <w:rPr>
                <w:rFonts w:ascii="宋体" w:hAnsi="宋体" w:eastAsia="宋体" w:cs="宋体"/>
                <w:sz w:val="24"/>
                <w:szCs w:val="24"/>
              </w:rPr>
            </w:pPr>
          </w:p>
        </w:tc>
      </w:tr>
      <w:tr w14:paraId="68A5EF8B">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DF855">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1F30">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仓储管理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6F3BF">
            <w:pPr>
              <w:textAlignment w:val="center"/>
              <w:rPr>
                <w:rFonts w:ascii="宋体" w:hAnsi="宋体" w:eastAsia="宋体" w:cs="宋体"/>
                <w:sz w:val="24"/>
                <w:szCs w:val="24"/>
              </w:rPr>
            </w:pPr>
            <w:r>
              <w:rPr>
                <w:rFonts w:hint="eastAsia" w:ascii="宋体" w:hAnsi="宋体" w:eastAsia="宋体" w:cs="宋体"/>
                <w:sz w:val="24"/>
                <w:szCs w:val="24"/>
                <w:lang w:eastAsia="zh-CN" w:bidi="ar"/>
              </w:rPr>
              <w:t>货品类型自定义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C927F">
            <w:pPr>
              <w:textAlignment w:val="center"/>
              <w:rPr>
                <w:rFonts w:ascii="宋体" w:hAnsi="宋体" w:eastAsia="宋体" w:cs="宋体"/>
                <w:sz w:val="24"/>
                <w:szCs w:val="24"/>
              </w:rPr>
            </w:pPr>
            <w:r>
              <w:rPr>
                <w:rFonts w:hint="eastAsia" w:ascii="宋体" w:hAnsi="宋体" w:eastAsia="宋体" w:cs="宋体"/>
                <w:sz w:val="24"/>
                <w:szCs w:val="24"/>
                <w:lang w:eastAsia="zh-CN" w:bidi="ar"/>
              </w:rPr>
              <w:t>类型、名称自定义、启停用等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4F62">
            <w:pPr>
              <w:textAlignment w:val="center"/>
              <w:rPr>
                <w:rFonts w:ascii="宋体" w:hAnsi="宋体" w:eastAsia="宋体" w:cs="宋体"/>
                <w:sz w:val="24"/>
                <w:szCs w:val="24"/>
              </w:rPr>
            </w:pPr>
            <w:r>
              <w:rPr>
                <w:rFonts w:hint="eastAsia" w:ascii="宋体" w:hAnsi="宋体" w:eastAsia="宋体" w:cs="宋体"/>
                <w:sz w:val="24"/>
                <w:szCs w:val="24"/>
                <w:lang w:eastAsia="zh-CN" w:bidi="ar"/>
              </w:rPr>
              <w:t>至少包含2级货品类型（如办公用品类—复印纸）</w:t>
            </w:r>
          </w:p>
        </w:tc>
      </w:tr>
      <w:tr w14:paraId="70C0FDC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4A5F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6C34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CB37F">
            <w:pPr>
              <w:textAlignment w:val="center"/>
              <w:rPr>
                <w:rFonts w:ascii="宋体" w:hAnsi="宋体" w:eastAsia="宋体" w:cs="宋体"/>
                <w:sz w:val="24"/>
                <w:szCs w:val="24"/>
              </w:rPr>
            </w:pPr>
            <w:r>
              <w:rPr>
                <w:rFonts w:hint="eastAsia" w:ascii="宋体" w:hAnsi="宋体" w:eastAsia="宋体" w:cs="宋体"/>
                <w:sz w:val="24"/>
                <w:szCs w:val="24"/>
                <w:lang w:eastAsia="zh-CN" w:bidi="ar"/>
              </w:rPr>
              <w:t>货品资料库</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6714">
            <w:pPr>
              <w:textAlignment w:val="center"/>
              <w:rPr>
                <w:rFonts w:ascii="宋体" w:hAnsi="宋体" w:eastAsia="宋体" w:cs="宋体"/>
                <w:sz w:val="24"/>
                <w:szCs w:val="24"/>
              </w:rPr>
            </w:pPr>
            <w:r>
              <w:rPr>
                <w:rFonts w:hint="eastAsia" w:ascii="宋体" w:hAnsi="宋体" w:eastAsia="宋体" w:cs="宋体"/>
                <w:sz w:val="24"/>
                <w:szCs w:val="24"/>
                <w:lang w:eastAsia="zh-CN" w:bidi="ar"/>
              </w:rPr>
              <w:t>新增、删除等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737C">
            <w:pPr>
              <w:textAlignment w:val="center"/>
              <w:rPr>
                <w:rFonts w:ascii="宋体" w:hAnsi="宋体" w:eastAsia="宋体" w:cs="宋体"/>
                <w:sz w:val="24"/>
                <w:szCs w:val="24"/>
              </w:rPr>
            </w:pPr>
            <w:r>
              <w:rPr>
                <w:rFonts w:hint="eastAsia" w:ascii="宋体" w:hAnsi="宋体" w:eastAsia="宋体" w:cs="宋体"/>
                <w:sz w:val="24"/>
                <w:szCs w:val="24"/>
                <w:lang w:eastAsia="zh-CN" w:bidi="ar"/>
              </w:rPr>
              <w:t>货品详细规格资料</w:t>
            </w:r>
          </w:p>
        </w:tc>
      </w:tr>
      <w:tr w14:paraId="0DB942EE">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CC7A">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FD27">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CCE0">
            <w:pPr>
              <w:textAlignment w:val="center"/>
              <w:rPr>
                <w:rFonts w:ascii="宋体" w:hAnsi="宋体" w:eastAsia="宋体" w:cs="宋体"/>
                <w:sz w:val="24"/>
                <w:szCs w:val="24"/>
              </w:rPr>
            </w:pPr>
            <w:r>
              <w:rPr>
                <w:rFonts w:hint="eastAsia" w:ascii="宋体" w:hAnsi="宋体" w:eastAsia="宋体" w:cs="宋体"/>
                <w:sz w:val="24"/>
                <w:szCs w:val="24"/>
                <w:lang w:eastAsia="zh-CN" w:bidi="ar"/>
              </w:rPr>
              <w:t>入库管理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8C382">
            <w:pPr>
              <w:textAlignment w:val="center"/>
              <w:rPr>
                <w:rFonts w:ascii="宋体" w:hAnsi="宋体" w:eastAsia="宋体" w:cs="宋体"/>
                <w:sz w:val="24"/>
                <w:szCs w:val="24"/>
              </w:rPr>
            </w:pPr>
            <w:r>
              <w:rPr>
                <w:rFonts w:hint="eastAsia" w:ascii="宋体" w:hAnsi="宋体" w:eastAsia="宋体" w:cs="宋体"/>
                <w:sz w:val="24"/>
                <w:szCs w:val="24"/>
                <w:lang w:eastAsia="zh-CN" w:bidi="ar"/>
              </w:rPr>
              <w:t>入库、审批等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34C3">
            <w:pPr>
              <w:rPr>
                <w:rFonts w:ascii="宋体" w:hAnsi="宋体" w:eastAsia="宋体" w:cs="宋体"/>
                <w:sz w:val="24"/>
                <w:szCs w:val="24"/>
              </w:rPr>
            </w:pPr>
          </w:p>
        </w:tc>
      </w:tr>
      <w:tr w14:paraId="476BDED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17CE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5664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4DDF">
            <w:pPr>
              <w:textAlignment w:val="center"/>
              <w:rPr>
                <w:rFonts w:ascii="宋体" w:hAnsi="宋体" w:eastAsia="宋体" w:cs="宋体"/>
                <w:sz w:val="24"/>
                <w:szCs w:val="24"/>
              </w:rPr>
            </w:pPr>
            <w:r>
              <w:rPr>
                <w:rFonts w:hint="eastAsia" w:ascii="宋体" w:hAnsi="宋体" w:eastAsia="宋体" w:cs="宋体"/>
                <w:sz w:val="24"/>
                <w:szCs w:val="24"/>
                <w:lang w:eastAsia="zh-CN" w:bidi="ar"/>
              </w:rPr>
              <w:t>出库管理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742FA">
            <w:pPr>
              <w:textAlignment w:val="center"/>
              <w:rPr>
                <w:rFonts w:ascii="宋体" w:hAnsi="宋体" w:eastAsia="宋体" w:cs="宋体"/>
                <w:sz w:val="24"/>
                <w:szCs w:val="24"/>
              </w:rPr>
            </w:pPr>
            <w:r>
              <w:rPr>
                <w:rFonts w:hint="eastAsia" w:ascii="宋体" w:hAnsi="宋体" w:eastAsia="宋体" w:cs="宋体"/>
                <w:sz w:val="24"/>
                <w:szCs w:val="24"/>
                <w:lang w:eastAsia="zh-CN" w:bidi="ar"/>
              </w:rPr>
              <w:t>出库、领用、审批等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7D631">
            <w:pPr>
              <w:rPr>
                <w:rFonts w:ascii="宋体" w:hAnsi="宋体" w:eastAsia="宋体" w:cs="宋体"/>
                <w:sz w:val="24"/>
                <w:szCs w:val="24"/>
              </w:rPr>
            </w:pPr>
          </w:p>
        </w:tc>
      </w:tr>
      <w:tr w14:paraId="61826487">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7DA5E">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49E1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7A1B6">
            <w:pPr>
              <w:textAlignment w:val="center"/>
              <w:rPr>
                <w:rFonts w:ascii="宋体" w:hAnsi="宋体" w:eastAsia="宋体" w:cs="宋体"/>
                <w:sz w:val="24"/>
                <w:szCs w:val="24"/>
              </w:rPr>
            </w:pPr>
            <w:r>
              <w:rPr>
                <w:rFonts w:hint="eastAsia" w:ascii="宋体" w:hAnsi="宋体" w:eastAsia="宋体" w:cs="宋体"/>
                <w:sz w:val="24"/>
                <w:szCs w:val="24"/>
                <w:lang w:eastAsia="zh-CN" w:bidi="ar"/>
              </w:rPr>
              <w:t>采购管理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AEB5B">
            <w:pPr>
              <w:textAlignment w:val="center"/>
              <w:rPr>
                <w:rFonts w:ascii="宋体" w:hAnsi="宋体" w:eastAsia="宋体" w:cs="宋体"/>
                <w:sz w:val="24"/>
                <w:szCs w:val="24"/>
              </w:rPr>
            </w:pPr>
            <w:r>
              <w:rPr>
                <w:rFonts w:hint="eastAsia" w:ascii="宋体" w:hAnsi="宋体" w:eastAsia="宋体" w:cs="宋体"/>
                <w:sz w:val="24"/>
                <w:szCs w:val="24"/>
                <w:lang w:eastAsia="zh-CN" w:bidi="ar"/>
              </w:rPr>
              <w:t>申请、审批、入库等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F2AB">
            <w:pPr>
              <w:rPr>
                <w:rFonts w:ascii="宋体" w:hAnsi="宋体" w:eastAsia="宋体" w:cs="宋体"/>
                <w:sz w:val="24"/>
                <w:szCs w:val="24"/>
              </w:rPr>
            </w:pPr>
          </w:p>
        </w:tc>
      </w:tr>
      <w:tr w14:paraId="362E745D">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CAB75">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B4F49">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EF79">
            <w:pPr>
              <w:textAlignment w:val="center"/>
              <w:rPr>
                <w:rFonts w:ascii="宋体" w:hAnsi="宋体" w:eastAsia="宋体" w:cs="宋体"/>
                <w:sz w:val="24"/>
                <w:szCs w:val="24"/>
              </w:rPr>
            </w:pPr>
            <w:r>
              <w:rPr>
                <w:rFonts w:hint="eastAsia" w:ascii="宋体" w:hAnsi="宋体" w:eastAsia="宋体" w:cs="宋体"/>
                <w:sz w:val="24"/>
                <w:szCs w:val="24"/>
                <w:lang w:eastAsia="zh-CN" w:bidi="ar"/>
              </w:rPr>
              <w:t>物资盘点</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24AD6">
            <w:pPr>
              <w:textAlignment w:val="center"/>
              <w:rPr>
                <w:rFonts w:ascii="宋体" w:hAnsi="宋体" w:eastAsia="宋体" w:cs="宋体"/>
                <w:sz w:val="24"/>
                <w:szCs w:val="24"/>
              </w:rPr>
            </w:pPr>
            <w:r>
              <w:rPr>
                <w:rFonts w:hint="eastAsia" w:ascii="宋体" w:hAnsi="宋体" w:eastAsia="宋体" w:cs="宋体"/>
                <w:sz w:val="24"/>
                <w:szCs w:val="24"/>
                <w:lang w:eastAsia="zh-CN" w:bidi="ar"/>
              </w:rPr>
              <w:t>盘点入出库平衡差额</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E681">
            <w:pPr>
              <w:rPr>
                <w:rFonts w:ascii="宋体" w:hAnsi="宋体" w:eastAsia="宋体" w:cs="宋体"/>
                <w:sz w:val="24"/>
                <w:szCs w:val="24"/>
              </w:rPr>
            </w:pPr>
          </w:p>
        </w:tc>
      </w:tr>
      <w:tr w14:paraId="4878DEFA">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228A1">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1A0F">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固定资产管理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E8AC8">
            <w:pPr>
              <w:textAlignment w:val="center"/>
              <w:rPr>
                <w:rFonts w:ascii="宋体" w:hAnsi="宋体" w:eastAsia="宋体" w:cs="宋体"/>
                <w:sz w:val="24"/>
                <w:szCs w:val="24"/>
              </w:rPr>
            </w:pPr>
            <w:r>
              <w:rPr>
                <w:rFonts w:hint="eastAsia" w:ascii="宋体" w:hAnsi="宋体" w:eastAsia="宋体" w:cs="宋体"/>
                <w:sz w:val="24"/>
                <w:szCs w:val="24"/>
                <w:lang w:eastAsia="zh-CN" w:bidi="ar"/>
              </w:rPr>
              <w:t>资产名称自定义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27920">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682A2">
            <w:pPr>
              <w:textAlignment w:val="center"/>
              <w:rPr>
                <w:rFonts w:ascii="宋体" w:hAnsi="宋体" w:eastAsia="宋体" w:cs="宋体"/>
                <w:sz w:val="24"/>
                <w:szCs w:val="24"/>
              </w:rPr>
            </w:pPr>
            <w:r>
              <w:rPr>
                <w:rFonts w:hint="eastAsia" w:ascii="宋体" w:hAnsi="宋体" w:eastAsia="宋体" w:cs="宋体"/>
                <w:sz w:val="24"/>
                <w:szCs w:val="24"/>
                <w:lang w:eastAsia="zh-CN" w:bidi="ar"/>
              </w:rPr>
              <w:t>至少包含2级资产类型（如电器类—电视机）</w:t>
            </w:r>
          </w:p>
        </w:tc>
      </w:tr>
      <w:tr w14:paraId="6127942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66150">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83E2D">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FD1BD">
            <w:pPr>
              <w:textAlignment w:val="center"/>
              <w:rPr>
                <w:rFonts w:ascii="宋体" w:hAnsi="宋体" w:eastAsia="宋体" w:cs="宋体"/>
                <w:sz w:val="24"/>
                <w:szCs w:val="24"/>
              </w:rPr>
            </w:pPr>
            <w:r>
              <w:rPr>
                <w:rFonts w:hint="eastAsia" w:ascii="宋体" w:hAnsi="宋体" w:eastAsia="宋体" w:cs="宋体"/>
                <w:sz w:val="24"/>
                <w:szCs w:val="24"/>
                <w:lang w:eastAsia="zh-CN" w:bidi="ar"/>
              </w:rPr>
              <w:t>资产清理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477B7">
            <w:pPr>
              <w:rPr>
                <w:rFonts w:ascii="宋体" w:hAnsi="宋体" w:eastAsia="宋体" w:cs="宋体"/>
                <w:sz w:val="24"/>
                <w:szCs w:val="24"/>
              </w:rPr>
            </w:pP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69BF4">
            <w:pPr>
              <w:rPr>
                <w:rFonts w:ascii="宋体" w:hAnsi="宋体" w:eastAsia="宋体" w:cs="宋体"/>
                <w:sz w:val="24"/>
                <w:szCs w:val="24"/>
              </w:rPr>
            </w:pPr>
          </w:p>
        </w:tc>
      </w:tr>
      <w:tr w14:paraId="22F9087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758AF">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FFDF">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7E481">
            <w:pPr>
              <w:textAlignment w:val="center"/>
              <w:rPr>
                <w:rFonts w:ascii="宋体" w:hAnsi="宋体" w:eastAsia="宋体" w:cs="宋体"/>
                <w:sz w:val="24"/>
                <w:szCs w:val="24"/>
              </w:rPr>
            </w:pPr>
            <w:r>
              <w:rPr>
                <w:rFonts w:hint="eastAsia" w:ascii="宋体" w:hAnsi="宋体" w:eastAsia="宋体" w:cs="宋体"/>
                <w:sz w:val="24"/>
                <w:szCs w:val="24"/>
                <w:lang w:eastAsia="zh-CN" w:bidi="ar"/>
              </w:rPr>
              <w:t>资产迁移</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7558D">
            <w:pPr>
              <w:textAlignment w:val="center"/>
              <w:rPr>
                <w:rFonts w:ascii="宋体" w:hAnsi="宋体" w:eastAsia="宋体" w:cs="宋体"/>
                <w:sz w:val="24"/>
                <w:szCs w:val="24"/>
              </w:rPr>
            </w:pPr>
            <w:r>
              <w:rPr>
                <w:rFonts w:hint="eastAsia" w:ascii="宋体" w:hAnsi="宋体" w:eastAsia="宋体" w:cs="宋体"/>
                <w:sz w:val="24"/>
                <w:szCs w:val="24"/>
                <w:lang w:eastAsia="zh-CN" w:bidi="ar"/>
              </w:rPr>
              <w:t>迁移记录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ACB8">
            <w:pPr>
              <w:rPr>
                <w:rFonts w:ascii="宋体" w:hAnsi="宋体" w:eastAsia="宋体" w:cs="宋体"/>
                <w:sz w:val="24"/>
                <w:szCs w:val="24"/>
              </w:rPr>
            </w:pPr>
          </w:p>
        </w:tc>
      </w:tr>
      <w:tr w14:paraId="3EBD331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E21D5">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DD90">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F776F">
            <w:pPr>
              <w:textAlignment w:val="center"/>
              <w:rPr>
                <w:rFonts w:ascii="宋体" w:hAnsi="宋体" w:eastAsia="宋体" w:cs="宋体"/>
                <w:sz w:val="24"/>
                <w:szCs w:val="24"/>
              </w:rPr>
            </w:pPr>
            <w:r>
              <w:rPr>
                <w:rFonts w:hint="eastAsia" w:ascii="宋体" w:hAnsi="宋体" w:eastAsia="宋体" w:cs="宋体"/>
                <w:sz w:val="24"/>
                <w:szCs w:val="24"/>
                <w:lang w:eastAsia="zh-CN" w:bidi="ar"/>
              </w:rPr>
              <w:t>资产统计</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CE324">
            <w:pPr>
              <w:textAlignment w:val="center"/>
              <w:rPr>
                <w:rFonts w:ascii="宋体" w:hAnsi="宋体" w:eastAsia="宋体" w:cs="宋体"/>
                <w:sz w:val="24"/>
                <w:szCs w:val="24"/>
              </w:rPr>
            </w:pPr>
            <w:r>
              <w:rPr>
                <w:rFonts w:hint="eastAsia" w:ascii="宋体" w:hAnsi="宋体" w:eastAsia="宋体" w:cs="宋体"/>
                <w:sz w:val="24"/>
                <w:szCs w:val="24"/>
                <w:lang w:eastAsia="zh-CN" w:bidi="ar"/>
              </w:rPr>
              <w:t>分类查询与统计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084CA">
            <w:pPr>
              <w:rPr>
                <w:rFonts w:ascii="宋体" w:hAnsi="宋体" w:eastAsia="宋体" w:cs="宋体"/>
                <w:sz w:val="24"/>
                <w:szCs w:val="24"/>
              </w:rPr>
            </w:pPr>
          </w:p>
        </w:tc>
      </w:tr>
      <w:tr w14:paraId="37A5FED2">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E493">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A07B0">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社区管理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2E4CB">
            <w:pPr>
              <w:textAlignment w:val="center"/>
              <w:rPr>
                <w:rFonts w:ascii="宋体" w:hAnsi="宋体" w:eastAsia="宋体" w:cs="宋体"/>
                <w:sz w:val="24"/>
                <w:szCs w:val="24"/>
              </w:rPr>
            </w:pPr>
            <w:r>
              <w:rPr>
                <w:rFonts w:hint="eastAsia" w:ascii="宋体" w:hAnsi="宋体" w:eastAsia="宋体" w:cs="宋体"/>
                <w:sz w:val="24"/>
                <w:szCs w:val="24"/>
                <w:lang w:eastAsia="zh-CN" w:bidi="ar"/>
              </w:rPr>
              <w:t>社区活动管理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CDCB">
            <w:pPr>
              <w:textAlignment w:val="center"/>
              <w:rPr>
                <w:rFonts w:ascii="宋体" w:hAnsi="宋体" w:eastAsia="宋体" w:cs="宋体"/>
                <w:sz w:val="24"/>
                <w:szCs w:val="24"/>
              </w:rPr>
            </w:pPr>
            <w:r>
              <w:rPr>
                <w:rFonts w:hint="eastAsia" w:ascii="宋体" w:hAnsi="宋体" w:eastAsia="宋体" w:cs="宋体"/>
                <w:sz w:val="24"/>
                <w:szCs w:val="24"/>
                <w:lang w:eastAsia="zh-CN" w:bidi="ar"/>
              </w:rPr>
              <w:t>活动发布、报名、结算等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EA058">
            <w:pPr>
              <w:textAlignment w:val="center"/>
              <w:rPr>
                <w:rFonts w:ascii="宋体" w:hAnsi="宋体" w:eastAsia="宋体" w:cs="宋体"/>
                <w:sz w:val="24"/>
                <w:szCs w:val="24"/>
              </w:rPr>
            </w:pPr>
            <w:r>
              <w:rPr>
                <w:rFonts w:hint="eastAsia" w:ascii="宋体" w:hAnsi="宋体" w:eastAsia="宋体" w:cs="宋体"/>
                <w:sz w:val="24"/>
                <w:szCs w:val="24"/>
                <w:lang w:eastAsia="zh-CN" w:bidi="ar"/>
              </w:rPr>
              <w:t>可通过小程序报名</w:t>
            </w:r>
          </w:p>
        </w:tc>
      </w:tr>
      <w:tr w14:paraId="6678314F">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626A3">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63D4C">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98CF1">
            <w:pPr>
              <w:textAlignment w:val="center"/>
              <w:rPr>
                <w:rFonts w:ascii="宋体" w:hAnsi="宋体" w:eastAsia="宋体" w:cs="宋体"/>
                <w:sz w:val="24"/>
                <w:szCs w:val="24"/>
              </w:rPr>
            </w:pPr>
            <w:r>
              <w:fldChar w:fldCharType="begin"/>
            </w:r>
            <w:r>
              <w:instrText xml:space="preserve"> HYPERLINK "http://yl.i-altus.com:8080/nhs/orgPermissions" \o "http://yl.i-altus.com:8080/nhs/orgPermissions" </w:instrText>
            </w:r>
            <w:r>
              <w:fldChar w:fldCharType="separate"/>
            </w:r>
            <w:r>
              <w:rPr>
                <w:rStyle w:val="9"/>
                <w:rFonts w:hint="eastAsia" w:ascii="宋体" w:hAnsi="宋体" w:eastAsia="宋体" w:cs="宋体"/>
                <w:color w:val="auto"/>
                <w:sz w:val="24"/>
                <w:szCs w:val="24"/>
                <w:u w:val="none"/>
              </w:rPr>
              <w:t>社区活动统计报表</w:t>
            </w:r>
            <w:r>
              <w:rPr>
                <w:rStyle w:val="9"/>
                <w:rFonts w:hint="eastAsia" w:ascii="宋体" w:hAnsi="宋体" w:eastAsia="宋体" w:cs="宋体"/>
                <w:color w:val="auto"/>
                <w:sz w:val="24"/>
                <w:szCs w:val="24"/>
                <w:u w:val="none"/>
              </w:rPr>
              <w:fldChar w:fldCharType="end"/>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22F66">
            <w:pPr>
              <w:textAlignment w:val="center"/>
              <w:rPr>
                <w:rFonts w:ascii="宋体" w:hAnsi="宋体" w:eastAsia="宋体" w:cs="宋体"/>
                <w:sz w:val="24"/>
                <w:szCs w:val="24"/>
              </w:rPr>
            </w:pPr>
            <w:r>
              <w:rPr>
                <w:rFonts w:hint="eastAsia" w:ascii="宋体" w:hAnsi="宋体" w:eastAsia="宋体" w:cs="宋体"/>
                <w:sz w:val="24"/>
                <w:szCs w:val="24"/>
                <w:lang w:eastAsia="zh-CN" w:bidi="ar"/>
              </w:rPr>
              <w:t>分类查询统计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6DD3">
            <w:pPr>
              <w:rPr>
                <w:rFonts w:ascii="宋体" w:hAnsi="宋体" w:eastAsia="宋体" w:cs="宋体"/>
                <w:sz w:val="24"/>
                <w:szCs w:val="24"/>
              </w:rPr>
            </w:pPr>
          </w:p>
        </w:tc>
      </w:tr>
      <w:tr w14:paraId="18E62440">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628BF">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E95F">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日间照料管理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A07FB">
            <w:pPr>
              <w:textAlignment w:val="center"/>
              <w:rPr>
                <w:rFonts w:ascii="宋体" w:hAnsi="宋体" w:eastAsia="宋体" w:cs="宋体"/>
                <w:sz w:val="24"/>
                <w:szCs w:val="24"/>
              </w:rPr>
            </w:pPr>
            <w:r>
              <w:rPr>
                <w:rFonts w:hint="eastAsia" w:ascii="宋体" w:hAnsi="宋体" w:eastAsia="宋体" w:cs="宋体"/>
                <w:sz w:val="24"/>
                <w:szCs w:val="24"/>
                <w:lang w:eastAsia="zh-CN" w:bidi="ar"/>
              </w:rPr>
              <w:t>服务对象档案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8A9A6">
            <w:pPr>
              <w:textAlignment w:val="center"/>
              <w:rPr>
                <w:rFonts w:ascii="宋体" w:hAnsi="宋体" w:eastAsia="宋体" w:cs="宋体"/>
                <w:sz w:val="24"/>
                <w:szCs w:val="24"/>
              </w:rPr>
            </w:pPr>
            <w:r>
              <w:rPr>
                <w:rFonts w:hint="eastAsia" w:ascii="宋体" w:hAnsi="宋体" w:eastAsia="宋体" w:cs="宋体"/>
                <w:sz w:val="24"/>
                <w:szCs w:val="24"/>
                <w:lang w:eastAsia="zh-CN" w:bidi="ar"/>
              </w:rPr>
              <w:t>建档、分类查询、统计等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C9EE">
            <w:pPr>
              <w:rPr>
                <w:rFonts w:ascii="宋体" w:hAnsi="宋体" w:eastAsia="宋体" w:cs="宋体"/>
                <w:sz w:val="24"/>
                <w:szCs w:val="24"/>
              </w:rPr>
            </w:pPr>
          </w:p>
        </w:tc>
      </w:tr>
      <w:tr w14:paraId="442456E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0A4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59D88">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2F827">
            <w:pPr>
              <w:textAlignment w:val="center"/>
              <w:rPr>
                <w:rFonts w:ascii="宋体" w:hAnsi="宋体" w:eastAsia="宋体" w:cs="宋体"/>
                <w:sz w:val="24"/>
                <w:szCs w:val="24"/>
              </w:rPr>
            </w:pPr>
            <w:r>
              <w:rPr>
                <w:rFonts w:hint="eastAsia" w:ascii="宋体" w:hAnsi="宋体" w:eastAsia="宋体" w:cs="宋体"/>
                <w:sz w:val="24"/>
                <w:szCs w:val="24"/>
                <w:lang w:eastAsia="zh-CN" w:bidi="ar"/>
              </w:rPr>
              <w:t>服务项目自定义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CCD95">
            <w:pPr>
              <w:textAlignment w:val="center"/>
              <w:rPr>
                <w:rFonts w:ascii="宋体" w:hAnsi="宋体" w:eastAsia="宋体" w:cs="宋体"/>
                <w:sz w:val="24"/>
                <w:szCs w:val="24"/>
              </w:rPr>
            </w:pPr>
            <w:r>
              <w:rPr>
                <w:rFonts w:hint="eastAsia" w:ascii="宋体" w:hAnsi="宋体" w:eastAsia="宋体" w:cs="宋体"/>
                <w:sz w:val="24"/>
                <w:szCs w:val="24"/>
                <w:lang w:eastAsia="zh-CN" w:bidi="ar"/>
              </w:rPr>
              <w:t>自定义日间照料护理服务项目内容</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164D4">
            <w:pPr>
              <w:rPr>
                <w:rFonts w:ascii="宋体" w:hAnsi="宋体" w:eastAsia="宋体" w:cs="宋体"/>
                <w:sz w:val="24"/>
                <w:szCs w:val="24"/>
              </w:rPr>
            </w:pPr>
          </w:p>
        </w:tc>
      </w:tr>
      <w:tr w14:paraId="63FC707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D577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B0E4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45BD">
            <w:pPr>
              <w:textAlignment w:val="center"/>
              <w:rPr>
                <w:rFonts w:ascii="宋体" w:hAnsi="宋体" w:eastAsia="宋体" w:cs="宋体"/>
                <w:sz w:val="24"/>
                <w:szCs w:val="24"/>
              </w:rPr>
            </w:pPr>
            <w:r>
              <w:rPr>
                <w:rFonts w:hint="eastAsia" w:ascii="宋体" w:hAnsi="宋体" w:eastAsia="宋体" w:cs="宋体"/>
                <w:sz w:val="24"/>
                <w:szCs w:val="24"/>
                <w:lang w:eastAsia="zh-CN" w:bidi="ar"/>
              </w:rPr>
              <w:t>服务计划管理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B7CD">
            <w:pPr>
              <w:textAlignment w:val="center"/>
              <w:rPr>
                <w:rFonts w:ascii="宋体" w:hAnsi="宋体" w:eastAsia="宋体" w:cs="宋体"/>
                <w:sz w:val="24"/>
                <w:szCs w:val="24"/>
              </w:rPr>
            </w:pPr>
            <w:r>
              <w:rPr>
                <w:rFonts w:hint="eastAsia" w:ascii="宋体" w:hAnsi="宋体" w:eastAsia="宋体" w:cs="宋体"/>
                <w:sz w:val="24"/>
                <w:szCs w:val="24"/>
                <w:lang w:eastAsia="zh-CN" w:bidi="ar"/>
              </w:rPr>
              <w:t>为服务对象制定服务计划</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4E65">
            <w:pPr>
              <w:rPr>
                <w:rFonts w:ascii="宋体" w:hAnsi="宋体" w:eastAsia="宋体" w:cs="宋体"/>
                <w:sz w:val="24"/>
                <w:szCs w:val="24"/>
              </w:rPr>
            </w:pPr>
          </w:p>
        </w:tc>
      </w:tr>
      <w:tr w14:paraId="740C40A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737EE">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6312E">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8A1CC">
            <w:pPr>
              <w:textAlignment w:val="center"/>
              <w:rPr>
                <w:rFonts w:ascii="宋体" w:hAnsi="宋体" w:eastAsia="宋体" w:cs="宋体"/>
                <w:sz w:val="24"/>
                <w:szCs w:val="24"/>
              </w:rPr>
            </w:pPr>
            <w:r>
              <w:rPr>
                <w:rFonts w:hint="eastAsia" w:ascii="宋体" w:hAnsi="宋体" w:eastAsia="宋体" w:cs="宋体"/>
                <w:sz w:val="24"/>
                <w:szCs w:val="24"/>
                <w:lang w:eastAsia="zh-CN" w:bidi="ar"/>
              </w:rPr>
              <w:t>老人服务记录</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2C92">
            <w:pPr>
              <w:textAlignment w:val="center"/>
              <w:rPr>
                <w:rFonts w:ascii="宋体" w:hAnsi="宋体" w:eastAsia="宋体" w:cs="宋体"/>
                <w:sz w:val="24"/>
                <w:szCs w:val="24"/>
              </w:rPr>
            </w:pPr>
            <w:r>
              <w:rPr>
                <w:rFonts w:hint="eastAsia" w:ascii="宋体" w:hAnsi="宋体" w:eastAsia="宋体" w:cs="宋体"/>
                <w:sz w:val="24"/>
                <w:szCs w:val="24"/>
                <w:lang w:eastAsia="zh-CN" w:bidi="ar"/>
              </w:rPr>
              <w:t>服务过程记录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745F">
            <w:pPr>
              <w:textAlignment w:val="center"/>
              <w:rPr>
                <w:rFonts w:ascii="宋体" w:hAnsi="宋体" w:eastAsia="宋体" w:cs="宋体"/>
                <w:sz w:val="24"/>
                <w:szCs w:val="24"/>
              </w:rPr>
            </w:pPr>
            <w:r>
              <w:rPr>
                <w:rFonts w:hint="eastAsia" w:ascii="宋体" w:hAnsi="宋体" w:eastAsia="宋体" w:cs="宋体"/>
                <w:sz w:val="24"/>
                <w:szCs w:val="24"/>
                <w:lang w:eastAsia="zh-CN" w:bidi="ar"/>
              </w:rPr>
              <w:t>可在APP/小程序开展</w:t>
            </w:r>
          </w:p>
        </w:tc>
      </w:tr>
      <w:tr w14:paraId="2C73128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25D9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71CE">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B517C">
            <w:pPr>
              <w:textAlignment w:val="center"/>
              <w:rPr>
                <w:rFonts w:ascii="宋体" w:hAnsi="宋体" w:eastAsia="宋体" w:cs="宋体"/>
                <w:sz w:val="24"/>
                <w:szCs w:val="24"/>
              </w:rPr>
            </w:pPr>
            <w:r>
              <w:rPr>
                <w:rFonts w:hint="eastAsia" w:ascii="宋体" w:hAnsi="宋体" w:eastAsia="宋体" w:cs="宋体"/>
                <w:sz w:val="24"/>
                <w:szCs w:val="24"/>
                <w:lang w:eastAsia="zh-CN" w:bidi="ar"/>
              </w:rPr>
              <w:t>老人接送记录</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04359">
            <w:pPr>
              <w:textAlignment w:val="center"/>
              <w:rPr>
                <w:rFonts w:ascii="宋体" w:hAnsi="宋体" w:eastAsia="宋体" w:cs="宋体"/>
                <w:sz w:val="24"/>
                <w:szCs w:val="24"/>
              </w:rPr>
            </w:pPr>
            <w:r>
              <w:rPr>
                <w:rFonts w:hint="eastAsia" w:ascii="宋体" w:hAnsi="宋体" w:eastAsia="宋体" w:cs="宋体"/>
                <w:sz w:val="24"/>
                <w:szCs w:val="24"/>
                <w:lang w:eastAsia="zh-CN" w:bidi="ar"/>
              </w:rPr>
              <w:t>记录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66C2">
            <w:pPr>
              <w:rPr>
                <w:rFonts w:ascii="宋体" w:hAnsi="宋体" w:eastAsia="宋体" w:cs="宋体"/>
                <w:sz w:val="24"/>
                <w:szCs w:val="24"/>
              </w:rPr>
            </w:pPr>
          </w:p>
        </w:tc>
      </w:tr>
      <w:tr w14:paraId="231A0C8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1CF7C">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5CEC">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BA47D">
            <w:pPr>
              <w:textAlignment w:val="center"/>
              <w:rPr>
                <w:rFonts w:ascii="宋体" w:hAnsi="宋体" w:eastAsia="宋体" w:cs="宋体"/>
                <w:sz w:val="24"/>
                <w:szCs w:val="24"/>
              </w:rPr>
            </w:pPr>
            <w:r>
              <w:rPr>
                <w:rFonts w:hint="eastAsia" w:ascii="宋体" w:hAnsi="宋体" w:eastAsia="宋体" w:cs="宋体"/>
                <w:sz w:val="24"/>
                <w:szCs w:val="24"/>
                <w:lang w:eastAsia="zh-CN" w:bidi="ar"/>
              </w:rPr>
              <w:t>费用结算</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43D6">
            <w:pPr>
              <w:textAlignment w:val="center"/>
              <w:rPr>
                <w:rFonts w:ascii="宋体" w:hAnsi="宋体" w:eastAsia="宋体" w:cs="宋体"/>
                <w:sz w:val="24"/>
                <w:szCs w:val="24"/>
              </w:rPr>
            </w:pPr>
            <w:r>
              <w:rPr>
                <w:rFonts w:hint="eastAsia" w:ascii="宋体" w:hAnsi="宋体" w:eastAsia="宋体" w:cs="宋体"/>
                <w:sz w:val="24"/>
                <w:szCs w:val="24"/>
                <w:lang w:eastAsia="zh-CN" w:bidi="ar"/>
              </w:rPr>
              <w:t>收费、结算</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AF740">
            <w:pPr>
              <w:rPr>
                <w:rFonts w:ascii="宋体" w:hAnsi="宋体" w:eastAsia="宋体" w:cs="宋体"/>
                <w:sz w:val="24"/>
                <w:szCs w:val="24"/>
              </w:rPr>
            </w:pPr>
          </w:p>
        </w:tc>
      </w:tr>
      <w:tr w14:paraId="6DE22CC1">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0517C">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D150">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居家上门服务</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4065">
            <w:pPr>
              <w:textAlignment w:val="center"/>
              <w:rPr>
                <w:rFonts w:ascii="宋体" w:hAnsi="宋体" w:eastAsia="宋体" w:cs="宋体"/>
                <w:sz w:val="24"/>
                <w:szCs w:val="24"/>
              </w:rPr>
            </w:pPr>
            <w:r>
              <w:rPr>
                <w:rFonts w:hint="eastAsia" w:ascii="宋体" w:hAnsi="宋体" w:eastAsia="宋体" w:cs="宋体"/>
                <w:sz w:val="24"/>
                <w:szCs w:val="24"/>
                <w:lang w:eastAsia="zh-CN" w:bidi="ar"/>
              </w:rPr>
              <w:t>服务对象档案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190DD">
            <w:pPr>
              <w:textAlignment w:val="center"/>
              <w:rPr>
                <w:rFonts w:ascii="宋体" w:hAnsi="宋体" w:eastAsia="宋体" w:cs="宋体"/>
                <w:sz w:val="24"/>
                <w:szCs w:val="24"/>
              </w:rPr>
            </w:pPr>
            <w:r>
              <w:rPr>
                <w:rFonts w:hint="eastAsia" w:ascii="宋体" w:hAnsi="宋体" w:eastAsia="宋体" w:cs="宋体"/>
                <w:sz w:val="24"/>
                <w:szCs w:val="24"/>
                <w:lang w:eastAsia="zh-CN" w:bidi="ar"/>
              </w:rPr>
              <w:t>建档、分类查询、统计等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312E">
            <w:pPr>
              <w:rPr>
                <w:rFonts w:ascii="宋体" w:hAnsi="宋体" w:eastAsia="宋体" w:cs="宋体"/>
                <w:sz w:val="24"/>
                <w:szCs w:val="24"/>
              </w:rPr>
            </w:pPr>
          </w:p>
        </w:tc>
      </w:tr>
      <w:tr w14:paraId="0A87405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FF55">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DB641">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AD62">
            <w:pPr>
              <w:textAlignment w:val="center"/>
              <w:rPr>
                <w:rFonts w:ascii="宋体" w:hAnsi="宋体" w:eastAsia="宋体" w:cs="宋体"/>
                <w:sz w:val="24"/>
                <w:szCs w:val="24"/>
              </w:rPr>
            </w:pPr>
            <w:r>
              <w:rPr>
                <w:rFonts w:hint="eastAsia" w:ascii="宋体" w:hAnsi="宋体" w:eastAsia="宋体" w:cs="宋体"/>
                <w:sz w:val="24"/>
                <w:szCs w:val="24"/>
                <w:lang w:eastAsia="zh-CN" w:bidi="ar"/>
              </w:rPr>
              <w:t>居家服务员档案</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E6AE">
            <w:pPr>
              <w:textAlignment w:val="center"/>
              <w:rPr>
                <w:rFonts w:ascii="宋体" w:hAnsi="宋体" w:eastAsia="宋体" w:cs="宋体"/>
                <w:sz w:val="24"/>
                <w:szCs w:val="24"/>
              </w:rPr>
            </w:pPr>
            <w:r>
              <w:rPr>
                <w:rFonts w:hint="eastAsia" w:ascii="宋体" w:hAnsi="宋体" w:eastAsia="宋体" w:cs="宋体"/>
                <w:sz w:val="24"/>
                <w:szCs w:val="24"/>
                <w:lang w:eastAsia="zh-CN" w:bidi="ar"/>
              </w:rPr>
              <w:t>建档、分类查询、统计等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A3979">
            <w:pPr>
              <w:rPr>
                <w:rFonts w:ascii="宋体" w:hAnsi="宋体" w:eastAsia="宋体" w:cs="宋体"/>
                <w:sz w:val="24"/>
                <w:szCs w:val="24"/>
              </w:rPr>
            </w:pPr>
          </w:p>
        </w:tc>
      </w:tr>
      <w:tr w14:paraId="1A6AFEAC">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9FED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D9F2D">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060A">
            <w:pPr>
              <w:textAlignment w:val="center"/>
              <w:rPr>
                <w:rFonts w:ascii="宋体" w:hAnsi="宋体" w:eastAsia="宋体" w:cs="宋体"/>
                <w:sz w:val="24"/>
                <w:szCs w:val="24"/>
              </w:rPr>
            </w:pPr>
            <w:r>
              <w:rPr>
                <w:rFonts w:hint="eastAsia" w:ascii="宋体" w:hAnsi="宋体" w:eastAsia="宋体" w:cs="宋体"/>
                <w:sz w:val="24"/>
                <w:szCs w:val="24"/>
                <w:lang w:eastAsia="zh-CN" w:bidi="ar"/>
              </w:rPr>
              <w:t>服务项目自定义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66CEF">
            <w:pPr>
              <w:textAlignment w:val="center"/>
              <w:rPr>
                <w:rFonts w:ascii="宋体" w:hAnsi="宋体" w:eastAsia="宋体" w:cs="宋体"/>
                <w:sz w:val="24"/>
                <w:szCs w:val="24"/>
              </w:rPr>
            </w:pPr>
            <w:r>
              <w:rPr>
                <w:rFonts w:hint="eastAsia" w:ascii="宋体" w:hAnsi="宋体" w:eastAsia="宋体" w:cs="宋体"/>
                <w:sz w:val="24"/>
                <w:szCs w:val="24"/>
                <w:lang w:eastAsia="zh-CN" w:bidi="ar"/>
              </w:rPr>
              <w:t>自定义服务项目名称</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68B1">
            <w:pPr>
              <w:textAlignment w:val="center"/>
              <w:rPr>
                <w:rFonts w:ascii="宋体" w:hAnsi="宋体" w:eastAsia="宋体" w:cs="宋体"/>
                <w:sz w:val="24"/>
                <w:szCs w:val="24"/>
              </w:rPr>
            </w:pPr>
            <w:r>
              <w:rPr>
                <w:rFonts w:hint="eastAsia" w:ascii="宋体" w:hAnsi="宋体" w:eastAsia="宋体" w:cs="宋体"/>
                <w:sz w:val="24"/>
                <w:szCs w:val="24"/>
                <w:lang w:eastAsia="zh-CN" w:bidi="ar"/>
              </w:rPr>
              <w:t>至少包含2级项目名称（如生活照料类-起居照料）</w:t>
            </w:r>
          </w:p>
        </w:tc>
      </w:tr>
      <w:tr w14:paraId="1EAEDE7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193F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AFCC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94378">
            <w:pPr>
              <w:textAlignment w:val="center"/>
              <w:rPr>
                <w:rFonts w:ascii="宋体" w:hAnsi="宋体" w:eastAsia="宋体" w:cs="宋体"/>
                <w:sz w:val="24"/>
                <w:szCs w:val="24"/>
              </w:rPr>
            </w:pPr>
            <w:r>
              <w:rPr>
                <w:rFonts w:hint="eastAsia" w:ascii="宋体" w:hAnsi="宋体" w:eastAsia="宋体" w:cs="宋体"/>
                <w:sz w:val="24"/>
                <w:szCs w:val="24"/>
                <w:lang w:eastAsia="zh-CN" w:bidi="ar"/>
              </w:rPr>
              <w:t>订单管理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6160">
            <w:pPr>
              <w:textAlignment w:val="center"/>
              <w:rPr>
                <w:rFonts w:ascii="宋体" w:hAnsi="宋体" w:eastAsia="宋体" w:cs="宋体"/>
                <w:sz w:val="24"/>
                <w:szCs w:val="24"/>
              </w:rPr>
            </w:pPr>
            <w:r>
              <w:rPr>
                <w:rFonts w:hint="eastAsia" w:ascii="宋体" w:hAnsi="宋体" w:eastAsia="宋体" w:cs="宋体"/>
                <w:sz w:val="24"/>
                <w:szCs w:val="24"/>
                <w:lang w:eastAsia="zh-CN" w:bidi="ar"/>
              </w:rPr>
              <w:t>派员、派单、过程记录、查询等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27A7E">
            <w:pPr>
              <w:textAlignment w:val="center"/>
              <w:rPr>
                <w:rFonts w:ascii="宋体" w:hAnsi="宋体" w:eastAsia="宋体" w:cs="宋体"/>
                <w:sz w:val="24"/>
                <w:szCs w:val="24"/>
              </w:rPr>
            </w:pPr>
            <w:r>
              <w:rPr>
                <w:rFonts w:hint="eastAsia" w:ascii="宋体" w:hAnsi="宋体" w:eastAsia="宋体" w:cs="宋体"/>
                <w:sz w:val="24"/>
                <w:szCs w:val="24"/>
                <w:lang w:eastAsia="zh-CN" w:bidi="ar"/>
              </w:rPr>
              <w:t>可在APP/小程序开展记录</w:t>
            </w:r>
          </w:p>
        </w:tc>
      </w:tr>
      <w:tr w14:paraId="430057D0">
        <w:tblPrEx>
          <w:tblCellMar>
            <w:top w:w="0" w:type="dxa"/>
            <w:left w:w="108" w:type="dxa"/>
            <w:bottom w:w="0" w:type="dxa"/>
            <w:right w:w="108" w:type="dxa"/>
          </w:tblCellMar>
        </w:tblPrEx>
        <w:trPr>
          <w:trHeight w:val="90" w:hRule="atLeast"/>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F11B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EAED">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D69B9">
            <w:pPr>
              <w:textAlignment w:val="center"/>
              <w:rPr>
                <w:rFonts w:ascii="宋体" w:hAnsi="宋体" w:eastAsia="宋体" w:cs="宋体"/>
                <w:sz w:val="24"/>
                <w:szCs w:val="24"/>
              </w:rPr>
            </w:pPr>
            <w:r>
              <w:rPr>
                <w:rFonts w:hint="eastAsia" w:ascii="宋体" w:hAnsi="宋体" w:eastAsia="宋体" w:cs="宋体"/>
                <w:sz w:val="24"/>
                <w:szCs w:val="24"/>
                <w:lang w:eastAsia="zh-CN" w:bidi="ar"/>
              </w:rPr>
              <w:t>回访管理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B1DF3">
            <w:pPr>
              <w:textAlignment w:val="center"/>
              <w:rPr>
                <w:rFonts w:ascii="宋体" w:hAnsi="宋体" w:eastAsia="宋体" w:cs="宋体"/>
                <w:sz w:val="24"/>
                <w:szCs w:val="24"/>
              </w:rPr>
            </w:pPr>
            <w:r>
              <w:rPr>
                <w:rFonts w:hint="eastAsia" w:ascii="宋体" w:hAnsi="宋体" w:eastAsia="宋体" w:cs="宋体"/>
                <w:sz w:val="24"/>
                <w:szCs w:val="24"/>
                <w:lang w:eastAsia="zh-CN" w:bidi="ar"/>
              </w:rPr>
              <w:t>登记、查询等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9F3F">
            <w:pPr>
              <w:rPr>
                <w:rFonts w:ascii="宋体" w:hAnsi="宋体" w:eastAsia="宋体" w:cs="宋体"/>
                <w:sz w:val="24"/>
                <w:szCs w:val="24"/>
              </w:rPr>
            </w:pPr>
          </w:p>
        </w:tc>
      </w:tr>
      <w:tr w14:paraId="318B168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1909F">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12442">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71CE">
            <w:pPr>
              <w:textAlignment w:val="center"/>
              <w:rPr>
                <w:rFonts w:ascii="宋体" w:hAnsi="宋体" w:eastAsia="宋体" w:cs="宋体"/>
                <w:sz w:val="24"/>
                <w:szCs w:val="24"/>
              </w:rPr>
            </w:pPr>
            <w:r>
              <w:rPr>
                <w:rFonts w:hint="eastAsia" w:ascii="宋体" w:hAnsi="宋体" w:eastAsia="宋体" w:cs="宋体"/>
                <w:sz w:val="24"/>
                <w:szCs w:val="24"/>
                <w:lang w:eastAsia="zh-CN" w:bidi="ar"/>
              </w:rPr>
              <w:t>结算及缴费</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20F8">
            <w:pPr>
              <w:textAlignment w:val="center"/>
              <w:rPr>
                <w:rFonts w:ascii="宋体" w:hAnsi="宋体" w:eastAsia="宋体" w:cs="宋体"/>
                <w:sz w:val="24"/>
                <w:szCs w:val="24"/>
              </w:rPr>
            </w:pPr>
            <w:r>
              <w:rPr>
                <w:rFonts w:hint="eastAsia" w:ascii="宋体" w:hAnsi="宋体" w:eastAsia="宋体" w:cs="宋体"/>
                <w:sz w:val="24"/>
                <w:szCs w:val="24"/>
                <w:lang w:eastAsia="zh-CN" w:bidi="ar"/>
              </w:rPr>
              <w:t>收费、结算</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1300">
            <w:pPr>
              <w:rPr>
                <w:rFonts w:ascii="宋体" w:hAnsi="宋体" w:eastAsia="宋体" w:cs="宋体"/>
                <w:sz w:val="24"/>
                <w:szCs w:val="24"/>
              </w:rPr>
            </w:pPr>
          </w:p>
        </w:tc>
      </w:tr>
      <w:tr w14:paraId="37D4BC2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07FE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36C2">
            <w:pPr>
              <w:jc w:val="center"/>
              <w:rPr>
                <w:rFonts w:ascii="宋体" w:hAnsi="宋体" w:eastAsia="宋体" w:cs="宋体"/>
                <w:sz w:val="24"/>
                <w:szCs w:val="24"/>
              </w:rPr>
            </w:pP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42A91">
            <w:pPr>
              <w:textAlignment w:val="center"/>
              <w:rPr>
                <w:rFonts w:ascii="宋体" w:hAnsi="宋体" w:eastAsia="宋体" w:cs="宋体"/>
                <w:sz w:val="24"/>
                <w:szCs w:val="24"/>
              </w:rPr>
            </w:pPr>
            <w:r>
              <w:rPr>
                <w:rFonts w:hint="eastAsia" w:ascii="宋体" w:hAnsi="宋体" w:eastAsia="宋体" w:cs="宋体"/>
                <w:sz w:val="24"/>
                <w:szCs w:val="24"/>
                <w:lang w:eastAsia="zh-CN" w:bidi="ar"/>
              </w:rPr>
              <w:t>统计报表</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2B137">
            <w:pPr>
              <w:textAlignment w:val="center"/>
              <w:rPr>
                <w:rFonts w:ascii="宋体" w:hAnsi="宋体" w:eastAsia="宋体" w:cs="宋体"/>
                <w:sz w:val="24"/>
                <w:szCs w:val="24"/>
              </w:rPr>
            </w:pPr>
            <w:r>
              <w:rPr>
                <w:rFonts w:hint="eastAsia" w:ascii="宋体" w:hAnsi="宋体" w:eastAsia="宋体" w:cs="宋体"/>
                <w:sz w:val="24"/>
                <w:szCs w:val="24"/>
                <w:lang w:eastAsia="zh-CN" w:bidi="ar"/>
              </w:rPr>
              <w:t>服务员费用统计报表</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6852E">
            <w:pPr>
              <w:rPr>
                <w:rFonts w:ascii="宋体" w:hAnsi="宋体" w:eastAsia="宋体" w:cs="宋体"/>
                <w:sz w:val="24"/>
                <w:szCs w:val="24"/>
              </w:rPr>
            </w:pPr>
          </w:p>
        </w:tc>
      </w:tr>
      <w:tr w14:paraId="4A13AC74">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D7B21">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A618">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C088B">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332C3">
            <w:pPr>
              <w:textAlignment w:val="center"/>
              <w:rPr>
                <w:rFonts w:ascii="宋体" w:hAnsi="宋体" w:eastAsia="宋体" w:cs="宋体"/>
                <w:sz w:val="24"/>
                <w:szCs w:val="24"/>
              </w:rPr>
            </w:pPr>
            <w:r>
              <w:rPr>
                <w:rFonts w:hint="eastAsia" w:ascii="宋体" w:hAnsi="宋体" w:eastAsia="宋体" w:cs="宋体"/>
                <w:sz w:val="24"/>
                <w:szCs w:val="24"/>
                <w:lang w:eastAsia="zh-CN" w:bidi="ar"/>
              </w:rPr>
              <w:t>客户费用统计报表</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A2CB">
            <w:pPr>
              <w:rPr>
                <w:rFonts w:ascii="宋体" w:hAnsi="宋体" w:eastAsia="宋体" w:cs="宋体"/>
                <w:sz w:val="24"/>
                <w:szCs w:val="24"/>
              </w:rPr>
            </w:pPr>
          </w:p>
        </w:tc>
      </w:tr>
      <w:tr w14:paraId="17BC25DD">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C9E5">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6E6FC">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药物管理</w:t>
            </w: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439BE">
            <w:pPr>
              <w:textAlignment w:val="center"/>
              <w:rPr>
                <w:rFonts w:ascii="宋体" w:hAnsi="宋体" w:eastAsia="宋体" w:cs="宋体"/>
                <w:sz w:val="24"/>
                <w:szCs w:val="24"/>
              </w:rPr>
            </w:pPr>
            <w:r>
              <w:rPr>
                <w:rFonts w:hint="eastAsia" w:ascii="宋体" w:hAnsi="宋体" w:eastAsia="宋体" w:cs="宋体"/>
                <w:sz w:val="24"/>
                <w:szCs w:val="24"/>
                <w:lang w:eastAsia="zh-CN" w:bidi="ar"/>
              </w:rPr>
              <w:t>基础自定义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E9E4">
            <w:pPr>
              <w:textAlignment w:val="center"/>
              <w:rPr>
                <w:rFonts w:ascii="宋体" w:hAnsi="宋体" w:eastAsia="宋体" w:cs="宋体"/>
                <w:sz w:val="24"/>
                <w:szCs w:val="24"/>
              </w:rPr>
            </w:pPr>
            <w:r>
              <w:rPr>
                <w:rFonts w:hint="eastAsia" w:ascii="宋体" w:hAnsi="宋体" w:eastAsia="宋体" w:cs="宋体"/>
                <w:sz w:val="24"/>
                <w:szCs w:val="24"/>
                <w:lang w:eastAsia="zh-CN" w:bidi="ar"/>
              </w:rPr>
              <w:t>库房药房</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24CC">
            <w:pPr>
              <w:rPr>
                <w:rFonts w:ascii="宋体" w:hAnsi="宋体" w:eastAsia="宋体" w:cs="宋体"/>
                <w:sz w:val="24"/>
                <w:szCs w:val="24"/>
              </w:rPr>
            </w:pPr>
          </w:p>
        </w:tc>
      </w:tr>
      <w:tr w14:paraId="0A0F374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815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E1558">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FF52E">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A85E8">
            <w:pPr>
              <w:textAlignment w:val="center"/>
              <w:rPr>
                <w:rFonts w:ascii="宋体" w:hAnsi="宋体" w:eastAsia="宋体" w:cs="宋体"/>
                <w:sz w:val="24"/>
                <w:szCs w:val="24"/>
              </w:rPr>
            </w:pPr>
            <w:r>
              <w:rPr>
                <w:rFonts w:hint="eastAsia" w:ascii="宋体" w:hAnsi="宋体" w:eastAsia="宋体" w:cs="宋体"/>
                <w:sz w:val="24"/>
                <w:szCs w:val="24"/>
                <w:lang w:eastAsia="zh-CN" w:bidi="ar"/>
              </w:rPr>
              <w:t>药典管理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AF28">
            <w:pPr>
              <w:rPr>
                <w:rFonts w:ascii="宋体" w:hAnsi="宋体" w:eastAsia="宋体" w:cs="宋体"/>
                <w:sz w:val="24"/>
                <w:szCs w:val="24"/>
              </w:rPr>
            </w:pPr>
          </w:p>
        </w:tc>
      </w:tr>
      <w:tr w14:paraId="3F6F1ED7">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07BD">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36F4">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A59EF">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F7A18">
            <w:pPr>
              <w:textAlignment w:val="center"/>
              <w:rPr>
                <w:rFonts w:ascii="宋体" w:hAnsi="宋体" w:eastAsia="宋体" w:cs="宋体"/>
                <w:sz w:val="24"/>
                <w:szCs w:val="24"/>
              </w:rPr>
            </w:pPr>
            <w:r>
              <w:rPr>
                <w:rFonts w:hint="eastAsia" w:ascii="宋体" w:hAnsi="宋体" w:eastAsia="宋体" w:cs="宋体"/>
                <w:sz w:val="24"/>
                <w:szCs w:val="24"/>
                <w:lang w:eastAsia="zh-CN" w:bidi="ar"/>
              </w:rPr>
              <w:t>给药频次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5F2B">
            <w:pPr>
              <w:rPr>
                <w:rFonts w:ascii="宋体" w:hAnsi="宋体" w:eastAsia="宋体" w:cs="宋体"/>
                <w:sz w:val="24"/>
                <w:szCs w:val="24"/>
              </w:rPr>
            </w:pPr>
          </w:p>
        </w:tc>
      </w:tr>
      <w:tr w14:paraId="1AB45633">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2F265">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77EDF">
            <w:pPr>
              <w:jc w:val="center"/>
              <w:rPr>
                <w:rFonts w:ascii="宋体" w:hAnsi="宋体" w:eastAsia="宋体" w:cs="宋体"/>
                <w:sz w:val="24"/>
                <w:szCs w:val="24"/>
              </w:rPr>
            </w:pP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570C4">
            <w:pPr>
              <w:textAlignment w:val="center"/>
              <w:rPr>
                <w:rFonts w:ascii="宋体" w:hAnsi="宋体" w:eastAsia="宋体" w:cs="宋体"/>
                <w:sz w:val="24"/>
                <w:szCs w:val="24"/>
              </w:rPr>
            </w:pPr>
            <w:r>
              <w:rPr>
                <w:rFonts w:hint="eastAsia" w:ascii="宋体" w:hAnsi="宋体" w:eastAsia="宋体" w:cs="宋体"/>
                <w:sz w:val="24"/>
                <w:szCs w:val="24"/>
                <w:lang w:eastAsia="zh-CN" w:bidi="ar"/>
              </w:rPr>
              <w:t>药房管理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00BD1">
            <w:pPr>
              <w:textAlignment w:val="center"/>
              <w:rPr>
                <w:rFonts w:ascii="宋体" w:hAnsi="宋体" w:eastAsia="宋体" w:cs="宋体"/>
                <w:sz w:val="24"/>
                <w:szCs w:val="24"/>
              </w:rPr>
            </w:pPr>
            <w:r>
              <w:rPr>
                <w:rFonts w:hint="eastAsia" w:ascii="宋体" w:hAnsi="宋体" w:eastAsia="宋体" w:cs="宋体"/>
                <w:sz w:val="24"/>
                <w:szCs w:val="24"/>
                <w:lang w:eastAsia="zh-CN" w:bidi="ar"/>
              </w:rPr>
              <w:t>入库管理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A97F">
            <w:pPr>
              <w:rPr>
                <w:rFonts w:ascii="宋体" w:hAnsi="宋体" w:eastAsia="宋体" w:cs="宋体"/>
                <w:sz w:val="24"/>
                <w:szCs w:val="24"/>
              </w:rPr>
            </w:pPr>
          </w:p>
        </w:tc>
      </w:tr>
      <w:tr w14:paraId="401AC2F9">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42624">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517D9">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D1D45">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EA9F3">
            <w:pPr>
              <w:textAlignment w:val="center"/>
              <w:rPr>
                <w:rFonts w:ascii="宋体" w:hAnsi="宋体" w:eastAsia="宋体" w:cs="宋体"/>
                <w:sz w:val="24"/>
                <w:szCs w:val="24"/>
              </w:rPr>
            </w:pPr>
            <w:r>
              <w:rPr>
                <w:rFonts w:hint="eastAsia" w:ascii="宋体" w:hAnsi="宋体" w:eastAsia="宋体" w:cs="宋体"/>
                <w:sz w:val="24"/>
                <w:szCs w:val="24"/>
                <w:lang w:eastAsia="zh-CN" w:bidi="ar"/>
              </w:rPr>
              <w:t>出库管理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FCEA7">
            <w:pPr>
              <w:rPr>
                <w:rFonts w:ascii="宋体" w:hAnsi="宋体" w:eastAsia="宋体" w:cs="宋体"/>
                <w:sz w:val="24"/>
                <w:szCs w:val="24"/>
              </w:rPr>
            </w:pPr>
          </w:p>
        </w:tc>
      </w:tr>
      <w:tr w14:paraId="71A6D4E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2B37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FA565">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F2CC2">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E3D9A">
            <w:pPr>
              <w:textAlignment w:val="center"/>
              <w:rPr>
                <w:rFonts w:ascii="宋体" w:hAnsi="宋体" w:eastAsia="宋体" w:cs="宋体"/>
                <w:sz w:val="24"/>
                <w:szCs w:val="24"/>
              </w:rPr>
            </w:pPr>
            <w:r>
              <w:rPr>
                <w:rFonts w:hint="eastAsia" w:ascii="宋体" w:hAnsi="宋体" w:eastAsia="宋体" w:cs="宋体"/>
                <w:sz w:val="24"/>
                <w:szCs w:val="24"/>
                <w:lang w:eastAsia="zh-CN" w:bidi="ar"/>
              </w:rPr>
              <w:t>库房盘点</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3D62">
            <w:pPr>
              <w:rPr>
                <w:rFonts w:ascii="宋体" w:hAnsi="宋体" w:eastAsia="宋体" w:cs="宋体"/>
                <w:sz w:val="24"/>
                <w:szCs w:val="24"/>
              </w:rPr>
            </w:pPr>
          </w:p>
        </w:tc>
      </w:tr>
      <w:tr w14:paraId="7D07A8C6">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0F38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26780">
            <w:pPr>
              <w:jc w:val="center"/>
              <w:rPr>
                <w:rFonts w:ascii="宋体" w:hAnsi="宋体" w:eastAsia="宋体" w:cs="宋体"/>
                <w:sz w:val="24"/>
                <w:szCs w:val="24"/>
              </w:rPr>
            </w:pP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849ED">
            <w:pPr>
              <w:textAlignment w:val="center"/>
              <w:rPr>
                <w:rFonts w:ascii="宋体" w:hAnsi="宋体" w:eastAsia="宋体" w:cs="宋体"/>
                <w:sz w:val="24"/>
                <w:szCs w:val="24"/>
              </w:rPr>
            </w:pPr>
            <w:r>
              <w:rPr>
                <w:rFonts w:hint="eastAsia" w:ascii="宋体" w:hAnsi="宋体" w:eastAsia="宋体" w:cs="宋体"/>
                <w:sz w:val="24"/>
                <w:szCs w:val="24"/>
                <w:lang w:eastAsia="zh-CN" w:bidi="ar"/>
              </w:rPr>
              <w:t>自带药管理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720AA">
            <w:pPr>
              <w:textAlignment w:val="center"/>
              <w:rPr>
                <w:rFonts w:ascii="宋体" w:hAnsi="宋体" w:eastAsia="宋体" w:cs="宋体"/>
                <w:sz w:val="24"/>
                <w:szCs w:val="24"/>
              </w:rPr>
            </w:pPr>
            <w:r>
              <w:rPr>
                <w:rFonts w:hint="eastAsia" w:ascii="宋体" w:hAnsi="宋体" w:eastAsia="宋体" w:cs="宋体"/>
                <w:sz w:val="24"/>
                <w:szCs w:val="24"/>
                <w:lang w:eastAsia="zh-CN" w:bidi="ar"/>
              </w:rPr>
              <w:t>出入库管理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0F9E4">
            <w:pPr>
              <w:rPr>
                <w:rFonts w:ascii="宋体" w:hAnsi="宋体" w:eastAsia="宋体" w:cs="宋体"/>
                <w:sz w:val="24"/>
                <w:szCs w:val="24"/>
              </w:rPr>
            </w:pPr>
          </w:p>
        </w:tc>
      </w:tr>
      <w:tr w14:paraId="2BC876C6">
        <w:tblPrEx>
          <w:tblCellMar>
            <w:top w:w="0" w:type="dxa"/>
            <w:left w:w="108" w:type="dxa"/>
            <w:bottom w:w="0" w:type="dxa"/>
            <w:right w:w="108" w:type="dxa"/>
          </w:tblCellMar>
        </w:tblPrEx>
        <w:trPr>
          <w:trHeight w:val="276" w:hRule="atLeast"/>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5AE5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4FF9">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C5713">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17256">
            <w:pPr>
              <w:textAlignment w:val="center"/>
              <w:rPr>
                <w:rFonts w:ascii="宋体" w:hAnsi="宋体" w:eastAsia="宋体" w:cs="宋体"/>
                <w:sz w:val="24"/>
                <w:szCs w:val="24"/>
              </w:rPr>
            </w:pPr>
            <w:r>
              <w:rPr>
                <w:rFonts w:hint="eastAsia" w:ascii="宋体" w:hAnsi="宋体" w:eastAsia="宋体" w:cs="宋体"/>
                <w:sz w:val="24"/>
                <w:szCs w:val="24"/>
                <w:lang w:eastAsia="zh-CN" w:bidi="ar"/>
              </w:rPr>
              <w:t>服药计划</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5FEF5">
            <w:pPr>
              <w:rPr>
                <w:rFonts w:ascii="宋体" w:hAnsi="宋体" w:eastAsia="宋体" w:cs="宋体"/>
                <w:sz w:val="24"/>
                <w:szCs w:val="24"/>
              </w:rPr>
            </w:pPr>
          </w:p>
        </w:tc>
      </w:tr>
      <w:tr w14:paraId="389E8DC0">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6CCD9">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BC21">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354DC">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2FC9">
            <w:pPr>
              <w:textAlignment w:val="center"/>
              <w:rPr>
                <w:rFonts w:ascii="宋体" w:hAnsi="宋体" w:eastAsia="宋体" w:cs="宋体"/>
                <w:sz w:val="24"/>
                <w:szCs w:val="24"/>
              </w:rPr>
            </w:pPr>
            <w:r>
              <w:rPr>
                <w:rFonts w:hint="eastAsia" w:ascii="宋体" w:hAnsi="宋体" w:eastAsia="宋体" w:cs="宋体"/>
                <w:sz w:val="24"/>
                <w:szCs w:val="24"/>
                <w:lang w:eastAsia="zh-CN" w:bidi="ar"/>
              </w:rPr>
              <w:t>服药记录</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671EF">
            <w:pPr>
              <w:rPr>
                <w:rFonts w:ascii="宋体" w:hAnsi="宋体" w:eastAsia="宋体" w:cs="宋体"/>
                <w:sz w:val="24"/>
                <w:szCs w:val="24"/>
              </w:rPr>
            </w:pPr>
          </w:p>
        </w:tc>
      </w:tr>
      <w:tr w14:paraId="7E773655">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078AF">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EAE61">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餐饮管理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9B4CB">
            <w:pPr>
              <w:textAlignment w:val="center"/>
              <w:rPr>
                <w:rFonts w:ascii="宋体" w:hAnsi="宋体" w:eastAsia="宋体" w:cs="宋体"/>
                <w:sz w:val="24"/>
                <w:szCs w:val="24"/>
              </w:rPr>
            </w:pPr>
            <w:r>
              <w:rPr>
                <w:rFonts w:hint="eastAsia" w:ascii="宋体" w:hAnsi="宋体" w:eastAsia="宋体" w:cs="宋体"/>
                <w:sz w:val="24"/>
                <w:szCs w:val="24"/>
                <w:lang w:eastAsia="zh-CN" w:bidi="ar"/>
              </w:rPr>
              <w:t>菜肴自定义</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19914">
            <w:pPr>
              <w:textAlignment w:val="center"/>
              <w:rPr>
                <w:rFonts w:ascii="宋体" w:hAnsi="宋体" w:eastAsia="宋体" w:cs="宋体"/>
                <w:sz w:val="24"/>
                <w:szCs w:val="24"/>
              </w:rPr>
            </w:pPr>
            <w:r>
              <w:rPr>
                <w:rFonts w:hint="eastAsia" w:ascii="宋体" w:hAnsi="宋体" w:eastAsia="宋体" w:cs="宋体"/>
                <w:sz w:val="24"/>
                <w:szCs w:val="24"/>
                <w:lang w:eastAsia="zh-CN" w:bidi="ar"/>
              </w:rPr>
              <w:t>新增、修改、删除等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FD913">
            <w:pPr>
              <w:rPr>
                <w:rFonts w:ascii="宋体" w:hAnsi="宋体" w:eastAsia="宋体" w:cs="宋体"/>
                <w:sz w:val="24"/>
                <w:szCs w:val="24"/>
              </w:rPr>
            </w:pPr>
          </w:p>
        </w:tc>
      </w:tr>
      <w:tr w14:paraId="491395E5">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3ABB3">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AE72">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D380C">
            <w:pPr>
              <w:textAlignment w:val="center"/>
              <w:rPr>
                <w:rFonts w:ascii="宋体" w:hAnsi="宋体" w:eastAsia="宋体" w:cs="宋体"/>
                <w:sz w:val="24"/>
                <w:szCs w:val="24"/>
              </w:rPr>
            </w:pPr>
            <w:r>
              <w:rPr>
                <w:rFonts w:hint="eastAsia" w:ascii="宋体" w:hAnsi="宋体" w:eastAsia="宋体" w:cs="宋体"/>
                <w:sz w:val="24"/>
                <w:szCs w:val="24"/>
                <w:lang w:eastAsia="zh-CN" w:bidi="ar"/>
              </w:rPr>
              <w:t>食谱发布</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454F">
            <w:pPr>
              <w:textAlignment w:val="center"/>
              <w:rPr>
                <w:rFonts w:ascii="宋体" w:hAnsi="宋体" w:eastAsia="宋体" w:cs="宋体"/>
                <w:sz w:val="24"/>
                <w:szCs w:val="24"/>
              </w:rPr>
            </w:pPr>
            <w:r>
              <w:rPr>
                <w:rFonts w:hint="eastAsia" w:ascii="宋体" w:hAnsi="宋体" w:eastAsia="宋体" w:cs="宋体"/>
                <w:sz w:val="24"/>
                <w:szCs w:val="24"/>
                <w:lang w:eastAsia="zh-CN" w:bidi="ar"/>
              </w:rPr>
              <w:t>发布、删除等</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9970">
            <w:pPr>
              <w:rPr>
                <w:rFonts w:ascii="宋体" w:hAnsi="宋体" w:eastAsia="宋体" w:cs="宋体"/>
                <w:sz w:val="24"/>
                <w:szCs w:val="24"/>
              </w:rPr>
            </w:pPr>
          </w:p>
        </w:tc>
      </w:tr>
      <w:tr w14:paraId="5CC43F8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71B7">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589E6">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6C3C">
            <w:pPr>
              <w:textAlignment w:val="center"/>
              <w:rPr>
                <w:rFonts w:ascii="宋体" w:hAnsi="宋体" w:eastAsia="宋体" w:cs="宋体"/>
                <w:sz w:val="24"/>
                <w:szCs w:val="24"/>
              </w:rPr>
            </w:pPr>
            <w:r>
              <w:rPr>
                <w:rFonts w:hint="eastAsia" w:ascii="宋体" w:hAnsi="宋体" w:eastAsia="宋体" w:cs="宋体"/>
                <w:sz w:val="24"/>
                <w:szCs w:val="24"/>
                <w:lang w:eastAsia="zh-CN" w:bidi="ar"/>
              </w:rPr>
              <w:t>点餐管理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87F0C">
            <w:pPr>
              <w:textAlignment w:val="center"/>
              <w:rPr>
                <w:rFonts w:ascii="宋体" w:hAnsi="宋体" w:eastAsia="宋体" w:cs="宋体"/>
                <w:sz w:val="24"/>
                <w:szCs w:val="24"/>
              </w:rPr>
            </w:pPr>
            <w:r>
              <w:rPr>
                <w:rFonts w:hint="eastAsia" w:ascii="宋体" w:hAnsi="宋体" w:eastAsia="宋体" w:cs="宋体"/>
                <w:sz w:val="24"/>
                <w:szCs w:val="24"/>
                <w:lang w:eastAsia="zh-CN" w:bidi="ar"/>
              </w:rPr>
              <w:t>点餐、备餐、派餐</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FDC8D">
            <w:pPr>
              <w:textAlignment w:val="center"/>
              <w:rPr>
                <w:rFonts w:ascii="宋体" w:hAnsi="宋体" w:eastAsia="宋体" w:cs="宋体"/>
                <w:sz w:val="24"/>
                <w:szCs w:val="24"/>
              </w:rPr>
            </w:pPr>
            <w:r>
              <w:rPr>
                <w:rFonts w:hint="eastAsia" w:ascii="宋体" w:hAnsi="宋体" w:eastAsia="宋体" w:cs="宋体"/>
                <w:sz w:val="24"/>
                <w:szCs w:val="24"/>
                <w:lang w:eastAsia="zh-CN" w:bidi="ar"/>
              </w:rPr>
              <w:t>可使用小程序/APP点餐</w:t>
            </w:r>
          </w:p>
        </w:tc>
      </w:tr>
      <w:tr w14:paraId="282F0272">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306B">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64B38">
            <w:pPr>
              <w:jc w:val="center"/>
              <w:rPr>
                <w:rFonts w:ascii="宋体" w:hAnsi="宋体" w:eastAsia="宋体" w:cs="宋体"/>
                <w:sz w:val="24"/>
                <w:szCs w:val="24"/>
              </w:rPr>
            </w:pPr>
          </w:p>
        </w:tc>
        <w:tc>
          <w:tcPr>
            <w:tcW w:w="24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F23C">
            <w:pPr>
              <w:textAlignment w:val="center"/>
              <w:rPr>
                <w:rFonts w:ascii="宋体" w:hAnsi="宋体" w:eastAsia="宋体" w:cs="宋体"/>
                <w:sz w:val="24"/>
                <w:szCs w:val="24"/>
              </w:rPr>
            </w:pPr>
            <w:r>
              <w:rPr>
                <w:rFonts w:hint="eastAsia" w:ascii="宋体" w:hAnsi="宋体" w:eastAsia="宋体" w:cs="宋体"/>
                <w:sz w:val="24"/>
                <w:szCs w:val="24"/>
                <w:lang w:eastAsia="zh-CN" w:bidi="ar"/>
              </w:rPr>
              <w:t>餐厅管理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F7637">
            <w:pPr>
              <w:textAlignment w:val="center"/>
              <w:rPr>
                <w:rFonts w:ascii="宋体" w:hAnsi="宋体" w:eastAsia="宋体" w:cs="宋体"/>
                <w:sz w:val="24"/>
                <w:szCs w:val="24"/>
              </w:rPr>
            </w:pPr>
            <w:r>
              <w:rPr>
                <w:rFonts w:hint="eastAsia" w:ascii="宋体" w:hAnsi="宋体" w:eastAsia="宋体" w:cs="宋体"/>
                <w:sz w:val="24"/>
                <w:szCs w:val="24"/>
                <w:lang w:eastAsia="zh-CN" w:bidi="ar"/>
              </w:rPr>
              <w:t>餐台管理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76173">
            <w:pPr>
              <w:rPr>
                <w:rFonts w:ascii="宋体" w:hAnsi="宋体" w:eastAsia="宋体" w:cs="宋体"/>
                <w:sz w:val="24"/>
                <w:szCs w:val="24"/>
              </w:rPr>
            </w:pPr>
          </w:p>
        </w:tc>
      </w:tr>
      <w:tr w14:paraId="6BEE82C7">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88036">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FDA2A">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F4429">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D2E45">
            <w:pPr>
              <w:textAlignment w:val="center"/>
              <w:rPr>
                <w:rFonts w:ascii="宋体" w:hAnsi="宋体" w:eastAsia="宋体" w:cs="宋体"/>
                <w:sz w:val="24"/>
                <w:szCs w:val="24"/>
              </w:rPr>
            </w:pPr>
            <w:r>
              <w:rPr>
                <w:rFonts w:hint="eastAsia" w:ascii="宋体" w:hAnsi="宋体" w:eastAsia="宋体" w:cs="宋体"/>
                <w:sz w:val="24"/>
                <w:szCs w:val="24"/>
                <w:lang w:eastAsia="zh-CN" w:bidi="ar"/>
              </w:rPr>
              <w:t>预订台</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672C">
            <w:pPr>
              <w:rPr>
                <w:rFonts w:ascii="宋体" w:hAnsi="宋体" w:eastAsia="宋体" w:cs="宋体"/>
                <w:sz w:val="24"/>
                <w:szCs w:val="24"/>
              </w:rPr>
            </w:pPr>
          </w:p>
        </w:tc>
      </w:tr>
      <w:tr w14:paraId="7D565661">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D0C38">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C7F7">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02BB9">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F0C1">
            <w:pPr>
              <w:textAlignment w:val="center"/>
              <w:rPr>
                <w:rFonts w:ascii="宋体" w:hAnsi="宋体" w:eastAsia="宋体" w:cs="宋体"/>
                <w:sz w:val="24"/>
                <w:szCs w:val="24"/>
              </w:rPr>
            </w:pPr>
            <w:r>
              <w:rPr>
                <w:rFonts w:hint="eastAsia" w:ascii="宋体" w:hAnsi="宋体" w:eastAsia="宋体" w:cs="宋体"/>
                <w:sz w:val="24"/>
                <w:szCs w:val="24"/>
                <w:lang w:eastAsia="zh-CN" w:bidi="ar"/>
              </w:rPr>
              <w:t>开台管理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C05A">
            <w:pPr>
              <w:rPr>
                <w:rFonts w:ascii="宋体" w:hAnsi="宋体" w:eastAsia="宋体" w:cs="宋体"/>
                <w:sz w:val="24"/>
                <w:szCs w:val="24"/>
              </w:rPr>
            </w:pPr>
          </w:p>
        </w:tc>
      </w:tr>
      <w:tr w14:paraId="5AAE029A">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37B23">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4066A">
            <w:pPr>
              <w:jc w:val="center"/>
              <w:rPr>
                <w:rFonts w:ascii="宋体" w:hAnsi="宋体" w:eastAsia="宋体" w:cs="宋体"/>
                <w:sz w:val="24"/>
                <w:szCs w:val="24"/>
              </w:rPr>
            </w:pPr>
          </w:p>
        </w:tc>
        <w:tc>
          <w:tcPr>
            <w:tcW w:w="24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641F7">
            <w:pPr>
              <w:rPr>
                <w:rFonts w:ascii="宋体" w:hAnsi="宋体" w:eastAsia="宋体" w:cs="宋体"/>
                <w:sz w:val="24"/>
                <w:szCs w:val="24"/>
              </w:rPr>
            </w:pP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087BE">
            <w:pPr>
              <w:textAlignment w:val="center"/>
              <w:rPr>
                <w:rFonts w:ascii="宋体" w:hAnsi="宋体" w:eastAsia="宋体" w:cs="宋体"/>
                <w:sz w:val="24"/>
                <w:szCs w:val="24"/>
              </w:rPr>
            </w:pPr>
            <w:r>
              <w:rPr>
                <w:rFonts w:hint="eastAsia" w:ascii="宋体" w:hAnsi="宋体" w:eastAsia="宋体" w:cs="宋体"/>
                <w:sz w:val="24"/>
                <w:szCs w:val="24"/>
                <w:lang w:eastAsia="zh-CN" w:bidi="ar"/>
              </w:rPr>
              <w:t>结账费用查询</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84A4">
            <w:pPr>
              <w:rPr>
                <w:rFonts w:ascii="宋体" w:hAnsi="宋体" w:eastAsia="宋体" w:cs="宋体"/>
                <w:sz w:val="24"/>
                <w:szCs w:val="24"/>
              </w:rPr>
            </w:pPr>
          </w:p>
        </w:tc>
      </w:tr>
      <w:tr w14:paraId="2E2FED7B">
        <w:tblPrEx>
          <w:tblCellMar>
            <w:top w:w="0" w:type="dxa"/>
            <w:left w:w="108" w:type="dxa"/>
            <w:bottom w:w="0" w:type="dxa"/>
            <w:right w:w="108" w:type="dxa"/>
          </w:tblCellMar>
        </w:tblPrEx>
        <w:trPr>
          <w:jc w:val="center"/>
        </w:trPr>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46AE">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F44A">
            <w:pPr>
              <w:jc w:val="center"/>
              <w:textAlignment w:val="center"/>
              <w:rPr>
                <w:rFonts w:ascii="宋体" w:hAnsi="宋体" w:eastAsia="宋体" w:cs="宋体"/>
                <w:sz w:val="24"/>
                <w:szCs w:val="24"/>
              </w:rPr>
            </w:pPr>
            <w:r>
              <w:rPr>
                <w:rFonts w:hint="eastAsia" w:ascii="宋体" w:hAnsi="宋体" w:eastAsia="宋体" w:cs="宋体"/>
                <w:sz w:val="24"/>
                <w:szCs w:val="24"/>
                <w:lang w:eastAsia="zh-CN" w:bidi="ar"/>
              </w:rPr>
              <w:t>客户服务</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E376F">
            <w:pPr>
              <w:textAlignment w:val="center"/>
              <w:rPr>
                <w:rFonts w:ascii="宋体" w:hAnsi="宋体" w:eastAsia="宋体" w:cs="宋体"/>
                <w:sz w:val="24"/>
                <w:szCs w:val="24"/>
              </w:rPr>
            </w:pPr>
            <w:r>
              <w:rPr>
                <w:rFonts w:hint="eastAsia" w:ascii="宋体" w:hAnsi="宋体" w:eastAsia="宋体" w:cs="宋体"/>
                <w:sz w:val="24"/>
                <w:szCs w:val="24"/>
                <w:lang w:eastAsia="zh-CN" w:bidi="ar"/>
              </w:rPr>
              <w:t>投诉管理</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EF89">
            <w:pPr>
              <w:textAlignment w:val="center"/>
              <w:rPr>
                <w:rFonts w:ascii="宋体" w:hAnsi="宋体" w:eastAsia="宋体" w:cs="宋体"/>
                <w:sz w:val="24"/>
                <w:szCs w:val="24"/>
              </w:rPr>
            </w:pPr>
            <w:r>
              <w:rPr>
                <w:rFonts w:hint="eastAsia" w:ascii="宋体" w:hAnsi="宋体" w:eastAsia="宋体" w:cs="宋体"/>
                <w:sz w:val="24"/>
                <w:szCs w:val="24"/>
                <w:lang w:eastAsia="zh-CN" w:bidi="ar"/>
              </w:rPr>
              <w:t>跟进处理</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1616">
            <w:pPr>
              <w:textAlignment w:val="center"/>
              <w:rPr>
                <w:rFonts w:ascii="宋体" w:hAnsi="宋体" w:eastAsia="宋体" w:cs="宋体"/>
                <w:sz w:val="24"/>
                <w:szCs w:val="24"/>
              </w:rPr>
            </w:pPr>
            <w:r>
              <w:rPr>
                <w:rFonts w:hint="eastAsia" w:ascii="宋体" w:hAnsi="宋体" w:eastAsia="宋体" w:cs="宋体"/>
                <w:sz w:val="24"/>
                <w:szCs w:val="24"/>
                <w:lang w:eastAsia="zh-CN" w:bidi="ar"/>
              </w:rPr>
              <w:t>可在APP/小程序发起</w:t>
            </w:r>
          </w:p>
        </w:tc>
      </w:tr>
      <w:tr w14:paraId="4D7B8BCA">
        <w:tblPrEx>
          <w:tblCellMar>
            <w:top w:w="0" w:type="dxa"/>
            <w:left w:w="108" w:type="dxa"/>
            <w:bottom w:w="0" w:type="dxa"/>
            <w:right w:w="108" w:type="dxa"/>
          </w:tblCellMar>
        </w:tblPrEx>
        <w:trPr>
          <w:jc w:val="center"/>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0904F">
            <w:pPr>
              <w:jc w:val="center"/>
              <w:rPr>
                <w:rFonts w:ascii="宋体" w:hAnsi="宋体" w:eastAsia="宋体" w:cs="宋体"/>
                <w:sz w:val="24"/>
                <w:szCs w:val="24"/>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2835">
            <w:pPr>
              <w:jc w:val="center"/>
              <w:rPr>
                <w:rFonts w:ascii="宋体" w:hAnsi="宋体" w:eastAsia="宋体" w:cs="宋体"/>
                <w:sz w:val="24"/>
                <w:szCs w:val="24"/>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6F443">
            <w:pPr>
              <w:textAlignment w:val="center"/>
              <w:rPr>
                <w:rFonts w:ascii="宋体" w:hAnsi="宋体" w:eastAsia="宋体" w:cs="宋体"/>
                <w:sz w:val="24"/>
                <w:szCs w:val="24"/>
              </w:rPr>
            </w:pPr>
            <w:r>
              <w:rPr>
                <w:rFonts w:hint="eastAsia" w:ascii="宋体" w:hAnsi="宋体" w:eastAsia="宋体" w:cs="宋体"/>
                <w:sz w:val="24"/>
                <w:szCs w:val="24"/>
                <w:lang w:eastAsia="zh-CN" w:bidi="ar"/>
              </w:rPr>
              <w:t>满意度测评</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F745">
            <w:pPr>
              <w:textAlignment w:val="center"/>
              <w:rPr>
                <w:rFonts w:ascii="宋体" w:hAnsi="宋体" w:eastAsia="宋体" w:cs="宋体"/>
                <w:sz w:val="24"/>
                <w:szCs w:val="24"/>
              </w:rPr>
            </w:pPr>
            <w:r>
              <w:rPr>
                <w:rFonts w:hint="eastAsia" w:ascii="宋体" w:hAnsi="宋体" w:eastAsia="宋体" w:cs="宋体"/>
                <w:sz w:val="24"/>
                <w:szCs w:val="24"/>
                <w:lang w:eastAsia="zh-CN" w:bidi="ar"/>
              </w:rPr>
              <w:t>测评结果统计</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0C7F">
            <w:pPr>
              <w:textAlignment w:val="center"/>
              <w:rPr>
                <w:rFonts w:ascii="宋体" w:hAnsi="宋体" w:eastAsia="宋体" w:cs="宋体"/>
                <w:sz w:val="24"/>
                <w:szCs w:val="24"/>
              </w:rPr>
            </w:pPr>
            <w:r>
              <w:rPr>
                <w:rFonts w:hint="eastAsia" w:ascii="宋体" w:hAnsi="宋体" w:eastAsia="宋体" w:cs="宋体"/>
                <w:sz w:val="24"/>
                <w:szCs w:val="24"/>
                <w:lang w:eastAsia="zh-CN" w:bidi="ar"/>
              </w:rPr>
              <w:t>可在APP/小程序发起</w:t>
            </w:r>
          </w:p>
        </w:tc>
      </w:tr>
      <w:tr w14:paraId="6F6A20D2">
        <w:tblPrEx>
          <w:tblCellMar>
            <w:top w:w="0" w:type="dxa"/>
            <w:left w:w="108" w:type="dxa"/>
            <w:bottom w:w="0" w:type="dxa"/>
            <w:right w:w="108" w:type="dxa"/>
          </w:tblCellMar>
        </w:tblPrEx>
        <w:trPr>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5E90">
            <w:pPr>
              <w:jc w:val="center"/>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7B36">
            <w:pPr>
              <w:jc w:val="both"/>
              <w:textAlignment w:val="center"/>
              <w:rPr>
                <w:rFonts w:ascii="宋体" w:hAnsi="宋体" w:eastAsia="宋体" w:cs="宋体"/>
                <w:sz w:val="24"/>
                <w:szCs w:val="24"/>
              </w:rPr>
            </w:pPr>
            <w:r>
              <w:rPr>
                <w:rFonts w:hint="eastAsia" w:ascii="宋体" w:hAnsi="宋体" w:eastAsia="宋体" w:cs="宋体"/>
                <w:sz w:val="24"/>
                <w:szCs w:val="24"/>
                <w:lang w:eastAsia="zh-CN" w:bidi="ar"/>
              </w:rPr>
              <w:t>数据驾驶舱</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A2103">
            <w:pPr>
              <w:textAlignment w:val="center"/>
              <w:rPr>
                <w:rFonts w:ascii="宋体" w:hAnsi="宋体" w:eastAsia="宋体" w:cs="宋体"/>
                <w:sz w:val="24"/>
                <w:szCs w:val="24"/>
              </w:rPr>
            </w:pPr>
            <w:r>
              <w:rPr>
                <w:rFonts w:hint="eastAsia" w:ascii="宋体" w:hAnsi="宋体" w:eastAsia="宋体" w:cs="宋体"/>
                <w:sz w:val="24"/>
                <w:szCs w:val="24"/>
                <w:lang w:eastAsia="zh-CN" w:bidi="ar"/>
              </w:rPr>
              <w:t>大屏幕养老驾驶舱</w:t>
            </w:r>
          </w:p>
        </w:tc>
        <w:tc>
          <w:tcPr>
            <w:tcW w:w="25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FF31">
            <w:pPr>
              <w:textAlignment w:val="center"/>
              <w:rPr>
                <w:rFonts w:ascii="宋体" w:hAnsi="宋体" w:eastAsia="宋体" w:cs="宋体"/>
                <w:sz w:val="24"/>
                <w:szCs w:val="24"/>
              </w:rPr>
            </w:pPr>
            <w:r>
              <w:rPr>
                <w:rFonts w:hint="eastAsia" w:ascii="宋体" w:hAnsi="宋体" w:eastAsia="宋体" w:cs="宋体"/>
                <w:sz w:val="24"/>
                <w:szCs w:val="24"/>
                <w:lang w:eastAsia="zh-CN" w:bidi="ar"/>
              </w:rPr>
              <w:t>相关业务数据大屏汇总展示</w:t>
            </w:r>
          </w:p>
        </w:tc>
        <w:tc>
          <w:tcPr>
            <w:tcW w:w="2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9053">
            <w:pPr>
              <w:rPr>
                <w:rFonts w:ascii="宋体" w:hAnsi="宋体" w:eastAsia="宋体" w:cs="宋体"/>
                <w:sz w:val="24"/>
                <w:szCs w:val="24"/>
              </w:rPr>
            </w:pPr>
          </w:p>
        </w:tc>
      </w:tr>
    </w:tbl>
    <w:p w14:paraId="115729FD">
      <w:pPr>
        <w:spacing w:line="235" w:lineRule="exact"/>
        <w:rPr>
          <w:sz w:val="20"/>
          <w:szCs w:val="20"/>
        </w:rPr>
      </w:pPr>
    </w:p>
    <w:p w14:paraId="41528773">
      <w:pPr>
        <w:spacing w:line="235" w:lineRule="exact"/>
        <w:rPr>
          <w:sz w:val="20"/>
          <w:szCs w:val="20"/>
        </w:rPr>
      </w:pPr>
    </w:p>
    <w:p w14:paraId="0F33738A">
      <w:pPr>
        <w:spacing w:before="91" w:line="218" w:lineRule="auto"/>
        <w:outlineLvl w:val="1"/>
        <w:rPr>
          <w:rFonts w:ascii="宋体" w:hAnsi="宋体" w:eastAsia="宋体" w:cs="宋体"/>
          <w:sz w:val="28"/>
          <w:szCs w:val="28"/>
        </w:rPr>
      </w:pPr>
      <w:bookmarkStart w:id="16" w:name="_Toc29140"/>
      <w:r>
        <w:rPr>
          <w:rFonts w:ascii="宋体" w:hAnsi="宋体" w:eastAsia="宋体" w:cs="宋体"/>
          <w:b/>
          <w:bCs/>
          <w:spacing w:val="-9"/>
          <w:sz w:val="28"/>
          <w:szCs w:val="28"/>
        </w:rPr>
        <w:t>四、报价要求</w:t>
      </w:r>
      <w:bookmarkEnd w:id="16"/>
    </w:p>
    <w:p w14:paraId="5567866C">
      <w:pPr>
        <w:spacing w:before="206" w:line="360" w:lineRule="auto"/>
        <w:ind w:left="123" w:right="128" w:firstLine="482"/>
        <w:rPr>
          <w:sz w:val="20"/>
          <w:szCs w:val="20"/>
        </w:rPr>
        <w:sectPr>
          <w:footerReference r:id="rId20" w:type="default"/>
          <w:pgSz w:w="11910" w:h="16840"/>
          <w:pgMar w:top="1380" w:right="1320" w:bottom="1475" w:left="1465" w:header="0" w:footer="1247" w:gutter="0"/>
          <w:cols w:space="720" w:num="1"/>
        </w:sectPr>
      </w:pPr>
      <w:r>
        <w:rPr>
          <w:rFonts w:ascii="宋体" w:hAnsi="宋体" w:eastAsia="宋体" w:cs="宋体"/>
          <w:sz w:val="24"/>
          <w:szCs w:val="24"/>
        </w:rPr>
        <w:t>本项目报总价，报价不得超过最高限价，否则投标无</w:t>
      </w:r>
      <w:r>
        <w:rPr>
          <w:rFonts w:ascii="宋体" w:hAnsi="宋体" w:eastAsia="宋体" w:cs="宋体"/>
          <w:spacing w:val="-1"/>
          <w:sz w:val="24"/>
          <w:szCs w:val="24"/>
        </w:rPr>
        <w:t>效，对于报价明显不合理或</w:t>
      </w:r>
      <w:r>
        <w:rPr>
          <w:rFonts w:ascii="宋体" w:hAnsi="宋体" w:eastAsia="宋体" w:cs="宋体"/>
          <w:sz w:val="24"/>
          <w:szCs w:val="24"/>
        </w:rPr>
        <w:t>者低于成本的情形，若投标人未提交有效的相关证明材料或提</w:t>
      </w:r>
      <w:r>
        <w:rPr>
          <w:rFonts w:ascii="宋体" w:hAnsi="宋体" w:eastAsia="宋体" w:cs="宋体"/>
          <w:spacing w:val="-1"/>
          <w:sz w:val="24"/>
          <w:szCs w:val="24"/>
        </w:rPr>
        <w:t>供的证明材料磋商小组</w:t>
      </w:r>
      <w:r>
        <w:rPr>
          <w:rFonts w:ascii="宋体" w:hAnsi="宋体" w:eastAsia="宋体" w:cs="宋体"/>
          <w:sz w:val="24"/>
          <w:szCs w:val="24"/>
        </w:rPr>
        <w:t>不予认可，视为投标无效，投标人应认真谨慎报价。报价为完</w:t>
      </w:r>
      <w:r>
        <w:rPr>
          <w:rFonts w:ascii="宋体" w:hAnsi="宋体" w:eastAsia="宋体" w:cs="宋体"/>
          <w:spacing w:val="-1"/>
          <w:sz w:val="24"/>
          <w:szCs w:val="24"/>
        </w:rPr>
        <w:t>成本次采购需求全部费</w:t>
      </w:r>
      <w:r>
        <w:rPr>
          <w:rFonts w:ascii="宋体" w:hAnsi="宋体" w:eastAsia="宋体" w:cs="宋体"/>
          <w:spacing w:val="-7"/>
          <w:sz w:val="24"/>
          <w:szCs w:val="24"/>
        </w:rPr>
        <w:t>用，其组成包括但不限于设备系统部署、运输、安装、</w:t>
      </w:r>
      <w:r>
        <w:rPr>
          <w:rFonts w:ascii="宋体" w:hAnsi="宋体" w:eastAsia="宋体" w:cs="宋体"/>
          <w:spacing w:val="-8"/>
          <w:sz w:val="24"/>
          <w:szCs w:val="24"/>
        </w:rPr>
        <w:t>调试、软件授权、售后、人工、</w:t>
      </w:r>
      <w:r>
        <w:rPr>
          <w:rFonts w:ascii="宋体" w:hAnsi="宋体" w:eastAsia="宋体" w:cs="宋体"/>
          <w:spacing w:val="-1"/>
          <w:sz w:val="24"/>
          <w:szCs w:val="24"/>
        </w:rPr>
        <w:t>税金等为完成本项目所发生的一切费用。采购人</w:t>
      </w:r>
      <w:r>
        <w:rPr>
          <w:rFonts w:ascii="宋体" w:hAnsi="宋体" w:eastAsia="宋体" w:cs="宋体"/>
          <w:spacing w:val="-2"/>
          <w:sz w:val="24"/>
          <w:szCs w:val="24"/>
        </w:rPr>
        <w:t>不再另行增补其他费用。</w:t>
      </w:r>
    </w:p>
    <w:p w14:paraId="26616CC0">
      <w:pPr>
        <w:spacing w:before="338" w:line="219" w:lineRule="auto"/>
        <w:jc w:val="center"/>
        <w:outlineLvl w:val="0"/>
        <w:rPr>
          <w:rFonts w:ascii="宋体" w:hAnsi="宋体" w:eastAsia="宋体" w:cs="宋体"/>
          <w:sz w:val="32"/>
          <w:szCs w:val="32"/>
        </w:rPr>
      </w:pPr>
      <w:bookmarkStart w:id="17" w:name="_Toc8700"/>
      <w:r>
        <w:rPr>
          <w:rFonts w:ascii="宋体" w:hAnsi="宋体" w:eastAsia="宋体" w:cs="宋体"/>
          <w:b/>
          <w:bCs/>
          <w:spacing w:val="-5"/>
          <w:sz w:val="32"/>
          <w:szCs w:val="32"/>
        </w:rPr>
        <w:t>第四章</w:t>
      </w:r>
      <w:r>
        <w:rPr>
          <w:rFonts w:ascii="宋体" w:hAnsi="宋体" w:eastAsia="宋体" w:cs="宋体"/>
          <w:spacing w:val="153"/>
          <w:sz w:val="32"/>
          <w:szCs w:val="32"/>
        </w:rPr>
        <w:t xml:space="preserve"> </w:t>
      </w:r>
      <w:r>
        <w:rPr>
          <w:rFonts w:ascii="宋体" w:hAnsi="宋体" w:eastAsia="宋体" w:cs="宋体"/>
          <w:b/>
          <w:bCs/>
          <w:spacing w:val="-5"/>
          <w:sz w:val="32"/>
          <w:szCs w:val="32"/>
        </w:rPr>
        <w:t>评审方法和标准</w:t>
      </w:r>
      <w:bookmarkEnd w:id="17"/>
    </w:p>
    <w:p w14:paraId="4D8D9D82">
      <w:pPr>
        <w:pStyle w:val="2"/>
        <w:spacing w:line="476" w:lineRule="auto"/>
      </w:pPr>
    </w:p>
    <w:p w14:paraId="7A3740BF">
      <w:pPr>
        <w:spacing w:before="91" w:line="220" w:lineRule="auto"/>
        <w:ind w:left="4"/>
        <w:outlineLvl w:val="1"/>
        <w:rPr>
          <w:rFonts w:ascii="宋体" w:hAnsi="宋体" w:eastAsia="宋体" w:cs="宋体"/>
          <w:sz w:val="28"/>
          <w:szCs w:val="28"/>
        </w:rPr>
      </w:pPr>
      <w:bookmarkStart w:id="18" w:name="_Toc10215"/>
      <w:r>
        <w:rPr>
          <w:rFonts w:ascii="宋体" w:hAnsi="宋体" w:eastAsia="宋体" w:cs="宋体"/>
          <w:b/>
          <w:bCs/>
          <w:spacing w:val="-12"/>
          <w:sz w:val="28"/>
          <w:szCs w:val="28"/>
        </w:rPr>
        <w:t>一、总则</w:t>
      </w:r>
      <w:bookmarkEnd w:id="18"/>
    </w:p>
    <w:p w14:paraId="6FF140B0">
      <w:pPr>
        <w:spacing w:before="195" w:line="219" w:lineRule="auto"/>
        <w:ind w:left="479"/>
        <w:rPr>
          <w:rFonts w:ascii="宋体" w:hAnsi="宋体" w:eastAsia="宋体" w:cs="宋体"/>
          <w:sz w:val="24"/>
          <w:szCs w:val="24"/>
        </w:rPr>
      </w:pPr>
      <w:r>
        <w:rPr>
          <w:rFonts w:ascii="宋体" w:hAnsi="宋体" w:eastAsia="宋体" w:cs="宋体"/>
          <w:spacing w:val="-1"/>
          <w:sz w:val="24"/>
          <w:szCs w:val="24"/>
        </w:rPr>
        <w:t>本项目将按照磋</w:t>
      </w:r>
      <w:r>
        <w:rPr>
          <w:rFonts w:ascii="宋体" w:hAnsi="宋体" w:eastAsia="宋体" w:cs="宋体"/>
          <w:spacing w:val="-1"/>
          <w:sz w:val="24"/>
          <w:szCs w:val="24"/>
          <w:highlight w:val="none"/>
        </w:rPr>
        <w:t>商文件第二章供</w:t>
      </w:r>
      <w:r>
        <w:rPr>
          <w:rFonts w:ascii="宋体" w:hAnsi="宋体" w:eastAsia="宋体" w:cs="宋体"/>
          <w:spacing w:val="-1"/>
          <w:sz w:val="24"/>
          <w:szCs w:val="24"/>
        </w:rPr>
        <w:t>应商须知的</w:t>
      </w:r>
      <w:r>
        <w:rPr>
          <w:rFonts w:ascii="宋体" w:hAnsi="宋体" w:eastAsia="宋体" w:cs="宋体"/>
          <w:spacing w:val="-2"/>
          <w:sz w:val="24"/>
          <w:szCs w:val="24"/>
        </w:rPr>
        <w:t>相关要求及本章的规定评审。</w:t>
      </w:r>
    </w:p>
    <w:p w14:paraId="16AF6AF5">
      <w:pPr>
        <w:spacing w:before="196" w:line="220" w:lineRule="auto"/>
        <w:ind w:left="4"/>
        <w:outlineLvl w:val="1"/>
        <w:rPr>
          <w:rFonts w:ascii="宋体" w:hAnsi="宋体" w:eastAsia="宋体" w:cs="宋体"/>
          <w:sz w:val="28"/>
          <w:szCs w:val="28"/>
        </w:rPr>
      </w:pPr>
      <w:bookmarkStart w:id="19" w:name="_Toc26668"/>
      <w:r>
        <w:rPr>
          <w:rFonts w:ascii="宋体" w:hAnsi="宋体" w:eastAsia="宋体" w:cs="宋体"/>
          <w:b/>
          <w:bCs/>
          <w:spacing w:val="-5"/>
          <w:sz w:val="28"/>
          <w:szCs w:val="28"/>
        </w:rPr>
        <w:t>二、评审方法</w:t>
      </w:r>
      <w:bookmarkEnd w:id="19"/>
    </w:p>
    <w:p w14:paraId="14BA662F">
      <w:pPr>
        <w:spacing w:before="201" w:line="220" w:lineRule="auto"/>
        <w:ind w:left="481"/>
        <w:outlineLvl w:val="2"/>
        <w:rPr>
          <w:rFonts w:ascii="宋体" w:hAnsi="宋体" w:eastAsia="宋体" w:cs="宋体"/>
          <w:sz w:val="24"/>
          <w:szCs w:val="24"/>
        </w:rPr>
      </w:pPr>
      <w:r>
        <w:rPr>
          <w:rFonts w:ascii="宋体" w:hAnsi="宋体" w:eastAsia="宋体" w:cs="宋体"/>
          <w:b/>
          <w:bCs/>
          <w:spacing w:val="-5"/>
          <w:sz w:val="24"/>
          <w:szCs w:val="24"/>
        </w:rPr>
        <w:t>2.1</w:t>
      </w:r>
      <w:r>
        <w:rPr>
          <w:rFonts w:ascii="宋体" w:hAnsi="宋体" w:eastAsia="宋体" w:cs="宋体"/>
          <w:spacing w:val="-52"/>
          <w:sz w:val="24"/>
          <w:szCs w:val="24"/>
        </w:rPr>
        <w:t xml:space="preserve"> </w:t>
      </w:r>
      <w:r>
        <w:rPr>
          <w:rFonts w:ascii="宋体" w:hAnsi="宋体" w:eastAsia="宋体" w:cs="宋体"/>
          <w:b/>
          <w:bCs/>
          <w:spacing w:val="-5"/>
          <w:sz w:val="24"/>
          <w:szCs w:val="24"/>
        </w:rPr>
        <w:t>初审</w:t>
      </w:r>
    </w:p>
    <w:p w14:paraId="5BF06B60">
      <w:pPr>
        <w:spacing w:before="178" w:line="347" w:lineRule="auto"/>
        <w:ind w:firstLine="477"/>
        <w:rPr>
          <w:rFonts w:ascii="宋体" w:hAnsi="宋体" w:eastAsia="宋体" w:cs="宋体"/>
          <w:sz w:val="24"/>
          <w:szCs w:val="24"/>
        </w:rPr>
      </w:pPr>
      <w:r>
        <w:rPr>
          <w:rFonts w:ascii="宋体" w:hAnsi="宋体" w:eastAsia="宋体" w:cs="宋体"/>
          <w:sz w:val="24"/>
          <w:szCs w:val="24"/>
        </w:rPr>
        <w:t>磋商小组对供应商的响应文件进行初审，以确定其是否满</w:t>
      </w:r>
      <w:r>
        <w:rPr>
          <w:rFonts w:ascii="宋体" w:hAnsi="宋体" w:eastAsia="宋体" w:cs="宋体"/>
          <w:spacing w:val="-1"/>
          <w:sz w:val="24"/>
          <w:szCs w:val="24"/>
        </w:rPr>
        <w:t>足磋商文件的实质性要</w:t>
      </w:r>
      <w:r>
        <w:rPr>
          <w:rFonts w:ascii="宋体" w:hAnsi="宋体" w:eastAsia="宋体" w:cs="宋体"/>
          <w:spacing w:val="-8"/>
          <w:sz w:val="24"/>
          <w:szCs w:val="24"/>
        </w:rPr>
        <w:t>求。初审表如下：</w:t>
      </w:r>
    </w:p>
    <w:tbl>
      <w:tblPr>
        <w:tblStyle w:val="10"/>
        <w:tblW w:w="8634" w:type="dxa"/>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9"/>
        <w:gridCol w:w="1654"/>
        <w:gridCol w:w="2721"/>
        <w:gridCol w:w="3540"/>
      </w:tblGrid>
      <w:tr w14:paraId="6D318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634" w:type="dxa"/>
            <w:gridSpan w:val="4"/>
          </w:tcPr>
          <w:p w14:paraId="66A0EE55">
            <w:pPr>
              <w:pStyle w:val="11"/>
              <w:spacing w:before="89" w:line="220" w:lineRule="auto"/>
              <w:ind w:left="3999"/>
              <w:rPr>
                <w:sz w:val="21"/>
                <w:szCs w:val="21"/>
              </w:rPr>
            </w:pPr>
            <w:r>
              <w:rPr>
                <w:b/>
                <w:bCs/>
                <w:spacing w:val="-4"/>
                <w:sz w:val="21"/>
                <w:szCs w:val="21"/>
              </w:rPr>
              <w:t>初审表</w:t>
            </w:r>
          </w:p>
        </w:tc>
      </w:tr>
      <w:tr w14:paraId="13628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719" w:type="dxa"/>
            <w:vAlign w:val="center"/>
          </w:tcPr>
          <w:p w14:paraId="69806C52">
            <w:pPr>
              <w:pStyle w:val="11"/>
              <w:spacing w:before="29" w:line="221" w:lineRule="auto"/>
              <w:ind w:left="147"/>
              <w:jc w:val="center"/>
              <w:rPr>
                <w:sz w:val="21"/>
                <w:szCs w:val="21"/>
              </w:rPr>
            </w:pPr>
            <w:r>
              <w:rPr>
                <w:spacing w:val="-2"/>
                <w:sz w:val="21"/>
                <w:szCs w:val="21"/>
              </w:rPr>
              <w:t>序号</w:t>
            </w:r>
          </w:p>
        </w:tc>
        <w:tc>
          <w:tcPr>
            <w:tcW w:w="1654" w:type="dxa"/>
            <w:vAlign w:val="center"/>
          </w:tcPr>
          <w:p w14:paraId="423114BF">
            <w:pPr>
              <w:pStyle w:val="11"/>
              <w:spacing w:before="30" w:line="220" w:lineRule="auto"/>
              <w:ind w:left="403"/>
              <w:jc w:val="center"/>
              <w:rPr>
                <w:sz w:val="21"/>
                <w:szCs w:val="21"/>
              </w:rPr>
            </w:pPr>
            <w:r>
              <w:rPr>
                <w:spacing w:val="-2"/>
                <w:sz w:val="21"/>
                <w:szCs w:val="21"/>
              </w:rPr>
              <w:t>评审指标</w:t>
            </w:r>
          </w:p>
        </w:tc>
        <w:tc>
          <w:tcPr>
            <w:tcW w:w="2721" w:type="dxa"/>
            <w:tcBorders>
              <w:right w:val="single" w:color="000000" w:sz="6" w:space="0"/>
            </w:tcBorders>
            <w:vAlign w:val="center"/>
          </w:tcPr>
          <w:p w14:paraId="096657F8">
            <w:pPr>
              <w:pStyle w:val="11"/>
              <w:spacing w:before="30" w:line="220" w:lineRule="auto"/>
              <w:ind w:left="940"/>
              <w:jc w:val="center"/>
              <w:rPr>
                <w:sz w:val="21"/>
                <w:szCs w:val="21"/>
              </w:rPr>
            </w:pPr>
            <w:r>
              <w:rPr>
                <w:spacing w:val="-2"/>
                <w:sz w:val="21"/>
                <w:szCs w:val="21"/>
              </w:rPr>
              <w:t>评审标准</w:t>
            </w:r>
          </w:p>
        </w:tc>
        <w:tc>
          <w:tcPr>
            <w:tcW w:w="3540" w:type="dxa"/>
            <w:tcBorders>
              <w:left w:val="single" w:color="000000" w:sz="6" w:space="0"/>
            </w:tcBorders>
            <w:vAlign w:val="center"/>
          </w:tcPr>
          <w:p w14:paraId="34A1CE1B">
            <w:pPr>
              <w:pStyle w:val="11"/>
              <w:spacing w:before="29" w:line="219" w:lineRule="auto"/>
              <w:ind w:left="1034"/>
              <w:jc w:val="center"/>
              <w:rPr>
                <w:sz w:val="21"/>
                <w:szCs w:val="21"/>
              </w:rPr>
            </w:pPr>
            <w:r>
              <w:rPr>
                <w:spacing w:val="-2"/>
                <w:sz w:val="21"/>
                <w:szCs w:val="21"/>
              </w:rPr>
              <w:t>格式及材料要求</w:t>
            </w:r>
          </w:p>
        </w:tc>
      </w:tr>
      <w:tr w14:paraId="7F382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0" w:hRule="atLeast"/>
        </w:trPr>
        <w:tc>
          <w:tcPr>
            <w:tcW w:w="719" w:type="dxa"/>
          </w:tcPr>
          <w:p w14:paraId="38B173E5">
            <w:pPr>
              <w:spacing w:line="301" w:lineRule="auto"/>
            </w:pPr>
          </w:p>
          <w:p w14:paraId="0FDE213E">
            <w:pPr>
              <w:spacing w:line="302" w:lineRule="auto"/>
            </w:pPr>
          </w:p>
          <w:p w14:paraId="155B13BA">
            <w:pPr>
              <w:pStyle w:val="11"/>
              <w:spacing w:before="68" w:line="241" w:lineRule="auto"/>
              <w:ind w:left="324"/>
              <w:rPr>
                <w:sz w:val="21"/>
                <w:szCs w:val="21"/>
              </w:rPr>
            </w:pPr>
            <w:r>
              <w:rPr>
                <w:sz w:val="21"/>
                <w:szCs w:val="21"/>
              </w:rPr>
              <w:t>1</w:t>
            </w:r>
          </w:p>
        </w:tc>
        <w:tc>
          <w:tcPr>
            <w:tcW w:w="1654" w:type="dxa"/>
          </w:tcPr>
          <w:p w14:paraId="7DC22CF4">
            <w:pPr>
              <w:spacing w:line="301" w:lineRule="auto"/>
            </w:pPr>
          </w:p>
          <w:p w14:paraId="608B5F8C">
            <w:pPr>
              <w:spacing w:line="301" w:lineRule="auto"/>
            </w:pPr>
          </w:p>
          <w:p w14:paraId="13CF3B56">
            <w:pPr>
              <w:pStyle w:val="11"/>
              <w:spacing w:before="68" w:line="220" w:lineRule="auto"/>
              <w:ind w:left="421"/>
              <w:rPr>
                <w:sz w:val="21"/>
                <w:szCs w:val="21"/>
              </w:rPr>
            </w:pPr>
            <w:r>
              <w:rPr>
                <w:spacing w:val="-3"/>
                <w:sz w:val="21"/>
                <w:szCs w:val="21"/>
              </w:rPr>
              <w:t>营业执照</w:t>
            </w:r>
          </w:p>
        </w:tc>
        <w:tc>
          <w:tcPr>
            <w:tcW w:w="2721" w:type="dxa"/>
            <w:tcBorders>
              <w:right w:val="single" w:color="000000" w:sz="6" w:space="0"/>
            </w:tcBorders>
          </w:tcPr>
          <w:p w14:paraId="709317B5">
            <w:pPr>
              <w:spacing w:line="301" w:lineRule="auto"/>
            </w:pPr>
          </w:p>
          <w:p w14:paraId="18784EDD">
            <w:pPr>
              <w:spacing w:line="302" w:lineRule="auto"/>
            </w:pPr>
          </w:p>
          <w:p w14:paraId="250EC336">
            <w:pPr>
              <w:pStyle w:val="11"/>
              <w:spacing w:before="68" w:line="220" w:lineRule="auto"/>
              <w:ind w:left="952"/>
              <w:rPr>
                <w:sz w:val="21"/>
                <w:szCs w:val="21"/>
              </w:rPr>
            </w:pPr>
            <w:r>
              <w:rPr>
                <w:spacing w:val="-2"/>
                <w:sz w:val="21"/>
                <w:szCs w:val="21"/>
              </w:rPr>
              <w:t>合法有效</w:t>
            </w:r>
          </w:p>
        </w:tc>
        <w:tc>
          <w:tcPr>
            <w:tcW w:w="3540" w:type="dxa"/>
            <w:vMerge w:val="restart"/>
            <w:tcBorders>
              <w:left w:val="single" w:color="000000" w:sz="6" w:space="0"/>
              <w:bottom w:val="nil"/>
            </w:tcBorders>
          </w:tcPr>
          <w:p w14:paraId="19BA4D68">
            <w:pPr>
              <w:pStyle w:val="11"/>
              <w:spacing w:before="31" w:line="358" w:lineRule="auto"/>
              <w:ind w:left="63" w:right="111" w:firstLine="1"/>
              <w:rPr>
                <w:sz w:val="21"/>
                <w:szCs w:val="21"/>
              </w:rPr>
            </w:pPr>
            <w:r>
              <w:rPr>
                <w:spacing w:val="-1"/>
                <w:sz w:val="21"/>
                <w:szCs w:val="21"/>
              </w:rPr>
              <w:t>提供有效的供应商营业执照（或事业单位法人登记证书）和税务登记证的扫描件或影印件，应完整的体现出营</w:t>
            </w:r>
            <w:r>
              <w:rPr>
                <w:spacing w:val="-2"/>
                <w:sz w:val="21"/>
                <w:szCs w:val="21"/>
              </w:rPr>
              <w:t>业执照（或事业单位法人登记证书）</w:t>
            </w:r>
          </w:p>
          <w:p w14:paraId="758D57E4">
            <w:pPr>
              <w:pStyle w:val="11"/>
              <w:spacing w:before="2" w:line="360" w:lineRule="auto"/>
              <w:ind w:left="63" w:right="11" w:firstLine="1"/>
              <w:rPr>
                <w:sz w:val="21"/>
                <w:szCs w:val="21"/>
              </w:rPr>
            </w:pPr>
            <w:r>
              <w:rPr>
                <w:spacing w:val="-8"/>
                <w:sz w:val="21"/>
                <w:szCs w:val="21"/>
              </w:rPr>
              <w:t>和税务登记证的全部内容。已办理“三</w:t>
            </w:r>
            <w:r>
              <w:rPr>
                <w:spacing w:val="-1"/>
                <w:sz w:val="21"/>
                <w:szCs w:val="21"/>
              </w:rPr>
              <w:t>证合一”登记的，响应文件中提供营</w:t>
            </w:r>
            <w:r>
              <w:rPr>
                <w:spacing w:val="-2"/>
                <w:sz w:val="21"/>
                <w:szCs w:val="21"/>
              </w:rPr>
              <w:t>业执照（或事业单位法人登记证书）</w:t>
            </w:r>
          </w:p>
          <w:p w14:paraId="35FEA71F">
            <w:pPr>
              <w:pStyle w:val="11"/>
              <w:spacing w:before="1" w:line="338" w:lineRule="auto"/>
              <w:ind w:left="64" w:right="111" w:firstLine="2"/>
              <w:rPr>
                <w:sz w:val="21"/>
                <w:szCs w:val="21"/>
              </w:rPr>
            </w:pPr>
            <w:r>
              <w:rPr>
                <w:spacing w:val="-1"/>
                <w:sz w:val="21"/>
                <w:szCs w:val="21"/>
              </w:rPr>
              <w:t>扫描件即可。联合体参加磋商的联合</w:t>
            </w:r>
            <w:r>
              <w:rPr>
                <w:spacing w:val="-5"/>
                <w:sz w:val="21"/>
                <w:szCs w:val="21"/>
              </w:rPr>
              <w:t>体各方均须提供。</w:t>
            </w:r>
          </w:p>
        </w:tc>
      </w:tr>
      <w:tr w14:paraId="29175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99" w:hRule="atLeast"/>
        </w:trPr>
        <w:tc>
          <w:tcPr>
            <w:tcW w:w="719" w:type="dxa"/>
          </w:tcPr>
          <w:p w14:paraId="6FE04242">
            <w:pPr>
              <w:spacing w:line="246" w:lineRule="auto"/>
            </w:pPr>
          </w:p>
          <w:p w14:paraId="5EB7F2F1">
            <w:pPr>
              <w:spacing w:line="246" w:lineRule="auto"/>
            </w:pPr>
          </w:p>
          <w:p w14:paraId="2FD2B69E">
            <w:pPr>
              <w:spacing w:line="247" w:lineRule="auto"/>
            </w:pPr>
          </w:p>
          <w:p w14:paraId="053C50CD">
            <w:pPr>
              <w:pStyle w:val="11"/>
              <w:spacing w:before="69" w:line="241" w:lineRule="auto"/>
              <w:ind w:left="311"/>
              <w:rPr>
                <w:sz w:val="21"/>
                <w:szCs w:val="21"/>
              </w:rPr>
            </w:pPr>
            <w:r>
              <w:rPr>
                <w:sz w:val="21"/>
                <w:szCs w:val="21"/>
              </w:rPr>
              <w:t>2</w:t>
            </w:r>
          </w:p>
        </w:tc>
        <w:tc>
          <w:tcPr>
            <w:tcW w:w="1654" w:type="dxa"/>
          </w:tcPr>
          <w:p w14:paraId="39BB1666">
            <w:pPr>
              <w:spacing w:line="246" w:lineRule="auto"/>
            </w:pPr>
          </w:p>
          <w:p w14:paraId="03F95D9C">
            <w:pPr>
              <w:spacing w:line="246" w:lineRule="auto"/>
            </w:pPr>
          </w:p>
          <w:p w14:paraId="61AF6433">
            <w:pPr>
              <w:spacing w:line="247" w:lineRule="auto"/>
            </w:pPr>
          </w:p>
          <w:p w14:paraId="2C09B8CD">
            <w:pPr>
              <w:pStyle w:val="11"/>
              <w:spacing w:before="68" w:line="220" w:lineRule="auto"/>
              <w:ind w:left="308"/>
              <w:rPr>
                <w:sz w:val="21"/>
                <w:szCs w:val="21"/>
              </w:rPr>
            </w:pPr>
            <w:r>
              <w:rPr>
                <w:spacing w:val="-2"/>
                <w:sz w:val="21"/>
                <w:szCs w:val="21"/>
              </w:rPr>
              <w:t>税务登记证</w:t>
            </w:r>
          </w:p>
        </w:tc>
        <w:tc>
          <w:tcPr>
            <w:tcW w:w="2721" w:type="dxa"/>
            <w:tcBorders>
              <w:right w:val="single" w:color="000000" w:sz="6" w:space="0"/>
            </w:tcBorders>
          </w:tcPr>
          <w:p w14:paraId="06BC91B9">
            <w:pPr>
              <w:spacing w:line="246" w:lineRule="auto"/>
            </w:pPr>
          </w:p>
          <w:p w14:paraId="4D93EF00">
            <w:pPr>
              <w:spacing w:line="246" w:lineRule="auto"/>
            </w:pPr>
          </w:p>
          <w:p w14:paraId="2C71F761">
            <w:pPr>
              <w:spacing w:line="247" w:lineRule="auto"/>
            </w:pPr>
          </w:p>
          <w:p w14:paraId="568BE2FC">
            <w:pPr>
              <w:pStyle w:val="11"/>
              <w:spacing w:before="69" w:line="220" w:lineRule="auto"/>
              <w:ind w:left="952"/>
              <w:rPr>
                <w:sz w:val="21"/>
                <w:szCs w:val="21"/>
              </w:rPr>
            </w:pPr>
            <w:r>
              <w:rPr>
                <w:spacing w:val="-2"/>
                <w:sz w:val="21"/>
                <w:szCs w:val="21"/>
              </w:rPr>
              <w:t>合法有效</w:t>
            </w:r>
          </w:p>
        </w:tc>
        <w:tc>
          <w:tcPr>
            <w:tcW w:w="3540" w:type="dxa"/>
            <w:vMerge w:val="continue"/>
            <w:tcBorders>
              <w:top w:val="nil"/>
              <w:left w:val="single" w:color="000000" w:sz="6" w:space="0"/>
            </w:tcBorders>
          </w:tcPr>
          <w:p w14:paraId="38B17BA5"/>
        </w:tc>
      </w:tr>
      <w:tr w14:paraId="1D899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719" w:type="dxa"/>
          </w:tcPr>
          <w:p w14:paraId="4E3EC28C">
            <w:pPr>
              <w:spacing w:line="374" w:lineRule="auto"/>
            </w:pPr>
          </w:p>
          <w:p w14:paraId="0E92ACBC">
            <w:pPr>
              <w:pStyle w:val="11"/>
              <w:spacing w:before="68"/>
              <w:ind w:left="312"/>
              <w:rPr>
                <w:sz w:val="21"/>
                <w:szCs w:val="21"/>
              </w:rPr>
            </w:pPr>
            <w:r>
              <w:rPr>
                <w:sz w:val="21"/>
                <w:szCs w:val="21"/>
              </w:rPr>
              <w:t>3</w:t>
            </w:r>
          </w:p>
        </w:tc>
        <w:tc>
          <w:tcPr>
            <w:tcW w:w="1654" w:type="dxa"/>
          </w:tcPr>
          <w:p w14:paraId="1357BA3C">
            <w:pPr>
              <w:pStyle w:val="11"/>
              <w:spacing w:before="35" w:line="220" w:lineRule="auto"/>
              <w:ind w:left="91"/>
              <w:rPr>
                <w:sz w:val="21"/>
                <w:szCs w:val="21"/>
              </w:rPr>
            </w:pPr>
            <w:r>
              <w:rPr>
                <w:spacing w:val="-2"/>
                <w:sz w:val="21"/>
                <w:szCs w:val="21"/>
              </w:rPr>
              <w:t>无重大违法记录</w:t>
            </w:r>
          </w:p>
          <w:p w14:paraId="12B4FCF9">
            <w:pPr>
              <w:pStyle w:val="11"/>
              <w:spacing w:before="158" w:line="220" w:lineRule="auto"/>
              <w:ind w:left="8"/>
              <w:rPr>
                <w:sz w:val="21"/>
                <w:szCs w:val="21"/>
              </w:rPr>
            </w:pPr>
            <w:r>
              <w:rPr>
                <w:spacing w:val="-6"/>
                <w:sz w:val="21"/>
                <w:szCs w:val="21"/>
              </w:rPr>
              <w:t>声明函、无不良信</w:t>
            </w:r>
          </w:p>
          <w:p w14:paraId="0F8D8AEC">
            <w:pPr>
              <w:pStyle w:val="11"/>
              <w:spacing w:before="155" w:line="220" w:lineRule="auto"/>
              <w:ind w:left="196"/>
              <w:rPr>
                <w:sz w:val="21"/>
                <w:szCs w:val="21"/>
              </w:rPr>
            </w:pPr>
            <w:r>
              <w:rPr>
                <w:spacing w:val="-2"/>
                <w:sz w:val="21"/>
                <w:szCs w:val="21"/>
              </w:rPr>
              <w:t>用记录声明函</w:t>
            </w:r>
          </w:p>
        </w:tc>
        <w:tc>
          <w:tcPr>
            <w:tcW w:w="2721" w:type="dxa"/>
            <w:tcBorders>
              <w:right w:val="single" w:color="000000" w:sz="6" w:space="0"/>
            </w:tcBorders>
          </w:tcPr>
          <w:p w14:paraId="56E64C86">
            <w:pPr>
              <w:pStyle w:val="11"/>
              <w:spacing w:before="241" w:line="358" w:lineRule="auto"/>
              <w:ind w:left="60"/>
              <w:rPr>
                <w:sz w:val="21"/>
                <w:szCs w:val="21"/>
              </w:rPr>
            </w:pPr>
            <w:r>
              <w:rPr>
                <w:spacing w:val="-7"/>
                <w:sz w:val="21"/>
                <w:szCs w:val="21"/>
              </w:rPr>
              <w:t>格式、填写等要求符合磋商文</w:t>
            </w:r>
            <w:r>
              <w:rPr>
                <w:spacing w:val="-2"/>
                <w:sz w:val="21"/>
                <w:szCs w:val="21"/>
              </w:rPr>
              <w:t>件规定</w:t>
            </w:r>
          </w:p>
        </w:tc>
        <w:tc>
          <w:tcPr>
            <w:tcW w:w="3540" w:type="dxa"/>
            <w:tcBorders>
              <w:left w:val="single" w:color="000000" w:sz="6" w:space="0"/>
            </w:tcBorders>
          </w:tcPr>
          <w:p w14:paraId="1D117917">
            <w:pPr>
              <w:spacing w:line="374" w:lineRule="auto"/>
            </w:pPr>
          </w:p>
          <w:p w14:paraId="716F72ED">
            <w:pPr>
              <w:pStyle w:val="11"/>
              <w:spacing w:before="68" w:line="219" w:lineRule="auto"/>
              <w:ind w:left="66"/>
              <w:rPr>
                <w:sz w:val="21"/>
                <w:szCs w:val="21"/>
              </w:rPr>
            </w:pPr>
            <w:r>
              <w:rPr>
                <w:spacing w:val="-1"/>
                <w:sz w:val="21"/>
                <w:szCs w:val="21"/>
              </w:rPr>
              <w:t>详</w:t>
            </w:r>
            <w:r>
              <w:rPr>
                <w:spacing w:val="-1"/>
                <w:sz w:val="21"/>
                <w:szCs w:val="21"/>
                <w:highlight w:val="none"/>
              </w:rPr>
              <w:t>见</w:t>
            </w:r>
            <w:r>
              <w:rPr>
                <w:spacing w:val="-1"/>
                <w:sz w:val="22"/>
                <w:szCs w:val="22"/>
                <w:highlight w:val="none"/>
              </w:rPr>
              <w:t>第六章</w:t>
            </w:r>
            <w:r>
              <w:rPr>
                <w:spacing w:val="-1"/>
                <w:sz w:val="21"/>
                <w:szCs w:val="21"/>
                <w:highlight w:val="none"/>
              </w:rPr>
              <w:t>响应文件格</w:t>
            </w:r>
            <w:r>
              <w:rPr>
                <w:spacing w:val="-1"/>
                <w:sz w:val="21"/>
                <w:szCs w:val="21"/>
              </w:rPr>
              <w:t>式</w:t>
            </w:r>
          </w:p>
        </w:tc>
      </w:tr>
      <w:tr w14:paraId="07120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719" w:type="dxa"/>
          </w:tcPr>
          <w:p w14:paraId="65345C06">
            <w:pPr>
              <w:spacing w:line="376" w:lineRule="auto"/>
            </w:pPr>
          </w:p>
          <w:p w14:paraId="56D19A1C">
            <w:pPr>
              <w:pStyle w:val="11"/>
              <w:spacing w:before="68" w:line="241" w:lineRule="auto"/>
              <w:ind w:left="307"/>
              <w:rPr>
                <w:sz w:val="21"/>
                <w:szCs w:val="21"/>
              </w:rPr>
            </w:pPr>
            <w:r>
              <w:rPr>
                <w:sz w:val="21"/>
                <w:szCs w:val="21"/>
              </w:rPr>
              <w:t>4</w:t>
            </w:r>
          </w:p>
        </w:tc>
        <w:tc>
          <w:tcPr>
            <w:tcW w:w="1654" w:type="dxa"/>
          </w:tcPr>
          <w:p w14:paraId="07A26384">
            <w:pPr>
              <w:pStyle w:val="11"/>
              <w:spacing w:before="241" w:line="220" w:lineRule="auto"/>
              <w:ind w:left="298"/>
              <w:rPr>
                <w:sz w:val="21"/>
                <w:szCs w:val="21"/>
              </w:rPr>
            </w:pPr>
            <w:r>
              <w:rPr>
                <w:spacing w:val="-2"/>
                <w:sz w:val="21"/>
                <w:szCs w:val="21"/>
              </w:rPr>
              <w:t>磋商响应函</w:t>
            </w:r>
          </w:p>
        </w:tc>
        <w:tc>
          <w:tcPr>
            <w:tcW w:w="2721" w:type="dxa"/>
            <w:tcBorders>
              <w:right w:val="single" w:color="000000" w:sz="6" w:space="0"/>
            </w:tcBorders>
          </w:tcPr>
          <w:p w14:paraId="0ED946A3">
            <w:pPr>
              <w:pStyle w:val="11"/>
              <w:spacing w:before="37" w:line="337" w:lineRule="auto"/>
              <w:ind w:left="60"/>
              <w:rPr>
                <w:sz w:val="21"/>
                <w:szCs w:val="21"/>
              </w:rPr>
            </w:pPr>
            <w:r>
              <w:rPr>
                <w:spacing w:val="-7"/>
                <w:sz w:val="21"/>
                <w:szCs w:val="21"/>
              </w:rPr>
              <w:t>格式、填写等要求符合磋商文</w:t>
            </w:r>
            <w:r>
              <w:rPr>
                <w:spacing w:val="-2"/>
                <w:sz w:val="21"/>
                <w:szCs w:val="21"/>
              </w:rPr>
              <w:t>件规定</w:t>
            </w:r>
          </w:p>
        </w:tc>
        <w:tc>
          <w:tcPr>
            <w:tcW w:w="3540" w:type="dxa"/>
            <w:tcBorders>
              <w:left w:val="single" w:color="000000" w:sz="6" w:space="0"/>
            </w:tcBorders>
          </w:tcPr>
          <w:p w14:paraId="4A41E5FC">
            <w:pPr>
              <w:pStyle w:val="11"/>
              <w:spacing w:before="241" w:line="219" w:lineRule="auto"/>
              <w:ind w:left="66"/>
              <w:rPr>
                <w:sz w:val="21"/>
                <w:szCs w:val="21"/>
                <w:highlight w:val="none"/>
              </w:rPr>
            </w:pPr>
            <w:r>
              <w:rPr>
                <w:spacing w:val="-1"/>
                <w:sz w:val="21"/>
                <w:szCs w:val="21"/>
                <w:highlight w:val="none"/>
              </w:rPr>
              <w:t>详见第六章响应文件格式</w:t>
            </w:r>
          </w:p>
        </w:tc>
      </w:tr>
      <w:tr w14:paraId="605A3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719" w:type="dxa"/>
          </w:tcPr>
          <w:p w14:paraId="607C16CA">
            <w:pPr>
              <w:spacing w:line="377" w:lineRule="auto"/>
            </w:pPr>
          </w:p>
          <w:p w14:paraId="15992BC4">
            <w:pPr>
              <w:pStyle w:val="11"/>
              <w:spacing w:before="68"/>
              <w:ind w:left="312"/>
              <w:rPr>
                <w:sz w:val="21"/>
                <w:szCs w:val="21"/>
              </w:rPr>
            </w:pPr>
            <w:r>
              <w:rPr>
                <w:sz w:val="21"/>
                <w:szCs w:val="21"/>
              </w:rPr>
              <w:t>5</w:t>
            </w:r>
          </w:p>
        </w:tc>
        <w:tc>
          <w:tcPr>
            <w:tcW w:w="1654" w:type="dxa"/>
          </w:tcPr>
          <w:p w14:paraId="54EBC2A5">
            <w:pPr>
              <w:spacing w:line="377" w:lineRule="auto"/>
            </w:pPr>
          </w:p>
          <w:p w14:paraId="19280E3A">
            <w:pPr>
              <w:pStyle w:val="11"/>
              <w:spacing w:before="68" w:line="219" w:lineRule="auto"/>
              <w:ind w:left="298"/>
              <w:rPr>
                <w:sz w:val="21"/>
                <w:szCs w:val="21"/>
              </w:rPr>
            </w:pPr>
            <w:r>
              <w:rPr>
                <w:spacing w:val="-2"/>
                <w:sz w:val="21"/>
                <w:szCs w:val="21"/>
              </w:rPr>
              <w:t>磋商授权书</w:t>
            </w:r>
          </w:p>
        </w:tc>
        <w:tc>
          <w:tcPr>
            <w:tcW w:w="2721" w:type="dxa"/>
            <w:tcBorders>
              <w:right w:val="single" w:color="000000" w:sz="6" w:space="0"/>
            </w:tcBorders>
          </w:tcPr>
          <w:p w14:paraId="30D34BEB">
            <w:pPr>
              <w:pStyle w:val="11"/>
              <w:spacing w:before="242" w:line="363" w:lineRule="auto"/>
              <w:ind w:left="60"/>
              <w:rPr>
                <w:sz w:val="21"/>
                <w:szCs w:val="21"/>
              </w:rPr>
            </w:pPr>
            <w:r>
              <w:rPr>
                <w:spacing w:val="-7"/>
                <w:sz w:val="21"/>
                <w:szCs w:val="21"/>
              </w:rPr>
              <w:t>格式、填写等要求符合磋商文</w:t>
            </w:r>
            <w:r>
              <w:rPr>
                <w:spacing w:val="-2"/>
                <w:sz w:val="21"/>
                <w:szCs w:val="21"/>
              </w:rPr>
              <w:t>件规定</w:t>
            </w:r>
          </w:p>
        </w:tc>
        <w:tc>
          <w:tcPr>
            <w:tcW w:w="3540" w:type="dxa"/>
            <w:tcBorders>
              <w:left w:val="single" w:color="000000" w:sz="6" w:space="0"/>
            </w:tcBorders>
          </w:tcPr>
          <w:p w14:paraId="4047C81B">
            <w:pPr>
              <w:pStyle w:val="11"/>
              <w:spacing w:before="38" w:line="346" w:lineRule="auto"/>
              <w:ind w:left="63" w:right="5" w:firstLine="1"/>
              <w:jc w:val="both"/>
              <w:rPr>
                <w:sz w:val="21"/>
                <w:szCs w:val="21"/>
                <w:highlight w:val="none"/>
              </w:rPr>
            </w:pPr>
            <w:r>
              <w:rPr>
                <w:spacing w:val="-1"/>
                <w:sz w:val="21"/>
                <w:szCs w:val="21"/>
                <w:highlight w:val="none"/>
              </w:rPr>
              <w:t>法定代表人参加磋商的无需此件， 提</w:t>
            </w:r>
            <w:r>
              <w:rPr>
                <w:spacing w:val="5"/>
                <w:sz w:val="21"/>
                <w:szCs w:val="21"/>
                <w:highlight w:val="none"/>
              </w:rPr>
              <w:t>供身份证明即可。详见第六章响应文</w:t>
            </w:r>
            <w:r>
              <w:rPr>
                <w:spacing w:val="-2"/>
                <w:sz w:val="21"/>
                <w:szCs w:val="21"/>
                <w:highlight w:val="none"/>
              </w:rPr>
              <w:t>件格式</w:t>
            </w:r>
          </w:p>
        </w:tc>
      </w:tr>
      <w:tr w14:paraId="4732F9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719" w:type="dxa"/>
          </w:tcPr>
          <w:p w14:paraId="77CA0D92">
            <w:pPr>
              <w:spacing w:line="248" w:lineRule="auto"/>
            </w:pPr>
          </w:p>
          <w:p w14:paraId="4AF948AD">
            <w:pPr>
              <w:pStyle w:val="11"/>
              <w:spacing w:before="69"/>
              <w:ind w:left="310"/>
              <w:rPr>
                <w:sz w:val="21"/>
                <w:szCs w:val="21"/>
              </w:rPr>
            </w:pPr>
            <w:r>
              <w:rPr>
                <w:sz w:val="21"/>
                <w:szCs w:val="21"/>
              </w:rPr>
              <w:t>6</w:t>
            </w:r>
          </w:p>
        </w:tc>
        <w:tc>
          <w:tcPr>
            <w:tcW w:w="1654" w:type="dxa"/>
          </w:tcPr>
          <w:p w14:paraId="368BAD05">
            <w:pPr>
              <w:spacing w:line="249" w:lineRule="auto"/>
            </w:pPr>
          </w:p>
          <w:p w14:paraId="0A5FF1F2">
            <w:pPr>
              <w:pStyle w:val="11"/>
              <w:spacing w:before="68" w:line="218" w:lineRule="auto"/>
              <w:ind w:left="403"/>
              <w:rPr>
                <w:sz w:val="21"/>
                <w:szCs w:val="21"/>
              </w:rPr>
            </w:pPr>
            <w:r>
              <w:rPr>
                <w:spacing w:val="-2"/>
                <w:sz w:val="21"/>
                <w:szCs w:val="21"/>
              </w:rPr>
              <w:t>磋商报价</w:t>
            </w:r>
          </w:p>
        </w:tc>
        <w:tc>
          <w:tcPr>
            <w:tcW w:w="2721" w:type="dxa"/>
            <w:tcBorders>
              <w:right w:val="single" w:color="000000" w:sz="6" w:space="0"/>
            </w:tcBorders>
          </w:tcPr>
          <w:p w14:paraId="3B3F7ABA">
            <w:pPr>
              <w:pStyle w:val="11"/>
              <w:spacing w:before="118" w:line="359" w:lineRule="auto"/>
              <w:ind w:left="62" w:right="135"/>
              <w:rPr>
                <w:sz w:val="21"/>
                <w:szCs w:val="21"/>
              </w:rPr>
            </w:pPr>
            <w:r>
              <w:rPr>
                <w:spacing w:val="-1"/>
                <w:sz w:val="21"/>
                <w:szCs w:val="21"/>
              </w:rPr>
              <w:t>符合磋商文件供应商须知正</w:t>
            </w:r>
            <w:r>
              <w:rPr>
                <w:spacing w:val="-3"/>
                <w:sz w:val="21"/>
                <w:szCs w:val="21"/>
              </w:rPr>
              <w:t>文要求</w:t>
            </w:r>
          </w:p>
        </w:tc>
        <w:tc>
          <w:tcPr>
            <w:tcW w:w="3540" w:type="dxa"/>
            <w:tcBorders>
              <w:left w:val="single" w:color="000000" w:sz="6" w:space="0"/>
            </w:tcBorders>
          </w:tcPr>
          <w:p w14:paraId="251BC29F">
            <w:pPr>
              <w:spacing w:line="248" w:lineRule="auto"/>
            </w:pPr>
          </w:p>
          <w:p w14:paraId="6A186E89">
            <w:pPr>
              <w:pStyle w:val="11"/>
              <w:spacing w:before="69" w:line="219" w:lineRule="auto"/>
              <w:ind w:left="66"/>
              <w:rPr>
                <w:sz w:val="21"/>
                <w:szCs w:val="21"/>
              </w:rPr>
            </w:pPr>
            <w:r>
              <w:rPr>
                <w:spacing w:val="-1"/>
                <w:sz w:val="21"/>
                <w:szCs w:val="21"/>
              </w:rPr>
              <w:t>详见第六章响应文件格式</w:t>
            </w:r>
          </w:p>
        </w:tc>
      </w:tr>
      <w:tr w14:paraId="0DC70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719" w:type="dxa"/>
            <w:vAlign w:val="center"/>
          </w:tcPr>
          <w:p w14:paraId="4AB08B07">
            <w:pPr>
              <w:pStyle w:val="11"/>
              <w:spacing w:before="69"/>
              <w:ind w:left="310"/>
              <w:jc w:val="both"/>
              <w:rPr>
                <w:rFonts w:hint="eastAsia" w:eastAsia="宋体"/>
                <w:sz w:val="21"/>
                <w:szCs w:val="21"/>
                <w:lang w:val="en-US" w:eastAsia="zh-CN"/>
              </w:rPr>
            </w:pPr>
            <w:r>
              <w:rPr>
                <w:rFonts w:hint="eastAsia"/>
                <w:sz w:val="21"/>
                <w:szCs w:val="21"/>
                <w:lang w:val="en-US" w:eastAsia="zh-CN"/>
              </w:rPr>
              <w:t>7</w:t>
            </w:r>
          </w:p>
        </w:tc>
        <w:tc>
          <w:tcPr>
            <w:tcW w:w="1654" w:type="dxa"/>
            <w:vAlign w:val="center"/>
          </w:tcPr>
          <w:p w14:paraId="112AC9CE">
            <w:pPr>
              <w:pStyle w:val="11"/>
              <w:spacing w:before="68" w:line="218" w:lineRule="auto"/>
              <w:ind w:left="403"/>
              <w:jc w:val="both"/>
              <w:rPr>
                <w:rFonts w:hint="eastAsia" w:eastAsia="宋体"/>
                <w:spacing w:val="-2"/>
                <w:sz w:val="21"/>
                <w:szCs w:val="21"/>
                <w:highlight w:val="none"/>
                <w:lang w:val="en-US" w:eastAsia="zh-CN"/>
              </w:rPr>
            </w:pPr>
            <w:r>
              <w:rPr>
                <w:rFonts w:hint="eastAsia"/>
                <w:spacing w:val="-2"/>
                <w:sz w:val="21"/>
                <w:szCs w:val="21"/>
                <w:highlight w:val="none"/>
                <w:lang w:val="en-US" w:eastAsia="zh-CN"/>
              </w:rPr>
              <w:t>著作权</w:t>
            </w:r>
          </w:p>
        </w:tc>
        <w:tc>
          <w:tcPr>
            <w:tcW w:w="2721" w:type="dxa"/>
            <w:tcBorders>
              <w:right w:val="single" w:color="000000" w:sz="6" w:space="0"/>
            </w:tcBorders>
            <w:vAlign w:val="center"/>
          </w:tcPr>
          <w:p w14:paraId="180A184C">
            <w:pPr>
              <w:pStyle w:val="11"/>
              <w:spacing w:before="118" w:line="359" w:lineRule="auto"/>
              <w:ind w:left="62" w:right="135"/>
              <w:jc w:val="both"/>
              <w:rPr>
                <w:rFonts w:hint="default" w:eastAsia="宋体"/>
                <w:spacing w:val="-1"/>
                <w:sz w:val="21"/>
                <w:szCs w:val="21"/>
                <w:highlight w:val="none"/>
                <w:lang w:val="en-US" w:eastAsia="zh-CN"/>
              </w:rPr>
            </w:pPr>
            <w:r>
              <w:rPr>
                <w:rFonts w:hint="eastAsia"/>
                <w:spacing w:val="-1"/>
                <w:sz w:val="21"/>
                <w:szCs w:val="21"/>
                <w:highlight w:val="none"/>
                <w:lang w:val="en-US" w:eastAsia="zh-CN"/>
              </w:rPr>
              <w:t>供应商具有软件著作权</w:t>
            </w:r>
          </w:p>
        </w:tc>
        <w:tc>
          <w:tcPr>
            <w:tcW w:w="3540" w:type="dxa"/>
            <w:tcBorders>
              <w:left w:val="single" w:color="000000" w:sz="6" w:space="0"/>
            </w:tcBorders>
            <w:vAlign w:val="center"/>
          </w:tcPr>
          <w:p w14:paraId="094F54F7">
            <w:pPr>
              <w:pStyle w:val="11"/>
              <w:spacing w:before="69" w:line="219" w:lineRule="auto"/>
              <w:ind w:left="66"/>
              <w:jc w:val="both"/>
              <w:rPr>
                <w:rFonts w:hint="default" w:eastAsia="宋体"/>
                <w:spacing w:val="-1"/>
                <w:sz w:val="21"/>
                <w:szCs w:val="21"/>
                <w:highlight w:val="none"/>
                <w:lang w:val="en-US" w:eastAsia="zh-CN"/>
              </w:rPr>
            </w:pPr>
            <w:r>
              <w:rPr>
                <w:rFonts w:hint="eastAsia"/>
                <w:spacing w:val="-1"/>
                <w:sz w:val="21"/>
                <w:szCs w:val="21"/>
                <w:highlight w:val="none"/>
                <w:lang w:val="en-US" w:eastAsia="zh-CN"/>
              </w:rPr>
              <w:t>提供著作权证书扫描件加盖公章</w:t>
            </w:r>
          </w:p>
        </w:tc>
      </w:tr>
      <w:tr w14:paraId="5C5C8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719" w:type="dxa"/>
            <w:vAlign w:val="center"/>
          </w:tcPr>
          <w:p w14:paraId="28822440">
            <w:pPr>
              <w:pStyle w:val="11"/>
              <w:spacing w:before="69"/>
              <w:ind w:left="310"/>
              <w:jc w:val="both"/>
              <w:rPr>
                <w:rFonts w:hint="default"/>
                <w:sz w:val="21"/>
                <w:szCs w:val="21"/>
                <w:lang w:val="en-US" w:eastAsia="zh-CN"/>
              </w:rPr>
            </w:pPr>
            <w:r>
              <w:rPr>
                <w:rFonts w:hint="eastAsia"/>
                <w:sz w:val="21"/>
                <w:szCs w:val="21"/>
                <w:lang w:val="en-US" w:eastAsia="zh-CN"/>
              </w:rPr>
              <w:t>8</w:t>
            </w:r>
          </w:p>
        </w:tc>
        <w:tc>
          <w:tcPr>
            <w:tcW w:w="1654" w:type="dxa"/>
            <w:vAlign w:val="center"/>
          </w:tcPr>
          <w:p w14:paraId="2F01C45E">
            <w:pPr>
              <w:pStyle w:val="11"/>
              <w:spacing w:before="68" w:line="218" w:lineRule="auto"/>
              <w:jc w:val="both"/>
              <w:rPr>
                <w:rFonts w:hint="default"/>
                <w:spacing w:val="-2"/>
                <w:sz w:val="21"/>
                <w:szCs w:val="21"/>
                <w:highlight w:val="none"/>
                <w:lang w:val="en-US" w:eastAsia="zh-CN"/>
              </w:rPr>
            </w:pPr>
            <w:r>
              <w:rPr>
                <w:rFonts w:hint="eastAsia"/>
                <w:spacing w:val="-2"/>
                <w:sz w:val="21"/>
                <w:szCs w:val="21"/>
                <w:highlight w:val="none"/>
                <w:lang w:val="en-US" w:eastAsia="zh-CN"/>
              </w:rPr>
              <w:t>项目业绩</w:t>
            </w:r>
          </w:p>
        </w:tc>
        <w:tc>
          <w:tcPr>
            <w:tcW w:w="2721" w:type="dxa"/>
            <w:tcBorders>
              <w:right w:val="single" w:color="000000" w:sz="6" w:space="0"/>
            </w:tcBorders>
            <w:vAlign w:val="center"/>
          </w:tcPr>
          <w:p w14:paraId="24468FB8">
            <w:pPr>
              <w:pStyle w:val="11"/>
              <w:spacing w:before="118" w:line="359" w:lineRule="auto"/>
              <w:ind w:left="62" w:right="135"/>
              <w:jc w:val="both"/>
              <w:rPr>
                <w:rFonts w:hint="default"/>
                <w:spacing w:val="-1"/>
                <w:sz w:val="21"/>
                <w:szCs w:val="21"/>
                <w:highlight w:val="none"/>
                <w:lang w:val="en-US" w:eastAsia="zh-CN"/>
              </w:rPr>
            </w:pPr>
            <w:r>
              <w:rPr>
                <w:rFonts w:hint="eastAsia"/>
                <w:color w:val="auto"/>
                <w:spacing w:val="-1"/>
                <w:sz w:val="21"/>
                <w:szCs w:val="21"/>
                <w:highlight w:val="none"/>
                <w:lang w:val="en-US" w:eastAsia="zh-CN"/>
              </w:rPr>
              <w:t>供应商具有1个及以上类似项目业绩</w:t>
            </w:r>
          </w:p>
        </w:tc>
        <w:tc>
          <w:tcPr>
            <w:tcW w:w="3540" w:type="dxa"/>
            <w:tcBorders>
              <w:left w:val="single" w:color="000000" w:sz="6" w:space="0"/>
            </w:tcBorders>
            <w:vAlign w:val="center"/>
          </w:tcPr>
          <w:p w14:paraId="54A81129">
            <w:pPr>
              <w:pStyle w:val="11"/>
              <w:spacing w:before="69" w:line="219" w:lineRule="auto"/>
              <w:ind w:left="66"/>
              <w:jc w:val="both"/>
              <w:rPr>
                <w:rFonts w:hint="default"/>
                <w:spacing w:val="-1"/>
                <w:sz w:val="21"/>
                <w:szCs w:val="21"/>
                <w:highlight w:val="none"/>
                <w:lang w:val="en-US" w:eastAsia="zh-CN"/>
              </w:rPr>
            </w:pPr>
            <w:r>
              <w:rPr>
                <w:rFonts w:hint="eastAsia"/>
                <w:spacing w:val="-1"/>
                <w:sz w:val="21"/>
                <w:szCs w:val="21"/>
                <w:highlight w:val="none"/>
                <w:lang w:val="en-US" w:eastAsia="zh-CN"/>
              </w:rPr>
              <w:t>提供合同扫描件加盖公章</w:t>
            </w:r>
          </w:p>
        </w:tc>
      </w:tr>
      <w:tr w14:paraId="39B6B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719" w:type="dxa"/>
            <w:vAlign w:val="center"/>
          </w:tcPr>
          <w:p w14:paraId="13674ADD">
            <w:pPr>
              <w:pStyle w:val="11"/>
              <w:spacing w:before="69"/>
              <w:ind w:left="310"/>
              <w:jc w:val="both"/>
              <w:rPr>
                <w:rFonts w:hint="default" w:eastAsia="宋体"/>
                <w:sz w:val="21"/>
                <w:szCs w:val="21"/>
                <w:lang w:val="en-US" w:eastAsia="zh-CN"/>
              </w:rPr>
            </w:pPr>
            <w:r>
              <w:rPr>
                <w:rFonts w:hint="eastAsia"/>
                <w:sz w:val="21"/>
                <w:szCs w:val="21"/>
                <w:lang w:val="en-US" w:eastAsia="zh-CN"/>
              </w:rPr>
              <w:t>9</w:t>
            </w:r>
          </w:p>
        </w:tc>
        <w:tc>
          <w:tcPr>
            <w:tcW w:w="1654" w:type="dxa"/>
            <w:vAlign w:val="center"/>
          </w:tcPr>
          <w:p w14:paraId="09C9E40C">
            <w:pPr>
              <w:pStyle w:val="11"/>
              <w:spacing w:before="68" w:line="218" w:lineRule="auto"/>
              <w:jc w:val="both"/>
              <w:rPr>
                <w:rFonts w:hint="default" w:eastAsia="宋体"/>
                <w:spacing w:val="-2"/>
                <w:sz w:val="21"/>
                <w:szCs w:val="21"/>
                <w:lang w:val="en-US" w:eastAsia="zh-CN"/>
              </w:rPr>
            </w:pPr>
            <w:r>
              <w:rPr>
                <w:rFonts w:hint="default" w:eastAsia="宋体"/>
                <w:spacing w:val="-2"/>
                <w:sz w:val="21"/>
                <w:szCs w:val="21"/>
                <w:lang w:val="en-US" w:eastAsia="zh-CN"/>
              </w:rPr>
              <w:t>系统统一集成功能截图</w:t>
            </w:r>
          </w:p>
        </w:tc>
        <w:tc>
          <w:tcPr>
            <w:tcW w:w="2721" w:type="dxa"/>
            <w:tcBorders>
              <w:right w:val="single" w:color="000000" w:sz="6" w:space="0"/>
            </w:tcBorders>
            <w:vAlign w:val="center"/>
          </w:tcPr>
          <w:p w14:paraId="58D61C2D">
            <w:pPr>
              <w:pStyle w:val="11"/>
              <w:spacing w:before="118" w:line="359" w:lineRule="auto"/>
              <w:ind w:right="135"/>
              <w:jc w:val="both"/>
              <w:rPr>
                <w:rFonts w:hint="default" w:eastAsia="宋体"/>
                <w:spacing w:val="-1"/>
                <w:sz w:val="21"/>
                <w:szCs w:val="21"/>
                <w:lang w:val="en-US" w:eastAsia="zh-CN"/>
              </w:rPr>
            </w:pPr>
            <w:r>
              <w:rPr>
                <w:rFonts w:hint="eastAsia"/>
                <w:spacing w:val="-1"/>
                <w:sz w:val="21"/>
                <w:szCs w:val="21"/>
                <w:lang w:val="en-US" w:eastAsia="zh-CN"/>
              </w:rPr>
              <w:t>供应</w:t>
            </w:r>
            <w:r>
              <w:rPr>
                <w:rFonts w:hint="eastAsia"/>
                <w:color w:val="auto"/>
                <w:spacing w:val="-1"/>
                <w:sz w:val="21"/>
                <w:szCs w:val="21"/>
                <w:lang w:val="en-US" w:eastAsia="zh-CN"/>
              </w:rPr>
              <w:t>商响应第三章采购需求中的所有功能模块必须为统一web域名登录网址</w:t>
            </w:r>
            <w:r>
              <w:rPr>
                <w:rFonts w:hint="eastAsia"/>
                <w:spacing w:val="-1"/>
                <w:sz w:val="21"/>
                <w:szCs w:val="21"/>
                <w:lang w:val="en-US" w:eastAsia="zh-CN"/>
              </w:rPr>
              <w:t>，功能集成于同一各管理系统内。</w:t>
            </w:r>
          </w:p>
        </w:tc>
        <w:tc>
          <w:tcPr>
            <w:tcW w:w="3540" w:type="dxa"/>
            <w:tcBorders>
              <w:left w:val="single" w:color="000000" w:sz="6" w:space="0"/>
            </w:tcBorders>
            <w:vAlign w:val="center"/>
          </w:tcPr>
          <w:p w14:paraId="78277CCD">
            <w:pPr>
              <w:pStyle w:val="11"/>
              <w:spacing w:before="69" w:line="219" w:lineRule="auto"/>
              <w:ind w:left="66"/>
              <w:jc w:val="both"/>
              <w:rPr>
                <w:rFonts w:hint="default" w:eastAsia="宋体"/>
                <w:spacing w:val="-1"/>
                <w:sz w:val="21"/>
                <w:szCs w:val="21"/>
                <w:lang w:val="en-US" w:eastAsia="zh-CN"/>
              </w:rPr>
            </w:pPr>
            <w:r>
              <w:rPr>
                <w:rFonts w:hint="eastAsia"/>
                <w:spacing w:val="-1"/>
                <w:sz w:val="21"/>
                <w:szCs w:val="21"/>
                <w:lang w:val="en-US" w:eastAsia="zh-CN"/>
              </w:rPr>
              <w:t>提供功能截图加盖公章</w:t>
            </w:r>
          </w:p>
        </w:tc>
      </w:tr>
      <w:tr w14:paraId="52097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719" w:type="dxa"/>
            <w:shd w:val="clear" w:color="auto" w:fill="auto"/>
            <w:vAlign w:val="top"/>
          </w:tcPr>
          <w:p w14:paraId="7BE21A30">
            <w:pPr>
              <w:spacing w:line="333" w:lineRule="auto"/>
            </w:pPr>
          </w:p>
          <w:p w14:paraId="20200354">
            <w:pPr>
              <w:spacing w:line="333" w:lineRule="auto"/>
            </w:pPr>
          </w:p>
          <w:p w14:paraId="1DB1C526">
            <w:pPr>
              <w:pStyle w:val="11"/>
              <w:spacing w:before="68"/>
              <w:ind w:left="319" w:leftChars="0"/>
              <w:rPr>
                <w:rFonts w:hint="default" w:ascii="宋体" w:hAnsi="宋体" w:eastAsia="宋体" w:cs="宋体"/>
                <w:snapToGrid w:val="0"/>
                <w:color w:val="000000"/>
                <w:sz w:val="21"/>
                <w:szCs w:val="21"/>
                <w:lang w:val="en-US" w:eastAsia="zh-CN" w:bidi="ar-SA"/>
              </w:rPr>
            </w:pPr>
            <w:r>
              <w:rPr>
                <w:rFonts w:hint="eastAsia"/>
                <w:sz w:val="21"/>
                <w:szCs w:val="21"/>
                <w:lang w:val="en-US" w:eastAsia="zh-CN"/>
              </w:rPr>
              <w:t>10</w:t>
            </w:r>
          </w:p>
        </w:tc>
        <w:tc>
          <w:tcPr>
            <w:tcW w:w="1654" w:type="dxa"/>
            <w:shd w:val="clear" w:color="auto" w:fill="auto"/>
            <w:vAlign w:val="top"/>
          </w:tcPr>
          <w:p w14:paraId="044116A1">
            <w:pPr>
              <w:spacing w:line="333" w:lineRule="auto"/>
            </w:pPr>
          </w:p>
          <w:p w14:paraId="306F7D17">
            <w:pPr>
              <w:spacing w:line="333" w:lineRule="auto"/>
            </w:pPr>
          </w:p>
          <w:p w14:paraId="59C2F4DD">
            <w:pPr>
              <w:pStyle w:val="11"/>
              <w:spacing w:before="68" w:line="220" w:lineRule="auto"/>
              <w:rPr>
                <w:rFonts w:hint="eastAsia" w:ascii="宋体" w:hAnsi="宋体" w:eastAsia="宋体" w:cs="宋体"/>
                <w:snapToGrid w:val="0"/>
                <w:color w:val="000000"/>
                <w:sz w:val="21"/>
                <w:szCs w:val="21"/>
                <w:lang w:val="en-US" w:eastAsia="zh-CN" w:bidi="ar-SA"/>
              </w:rPr>
            </w:pPr>
            <w:r>
              <w:rPr>
                <w:spacing w:val="-2"/>
                <w:sz w:val="21"/>
                <w:szCs w:val="21"/>
              </w:rPr>
              <w:t>商务响应情况</w:t>
            </w:r>
          </w:p>
        </w:tc>
        <w:tc>
          <w:tcPr>
            <w:tcW w:w="2721" w:type="dxa"/>
            <w:tcBorders>
              <w:right w:val="single" w:color="000000" w:sz="6" w:space="0"/>
            </w:tcBorders>
            <w:shd w:val="clear" w:color="auto" w:fill="auto"/>
            <w:vAlign w:val="top"/>
          </w:tcPr>
          <w:p w14:paraId="2B8E3074">
            <w:pPr>
              <w:pStyle w:val="11"/>
              <w:spacing w:before="32" w:line="350" w:lineRule="auto"/>
              <w:ind w:left="59" w:leftChars="0" w:firstLine="3" w:firstLineChars="0"/>
              <w:rPr>
                <w:rFonts w:hint="eastAsia" w:ascii="宋体" w:hAnsi="宋体" w:eastAsia="宋体" w:cs="宋体"/>
                <w:snapToGrid w:val="0"/>
                <w:color w:val="000000"/>
                <w:sz w:val="21"/>
                <w:szCs w:val="21"/>
                <w:lang w:val="en-US" w:eastAsia="zh-CN" w:bidi="ar-SA"/>
              </w:rPr>
            </w:pPr>
            <w:r>
              <w:rPr>
                <w:spacing w:val="-2"/>
                <w:sz w:val="21"/>
                <w:szCs w:val="21"/>
              </w:rPr>
              <w:t>符合磋商文件采购需求中采</w:t>
            </w:r>
            <w:r>
              <w:rPr>
                <w:spacing w:val="-1"/>
                <w:sz w:val="21"/>
                <w:szCs w:val="21"/>
              </w:rPr>
              <w:t>购需求中付款方式、服务期</w:t>
            </w:r>
            <w:r>
              <w:rPr>
                <w:spacing w:val="-7"/>
                <w:sz w:val="21"/>
                <w:szCs w:val="21"/>
              </w:rPr>
              <w:t>限、服务地点、免费质保期的</w:t>
            </w:r>
            <w:r>
              <w:rPr>
                <w:spacing w:val="-9"/>
                <w:sz w:val="21"/>
                <w:szCs w:val="21"/>
              </w:rPr>
              <w:t>要求。</w:t>
            </w:r>
          </w:p>
        </w:tc>
        <w:tc>
          <w:tcPr>
            <w:tcW w:w="3540" w:type="dxa"/>
            <w:tcBorders>
              <w:left w:val="single" w:color="000000" w:sz="6" w:space="0"/>
            </w:tcBorders>
            <w:shd w:val="clear" w:color="auto" w:fill="auto"/>
            <w:vAlign w:val="top"/>
          </w:tcPr>
          <w:p w14:paraId="41CF5681">
            <w:pPr>
              <w:spacing w:line="373" w:lineRule="auto"/>
            </w:pPr>
          </w:p>
          <w:p w14:paraId="46F38FDC">
            <w:pPr>
              <w:pStyle w:val="11"/>
              <w:spacing w:before="68" w:line="219" w:lineRule="auto"/>
              <w:ind w:left="66" w:leftChars="0"/>
              <w:rPr>
                <w:rFonts w:hint="eastAsia" w:ascii="宋体" w:hAnsi="宋体" w:eastAsia="宋体" w:cs="宋体"/>
                <w:snapToGrid w:val="0"/>
                <w:color w:val="000000"/>
                <w:sz w:val="21"/>
                <w:szCs w:val="21"/>
                <w:lang w:val="en-US" w:eastAsia="zh-CN" w:bidi="ar-SA"/>
              </w:rPr>
            </w:pPr>
            <w:r>
              <w:rPr>
                <w:spacing w:val="-1"/>
                <w:sz w:val="21"/>
                <w:szCs w:val="21"/>
              </w:rPr>
              <w:t>详见第六章投标文件格式</w:t>
            </w:r>
          </w:p>
        </w:tc>
      </w:tr>
    </w:tbl>
    <w:p w14:paraId="599BBBF2">
      <w:pPr>
        <w:spacing w:before="33" w:line="219" w:lineRule="auto"/>
        <w:rPr>
          <w:rFonts w:ascii="Arial" w:hAnsi="Arial" w:eastAsia="Arial" w:cs="Arial"/>
          <w:snapToGrid w:val="0"/>
          <w:color w:val="000000"/>
          <w:sz w:val="21"/>
          <w:szCs w:val="21"/>
          <w:lang w:val="en-US" w:eastAsia="en-US" w:bidi="ar-SA"/>
        </w:rPr>
      </w:pPr>
      <w:r>
        <w:rPr>
          <w:rFonts w:ascii="宋体" w:hAnsi="宋体" w:eastAsia="宋体" w:cs="宋体"/>
          <w:spacing w:val="-2"/>
          <w:sz w:val="24"/>
          <w:szCs w:val="24"/>
        </w:rPr>
        <w:t>注：1.初审资料均需盖章。2.细微偏差不作为废标处理。</w:t>
      </w:r>
    </w:p>
    <w:p w14:paraId="3F03A66B">
      <w:pPr>
        <w:spacing w:before="180" w:line="220" w:lineRule="auto"/>
        <w:ind w:firstLine="462" w:firstLineChars="200"/>
        <w:outlineLvl w:val="2"/>
        <w:rPr>
          <w:rFonts w:ascii="宋体" w:hAnsi="宋体" w:eastAsia="宋体" w:cs="宋体"/>
          <w:sz w:val="24"/>
          <w:szCs w:val="24"/>
        </w:rPr>
      </w:pPr>
      <w:r>
        <w:rPr>
          <w:rFonts w:ascii="宋体" w:hAnsi="宋体" w:eastAsia="宋体" w:cs="宋体"/>
          <w:b/>
          <w:bCs/>
          <w:spacing w:val="-5"/>
          <w:sz w:val="24"/>
          <w:szCs w:val="24"/>
        </w:rPr>
        <w:t>2.2</w:t>
      </w:r>
      <w:r>
        <w:rPr>
          <w:rFonts w:ascii="宋体" w:hAnsi="宋体" w:eastAsia="宋体" w:cs="宋体"/>
          <w:spacing w:val="12"/>
          <w:sz w:val="24"/>
          <w:szCs w:val="24"/>
        </w:rPr>
        <w:t xml:space="preserve"> </w:t>
      </w:r>
      <w:r>
        <w:rPr>
          <w:rFonts w:ascii="宋体" w:hAnsi="宋体" w:eastAsia="宋体" w:cs="宋体"/>
          <w:b/>
          <w:bCs/>
          <w:spacing w:val="-5"/>
          <w:sz w:val="24"/>
          <w:szCs w:val="24"/>
        </w:rPr>
        <w:t>综合评分</w:t>
      </w:r>
    </w:p>
    <w:p w14:paraId="138BD7BC">
      <w:pPr>
        <w:spacing w:before="177" w:line="360" w:lineRule="auto"/>
        <w:ind w:right="199" w:firstLine="484"/>
        <w:jc w:val="both"/>
        <w:rPr>
          <w:rFonts w:ascii="宋体" w:hAnsi="宋体" w:eastAsia="宋体" w:cs="宋体"/>
          <w:sz w:val="24"/>
          <w:szCs w:val="24"/>
        </w:rPr>
      </w:pPr>
      <w:r>
        <w:rPr>
          <w:rFonts w:ascii="宋体" w:hAnsi="宋体" w:eastAsia="宋体" w:cs="宋体"/>
          <w:sz w:val="24"/>
          <w:szCs w:val="24"/>
        </w:rPr>
        <w:t>2.2.1 本次评标采用综合评估法。磋商小组对满足磋商文</w:t>
      </w:r>
      <w:r>
        <w:rPr>
          <w:rFonts w:ascii="宋体" w:hAnsi="宋体" w:eastAsia="宋体" w:cs="宋体"/>
          <w:spacing w:val="-1"/>
          <w:sz w:val="24"/>
          <w:szCs w:val="24"/>
        </w:rPr>
        <w:t>件实质性要求的响应文</w:t>
      </w:r>
      <w:r>
        <w:rPr>
          <w:rFonts w:ascii="宋体" w:hAnsi="宋体" w:eastAsia="宋体" w:cs="宋体"/>
          <w:spacing w:val="-3"/>
          <w:sz w:val="24"/>
          <w:szCs w:val="24"/>
        </w:rPr>
        <w:t>件，按照本章第2.2款规定的评分标准进行打分，并按得分由高到低顺序推荐中标</w:t>
      </w:r>
      <w:r>
        <w:rPr>
          <w:rFonts w:ascii="宋体" w:hAnsi="宋体" w:eastAsia="宋体" w:cs="宋体"/>
          <w:spacing w:val="-4"/>
          <w:sz w:val="24"/>
          <w:szCs w:val="24"/>
        </w:rPr>
        <w:t>候选</w:t>
      </w:r>
      <w:r>
        <w:rPr>
          <w:rFonts w:ascii="宋体" w:hAnsi="宋体" w:eastAsia="宋体" w:cs="宋体"/>
          <w:sz w:val="24"/>
          <w:szCs w:val="24"/>
        </w:rPr>
        <w:t>人，但投标报价低于其成</w:t>
      </w:r>
      <w:r>
        <w:rPr>
          <w:rFonts w:ascii="宋体" w:hAnsi="宋体" w:eastAsia="宋体" w:cs="宋体"/>
          <w:spacing w:val="-1"/>
          <w:sz w:val="24"/>
          <w:szCs w:val="24"/>
        </w:rPr>
        <w:t>本的除外。综合评分相</w:t>
      </w:r>
      <w:r>
        <w:rPr>
          <w:rFonts w:ascii="宋体" w:hAnsi="宋体" w:eastAsia="宋体" w:cs="宋体"/>
          <w:spacing w:val="-4"/>
          <w:sz w:val="24"/>
          <w:szCs w:val="24"/>
        </w:rPr>
        <w:t>等时，以投标报价低的优先。</w:t>
      </w:r>
    </w:p>
    <w:p w14:paraId="1957FCD9">
      <w:pPr>
        <w:spacing w:before="2" w:line="359" w:lineRule="auto"/>
        <w:ind w:right="226" w:firstLine="481"/>
        <w:rPr>
          <w:rFonts w:ascii="宋体" w:hAnsi="宋体" w:eastAsia="宋体" w:cs="宋体"/>
          <w:sz w:val="24"/>
          <w:szCs w:val="24"/>
        </w:rPr>
      </w:pPr>
      <w:r>
        <w:rPr>
          <w:rFonts w:ascii="宋体" w:hAnsi="宋体" w:eastAsia="宋体" w:cs="宋体"/>
          <w:spacing w:val="-1"/>
          <w:sz w:val="24"/>
          <w:szCs w:val="24"/>
        </w:rPr>
        <w:t>满分为100分，其中：技术资信分值占总分值的权重为70%，价格分值占总分值的</w:t>
      </w:r>
      <w:r>
        <w:rPr>
          <w:rFonts w:ascii="宋体" w:hAnsi="宋体" w:eastAsia="宋体" w:cs="宋体"/>
          <w:spacing w:val="-4"/>
          <w:sz w:val="24"/>
          <w:szCs w:val="24"/>
        </w:rPr>
        <w:t>权重为30%；具体评分细则如下：</w:t>
      </w:r>
    </w:p>
    <w:p w14:paraId="13A32FF5">
      <w:pPr>
        <w:spacing w:before="1" w:line="218" w:lineRule="auto"/>
        <w:jc w:val="right"/>
        <w:rPr>
          <w:rFonts w:ascii="宋体" w:hAnsi="宋体" w:eastAsia="宋体" w:cs="宋体"/>
          <w:sz w:val="24"/>
          <w:szCs w:val="24"/>
        </w:rPr>
      </w:pPr>
      <w:r>
        <w:rPr>
          <w:rFonts w:ascii="宋体" w:hAnsi="宋体" w:eastAsia="宋体" w:cs="宋体"/>
          <w:spacing w:val="-1"/>
          <w:sz w:val="24"/>
          <w:szCs w:val="24"/>
        </w:rPr>
        <w:t>2.2.2 磋商小组按照下表对进入综合评分的</w:t>
      </w:r>
      <w:bookmarkStart w:id="36" w:name="_GoBack"/>
      <w:bookmarkEnd w:id="36"/>
      <w:r>
        <w:rPr>
          <w:rFonts w:ascii="宋体" w:hAnsi="宋体" w:eastAsia="宋体" w:cs="宋体"/>
          <w:spacing w:val="-1"/>
          <w:sz w:val="24"/>
          <w:szCs w:val="24"/>
        </w:rPr>
        <w:t>所有供应商的响应文件进行</w:t>
      </w:r>
      <w:r>
        <w:rPr>
          <w:rFonts w:ascii="宋体" w:hAnsi="宋体" w:eastAsia="宋体" w:cs="宋体"/>
          <w:spacing w:val="-2"/>
          <w:sz w:val="24"/>
          <w:szCs w:val="24"/>
        </w:rPr>
        <w:t>综合评分。</w:t>
      </w:r>
    </w:p>
    <w:p w14:paraId="626C55F7">
      <w:pPr>
        <w:bidi w:val="0"/>
        <w:jc w:val="left"/>
        <w:rPr>
          <w:lang w:val="en-US" w:eastAsia="en-US"/>
        </w:rPr>
      </w:pPr>
    </w:p>
    <w:p w14:paraId="2B1F0CB8">
      <w:pPr>
        <w:spacing w:before="180" w:line="220" w:lineRule="auto"/>
        <w:ind w:left="3845"/>
        <w:rPr>
          <w:rFonts w:ascii="宋体" w:hAnsi="宋体" w:eastAsia="宋体" w:cs="宋体"/>
          <w:sz w:val="24"/>
          <w:szCs w:val="24"/>
          <w:highlight w:val="none"/>
        </w:rPr>
      </w:pPr>
      <w:r>
        <w:rPr>
          <w:rFonts w:ascii="宋体" w:hAnsi="宋体" w:eastAsia="宋体" w:cs="宋体"/>
          <w:b/>
          <w:bCs/>
          <w:spacing w:val="-4"/>
          <w:sz w:val="24"/>
          <w:szCs w:val="24"/>
          <w:highlight w:val="none"/>
        </w:rPr>
        <w:t>综合评分表</w:t>
      </w:r>
    </w:p>
    <w:p w14:paraId="1EE288DC">
      <w:pPr>
        <w:spacing w:line="145" w:lineRule="exact"/>
        <w:rPr>
          <w:highlight w:val="none"/>
        </w:rPr>
      </w:pPr>
    </w:p>
    <w:tbl>
      <w:tblPr>
        <w:tblStyle w:val="10"/>
        <w:tblpPr w:leftFromText="180" w:rightFromText="180" w:vertAnchor="text" w:horzAnchor="page" w:tblpXSpec="center" w:tblpY="148"/>
        <w:tblOverlap w:val="never"/>
        <w:tblW w:w="90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9"/>
        <w:gridCol w:w="1284"/>
        <w:gridCol w:w="6678"/>
      </w:tblGrid>
      <w:tr w14:paraId="5418CE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jc w:val="center"/>
        </w:trPr>
        <w:tc>
          <w:tcPr>
            <w:tcW w:w="1029" w:type="dxa"/>
            <w:vAlign w:val="center"/>
          </w:tcPr>
          <w:p w14:paraId="44BE9ADC">
            <w:pPr>
              <w:pStyle w:val="11"/>
              <w:spacing w:before="274" w:line="220" w:lineRule="auto"/>
              <w:ind w:left="303"/>
              <w:jc w:val="center"/>
              <w:rPr>
                <w:sz w:val="21"/>
                <w:szCs w:val="21"/>
                <w:highlight w:val="none"/>
              </w:rPr>
            </w:pPr>
            <w:r>
              <w:rPr>
                <w:spacing w:val="-3"/>
                <w:sz w:val="21"/>
                <w:szCs w:val="21"/>
                <w:highlight w:val="none"/>
              </w:rPr>
              <w:t>类别</w:t>
            </w:r>
          </w:p>
        </w:tc>
        <w:tc>
          <w:tcPr>
            <w:tcW w:w="1284" w:type="dxa"/>
            <w:vAlign w:val="center"/>
          </w:tcPr>
          <w:p w14:paraId="67A00065">
            <w:pPr>
              <w:pStyle w:val="11"/>
              <w:spacing w:before="274" w:line="220" w:lineRule="auto"/>
              <w:ind w:left="218"/>
              <w:jc w:val="center"/>
              <w:rPr>
                <w:sz w:val="21"/>
                <w:szCs w:val="21"/>
                <w:highlight w:val="none"/>
              </w:rPr>
            </w:pPr>
            <w:r>
              <w:rPr>
                <w:spacing w:val="-2"/>
                <w:sz w:val="21"/>
                <w:szCs w:val="21"/>
                <w:highlight w:val="none"/>
              </w:rPr>
              <w:t>评分因素</w:t>
            </w:r>
          </w:p>
        </w:tc>
        <w:tc>
          <w:tcPr>
            <w:tcW w:w="6678" w:type="dxa"/>
            <w:vAlign w:val="center"/>
          </w:tcPr>
          <w:p w14:paraId="2334A7E5">
            <w:pPr>
              <w:pStyle w:val="11"/>
              <w:spacing w:before="275" w:line="220" w:lineRule="auto"/>
              <w:ind w:left="2756"/>
              <w:jc w:val="center"/>
              <w:rPr>
                <w:sz w:val="21"/>
                <w:szCs w:val="21"/>
                <w:highlight w:val="none"/>
              </w:rPr>
            </w:pPr>
            <w:r>
              <w:rPr>
                <w:spacing w:val="-2"/>
                <w:sz w:val="21"/>
                <w:szCs w:val="21"/>
                <w:highlight w:val="none"/>
              </w:rPr>
              <w:t>评分标准</w:t>
            </w:r>
          </w:p>
        </w:tc>
      </w:tr>
      <w:tr w14:paraId="6CF6F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42" w:hRule="atLeast"/>
          <w:jc w:val="center"/>
        </w:trPr>
        <w:tc>
          <w:tcPr>
            <w:tcW w:w="1029" w:type="dxa"/>
            <w:tcBorders>
              <w:top w:val="nil"/>
              <w:bottom w:val="nil"/>
            </w:tcBorders>
            <w:vAlign w:val="center"/>
          </w:tcPr>
          <w:p w14:paraId="57362264">
            <w:pPr>
              <w:jc w:val="center"/>
              <w:rPr>
                <w:rFonts w:hint="default" w:eastAsia="宋体"/>
                <w:highlight w:val="none"/>
                <w:lang w:val="en-US" w:eastAsia="zh-CN"/>
              </w:rPr>
            </w:pPr>
            <w:r>
              <w:rPr>
                <w:rFonts w:hint="eastAsia" w:eastAsia="宋体"/>
                <w:highlight w:val="none"/>
                <w:lang w:val="en-US" w:eastAsia="zh-CN"/>
              </w:rPr>
              <w:t>技术资信（70分）</w:t>
            </w:r>
          </w:p>
        </w:tc>
        <w:tc>
          <w:tcPr>
            <w:tcW w:w="1284" w:type="dxa"/>
            <w:vAlign w:val="center"/>
          </w:tcPr>
          <w:p w14:paraId="507EC95D">
            <w:pPr>
              <w:pStyle w:val="11"/>
              <w:spacing w:before="68" w:line="359" w:lineRule="auto"/>
              <w:ind w:left="210" w:leftChars="100" w:right="337" w:firstLine="1020" w:firstLineChars="500"/>
              <w:jc w:val="both"/>
              <w:rPr>
                <w:sz w:val="21"/>
                <w:szCs w:val="21"/>
                <w:highlight w:val="none"/>
              </w:rPr>
            </w:pPr>
            <w:r>
              <w:rPr>
                <w:rFonts w:hint="eastAsia"/>
                <w:spacing w:val="-3"/>
                <w:sz w:val="21"/>
                <w:szCs w:val="21"/>
                <w:highlight w:val="none"/>
                <w:lang w:val="en-US" w:eastAsia="zh-CN"/>
              </w:rPr>
              <w:t xml:space="preserve"> 相似</w:t>
            </w:r>
            <w:r>
              <w:rPr>
                <w:spacing w:val="-3"/>
                <w:sz w:val="21"/>
                <w:szCs w:val="21"/>
                <w:highlight w:val="none"/>
              </w:rPr>
              <w:t>业绩</w:t>
            </w:r>
            <w:r>
              <w:rPr>
                <w:spacing w:val="-7"/>
                <w:sz w:val="21"/>
                <w:szCs w:val="21"/>
                <w:highlight w:val="none"/>
              </w:rPr>
              <w:t>（</w:t>
            </w:r>
            <w:r>
              <w:rPr>
                <w:rFonts w:hint="eastAsia"/>
                <w:spacing w:val="-7"/>
                <w:sz w:val="21"/>
                <w:szCs w:val="21"/>
                <w:highlight w:val="none"/>
                <w:lang w:val="en-US" w:eastAsia="zh-CN"/>
              </w:rPr>
              <w:t>6</w:t>
            </w:r>
            <w:r>
              <w:rPr>
                <w:rFonts w:hint="eastAsia"/>
                <w:spacing w:val="-38"/>
                <w:sz w:val="21"/>
                <w:szCs w:val="21"/>
                <w:highlight w:val="none"/>
                <w:lang w:eastAsia="zh-CN"/>
              </w:rPr>
              <w:t>分</w:t>
            </w:r>
            <w:r>
              <w:rPr>
                <w:spacing w:val="-7"/>
                <w:sz w:val="21"/>
                <w:szCs w:val="21"/>
                <w:highlight w:val="none"/>
              </w:rPr>
              <w:t>）</w:t>
            </w:r>
          </w:p>
        </w:tc>
        <w:tc>
          <w:tcPr>
            <w:tcW w:w="6678" w:type="dxa"/>
            <w:vAlign w:val="top"/>
          </w:tcPr>
          <w:p w14:paraId="2706F555">
            <w:pPr>
              <w:pStyle w:val="11"/>
              <w:spacing w:before="35" w:line="359" w:lineRule="auto"/>
              <w:ind w:left="112" w:right="96"/>
              <w:jc w:val="both"/>
              <w:rPr>
                <w:sz w:val="21"/>
                <w:szCs w:val="21"/>
                <w:highlight w:val="none"/>
              </w:rPr>
            </w:pPr>
            <w:r>
              <w:rPr>
                <w:spacing w:val="-4"/>
                <w:sz w:val="21"/>
                <w:szCs w:val="21"/>
                <w:highlight w:val="none"/>
              </w:rPr>
              <w:t>2023</w:t>
            </w:r>
            <w:r>
              <w:rPr>
                <w:spacing w:val="-41"/>
                <w:sz w:val="21"/>
                <w:szCs w:val="21"/>
                <w:highlight w:val="none"/>
              </w:rPr>
              <w:t xml:space="preserve"> </w:t>
            </w:r>
            <w:r>
              <w:rPr>
                <w:spacing w:val="-4"/>
                <w:sz w:val="21"/>
                <w:szCs w:val="21"/>
                <w:highlight w:val="none"/>
              </w:rPr>
              <w:t>年</w:t>
            </w:r>
            <w:r>
              <w:rPr>
                <w:spacing w:val="-40"/>
                <w:sz w:val="21"/>
                <w:szCs w:val="21"/>
                <w:highlight w:val="none"/>
              </w:rPr>
              <w:t xml:space="preserve"> </w:t>
            </w:r>
            <w:r>
              <w:rPr>
                <w:spacing w:val="-4"/>
                <w:sz w:val="21"/>
                <w:szCs w:val="21"/>
                <w:highlight w:val="none"/>
              </w:rPr>
              <w:t>01</w:t>
            </w:r>
            <w:r>
              <w:rPr>
                <w:spacing w:val="-42"/>
                <w:sz w:val="21"/>
                <w:szCs w:val="21"/>
                <w:highlight w:val="none"/>
              </w:rPr>
              <w:t xml:space="preserve"> </w:t>
            </w:r>
            <w:r>
              <w:rPr>
                <w:spacing w:val="-4"/>
                <w:sz w:val="21"/>
                <w:szCs w:val="21"/>
                <w:highlight w:val="none"/>
              </w:rPr>
              <w:t>月</w:t>
            </w:r>
            <w:r>
              <w:rPr>
                <w:spacing w:val="-39"/>
                <w:sz w:val="21"/>
                <w:szCs w:val="21"/>
                <w:highlight w:val="none"/>
              </w:rPr>
              <w:t xml:space="preserve"> </w:t>
            </w:r>
            <w:r>
              <w:rPr>
                <w:spacing w:val="-4"/>
                <w:sz w:val="21"/>
                <w:szCs w:val="21"/>
                <w:highlight w:val="none"/>
              </w:rPr>
              <w:t>01 日（近三年）以来（以合同签订时间为准</w:t>
            </w:r>
            <w:r>
              <w:rPr>
                <w:spacing w:val="5"/>
                <w:sz w:val="21"/>
                <w:szCs w:val="21"/>
                <w:highlight w:val="none"/>
              </w:rPr>
              <w:t>），</w:t>
            </w:r>
            <w:r>
              <w:rPr>
                <w:spacing w:val="-4"/>
                <w:sz w:val="21"/>
                <w:szCs w:val="21"/>
                <w:highlight w:val="none"/>
              </w:rPr>
              <w:t>投标</w:t>
            </w:r>
            <w:r>
              <w:rPr>
                <w:spacing w:val="-1"/>
                <w:sz w:val="21"/>
                <w:szCs w:val="21"/>
                <w:highlight w:val="none"/>
              </w:rPr>
              <w:t>人具有类似</w:t>
            </w:r>
            <w:r>
              <w:rPr>
                <w:rFonts w:hint="eastAsia"/>
                <w:spacing w:val="-1"/>
                <w:sz w:val="21"/>
                <w:szCs w:val="21"/>
                <w:highlight w:val="none"/>
                <w:lang w:eastAsia="zh-CN"/>
              </w:rPr>
              <w:t>养老</w:t>
            </w:r>
            <w:r>
              <w:rPr>
                <w:rFonts w:hint="eastAsia"/>
                <w:spacing w:val="-1"/>
                <w:sz w:val="21"/>
                <w:szCs w:val="21"/>
                <w:highlight w:val="none"/>
                <w:lang w:val="en-US" w:eastAsia="zh-CN"/>
              </w:rPr>
              <w:t>机构信息化建设实施</w:t>
            </w:r>
            <w:r>
              <w:rPr>
                <w:spacing w:val="-1"/>
                <w:sz w:val="21"/>
                <w:szCs w:val="21"/>
                <w:highlight w:val="none"/>
              </w:rPr>
              <w:t>项目业绩（提供合同扫描件</w:t>
            </w:r>
            <w:r>
              <w:rPr>
                <w:rFonts w:hint="eastAsia"/>
                <w:spacing w:val="-1"/>
                <w:sz w:val="21"/>
                <w:szCs w:val="21"/>
                <w:highlight w:val="none"/>
                <w:lang w:eastAsia="zh-CN"/>
              </w:rPr>
              <w:t>，</w:t>
            </w:r>
            <w:r>
              <w:rPr>
                <w:rFonts w:hint="eastAsia"/>
                <w:spacing w:val="-1"/>
                <w:sz w:val="21"/>
                <w:szCs w:val="21"/>
                <w:highlight w:val="none"/>
                <w:lang w:val="en-US" w:eastAsia="zh-CN"/>
              </w:rPr>
              <w:t>合同扫描件必须含甲乙双方签章、项目名称、服务内容、合同金额、签约时间等内容的页面</w:t>
            </w:r>
            <w:r>
              <w:rPr>
                <w:spacing w:val="-4"/>
                <w:sz w:val="21"/>
                <w:szCs w:val="21"/>
                <w:highlight w:val="none"/>
              </w:rPr>
              <w:t>）。</w:t>
            </w:r>
          </w:p>
          <w:p w14:paraId="0E53C1B1">
            <w:pPr>
              <w:pStyle w:val="11"/>
              <w:spacing w:before="2" w:line="345" w:lineRule="auto"/>
              <w:ind w:right="26" w:firstLine="200" w:firstLineChars="100"/>
              <w:jc w:val="both"/>
              <w:rPr>
                <w:b/>
                <w:bCs/>
                <w:spacing w:val="-2"/>
                <w:sz w:val="21"/>
                <w:szCs w:val="21"/>
                <w:highlight w:val="none"/>
              </w:rPr>
            </w:pPr>
            <w:r>
              <w:rPr>
                <w:rFonts w:hint="eastAsia"/>
                <w:spacing w:val="-5"/>
                <w:sz w:val="21"/>
                <w:szCs w:val="21"/>
                <w:highlight w:val="none"/>
                <w:lang w:val="en-US" w:eastAsia="zh-CN"/>
              </w:rPr>
              <w:t>提供类似项目业绩，每提供1项得1分，</w:t>
            </w:r>
            <w:r>
              <w:rPr>
                <w:spacing w:val="-5"/>
                <w:sz w:val="21"/>
                <w:szCs w:val="21"/>
                <w:highlight w:val="none"/>
              </w:rPr>
              <w:t>本项</w:t>
            </w:r>
            <w:r>
              <w:rPr>
                <w:rFonts w:hint="eastAsia"/>
                <w:spacing w:val="-5"/>
                <w:sz w:val="21"/>
                <w:szCs w:val="21"/>
                <w:highlight w:val="none"/>
                <w:lang w:val="en-US" w:eastAsia="zh-CN"/>
              </w:rPr>
              <w:t>最高</w:t>
            </w:r>
            <w:r>
              <w:rPr>
                <w:rFonts w:hint="eastAsia"/>
                <w:spacing w:val="-45"/>
                <w:sz w:val="21"/>
                <w:szCs w:val="21"/>
                <w:highlight w:val="none"/>
                <w:lang w:val="en-US" w:eastAsia="zh-CN"/>
              </w:rPr>
              <w:t xml:space="preserve">累计得 6 </w:t>
            </w:r>
            <w:r>
              <w:rPr>
                <w:spacing w:val="-5"/>
                <w:sz w:val="21"/>
                <w:szCs w:val="21"/>
                <w:highlight w:val="none"/>
              </w:rPr>
              <w:t>分</w:t>
            </w:r>
            <w:r>
              <w:rPr>
                <w:rFonts w:hint="eastAsia"/>
                <w:spacing w:val="-5"/>
                <w:sz w:val="21"/>
                <w:szCs w:val="21"/>
                <w:highlight w:val="none"/>
                <w:lang w:eastAsia="zh-CN"/>
              </w:rPr>
              <w:t>。</w:t>
            </w:r>
          </w:p>
          <w:p w14:paraId="40CA1086">
            <w:pPr>
              <w:pStyle w:val="11"/>
              <w:spacing w:before="2" w:line="345" w:lineRule="auto"/>
              <w:ind w:left="111" w:right="26"/>
              <w:jc w:val="both"/>
              <w:rPr>
                <w:sz w:val="21"/>
                <w:szCs w:val="21"/>
                <w:highlight w:val="none"/>
              </w:rPr>
            </w:pPr>
            <w:r>
              <w:rPr>
                <w:b/>
                <w:bCs/>
                <w:spacing w:val="-2"/>
                <w:sz w:val="21"/>
                <w:szCs w:val="21"/>
                <w:highlight w:val="none"/>
              </w:rPr>
              <w:t>注：</w:t>
            </w:r>
            <w:r>
              <w:rPr>
                <w:rFonts w:hint="eastAsia"/>
                <w:b/>
                <w:bCs/>
                <w:spacing w:val="-2"/>
                <w:sz w:val="21"/>
                <w:szCs w:val="21"/>
                <w:highlight w:val="none"/>
                <w:lang w:val="en-US" w:eastAsia="zh-CN"/>
              </w:rPr>
              <w:t>项目业绩必须为养老机构信息化建设实施项目，且合同金额在10万元及以上，合同签订时间在2023年1月1日之后签订的方可有效。</w:t>
            </w:r>
            <w:r>
              <w:rPr>
                <w:b/>
                <w:bCs/>
                <w:spacing w:val="-2"/>
                <w:sz w:val="21"/>
                <w:szCs w:val="21"/>
                <w:highlight w:val="none"/>
              </w:rPr>
              <w:t>须提供有效的扫描件或复印件加盖响应单位公章放入投标文件</w:t>
            </w:r>
            <w:r>
              <w:rPr>
                <w:b/>
                <w:bCs/>
                <w:spacing w:val="-12"/>
                <w:sz w:val="21"/>
                <w:szCs w:val="21"/>
                <w:highlight w:val="none"/>
              </w:rPr>
              <w:t>中。</w:t>
            </w:r>
          </w:p>
        </w:tc>
      </w:tr>
      <w:tr w14:paraId="4A65D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7" w:hRule="atLeast"/>
          <w:jc w:val="center"/>
        </w:trPr>
        <w:tc>
          <w:tcPr>
            <w:tcW w:w="1029" w:type="dxa"/>
            <w:vMerge w:val="restart"/>
            <w:tcBorders>
              <w:top w:val="nil"/>
            </w:tcBorders>
          </w:tcPr>
          <w:p w14:paraId="4E8F78E3"/>
        </w:tc>
        <w:tc>
          <w:tcPr>
            <w:tcW w:w="1284" w:type="dxa"/>
          </w:tcPr>
          <w:p w14:paraId="2535DDDC">
            <w:pPr>
              <w:spacing w:line="295" w:lineRule="auto"/>
            </w:pPr>
          </w:p>
          <w:p w14:paraId="488DA119">
            <w:pPr>
              <w:spacing w:line="295" w:lineRule="auto"/>
            </w:pPr>
          </w:p>
          <w:p w14:paraId="7F8649A9">
            <w:pPr>
              <w:spacing w:line="295" w:lineRule="auto"/>
            </w:pPr>
          </w:p>
          <w:p w14:paraId="39713CAE">
            <w:pPr>
              <w:spacing w:line="295" w:lineRule="auto"/>
            </w:pPr>
          </w:p>
          <w:p w14:paraId="60FA16EA">
            <w:pPr>
              <w:pStyle w:val="11"/>
              <w:spacing w:before="68" w:line="360" w:lineRule="auto"/>
              <w:ind w:left="103" w:right="127" w:firstLine="1"/>
              <w:jc w:val="both"/>
              <w:rPr>
                <w:sz w:val="21"/>
                <w:szCs w:val="21"/>
              </w:rPr>
            </w:pPr>
            <w:r>
              <w:rPr>
                <w:spacing w:val="-2"/>
                <w:sz w:val="21"/>
                <w:szCs w:val="21"/>
              </w:rPr>
              <w:t>技术、性能及服务要求</w:t>
            </w:r>
            <w:r>
              <w:rPr>
                <w:spacing w:val="-4"/>
                <w:sz w:val="21"/>
                <w:szCs w:val="21"/>
              </w:rPr>
              <w:t>（</w:t>
            </w:r>
            <w:r>
              <w:rPr>
                <w:rFonts w:hint="eastAsia"/>
                <w:spacing w:val="-4"/>
                <w:sz w:val="21"/>
                <w:szCs w:val="21"/>
                <w:lang w:val="en-US" w:eastAsia="zh-CN"/>
              </w:rPr>
              <w:t>32</w:t>
            </w:r>
            <w:r>
              <w:rPr>
                <w:spacing w:val="-4"/>
                <w:sz w:val="21"/>
                <w:szCs w:val="21"/>
              </w:rPr>
              <w:t>分）</w:t>
            </w:r>
          </w:p>
        </w:tc>
        <w:tc>
          <w:tcPr>
            <w:tcW w:w="6678" w:type="dxa"/>
          </w:tcPr>
          <w:p w14:paraId="54CE1EAF">
            <w:pPr>
              <w:pStyle w:val="11"/>
              <w:spacing w:before="31" w:line="312" w:lineRule="auto"/>
              <w:ind w:left="112" w:right="100" w:firstLine="13"/>
              <w:rPr>
                <w:sz w:val="21"/>
                <w:szCs w:val="21"/>
                <w:highlight w:val="none"/>
              </w:rPr>
            </w:pPr>
            <w:r>
              <w:rPr>
                <w:spacing w:val="-1"/>
                <w:sz w:val="21"/>
                <w:szCs w:val="21"/>
                <w:highlight w:val="none"/>
              </w:rPr>
              <w:t>1.投标人必须</w:t>
            </w:r>
            <w:r>
              <w:rPr>
                <w:rFonts w:hint="eastAsia"/>
                <w:spacing w:val="-1"/>
                <w:sz w:val="21"/>
                <w:szCs w:val="21"/>
                <w:highlight w:val="none"/>
                <w:lang w:eastAsia="zh-CN"/>
              </w:rPr>
              <w:t>无偿</w:t>
            </w:r>
            <w:r>
              <w:rPr>
                <w:spacing w:val="-1"/>
                <w:sz w:val="21"/>
                <w:szCs w:val="21"/>
                <w:highlight w:val="none"/>
              </w:rPr>
              <w:t>提供</w:t>
            </w:r>
            <w:r>
              <w:rPr>
                <w:rFonts w:hint="eastAsia"/>
                <w:spacing w:val="-1"/>
                <w:sz w:val="21"/>
                <w:szCs w:val="21"/>
                <w:highlight w:val="none"/>
                <w:lang w:eastAsia="zh-CN"/>
              </w:rPr>
              <w:t>合同签订之日起6个月内及12个月内两次的服务器运营数据备份，</w:t>
            </w:r>
            <w:r>
              <w:rPr>
                <w:spacing w:val="-6"/>
                <w:sz w:val="21"/>
                <w:szCs w:val="21"/>
                <w:highlight w:val="none"/>
              </w:rPr>
              <w:t>提供承诺函的，</w:t>
            </w:r>
            <w:r>
              <w:rPr>
                <w:spacing w:val="-7"/>
                <w:sz w:val="21"/>
                <w:szCs w:val="21"/>
                <w:highlight w:val="none"/>
              </w:rPr>
              <w:t>得</w:t>
            </w:r>
            <w:r>
              <w:rPr>
                <w:spacing w:val="-42"/>
                <w:sz w:val="21"/>
                <w:szCs w:val="21"/>
                <w:highlight w:val="none"/>
              </w:rPr>
              <w:t xml:space="preserve"> </w:t>
            </w:r>
            <w:r>
              <w:rPr>
                <w:rFonts w:hint="eastAsia"/>
                <w:spacing w:val="-42"/>
                <w:sz w:val="21"/>
                <w:szCs w:val="21"/>
                <w:highlight w:val="none"/>
                <w:lang w:val="en-US" w:eastAsia="zh-CN"/>
              </w:rPr>
              <w:t xml:space="preserve">2 </w:t>
            </w:r>
            <w:r>
              <w:rPr>
                <w:spacing w:val="-7"/>
                <w:sz w:val="21"/>
                <w:szCs w:val="21"/>
                <w:highlight w:val="none"/>
              </w:rPr>
              <w:t>分，未提供</w:t>
            </w:r>
            <w:r>
              <w:rPr>
                <w:spacing w:val="-8"/>
                <w:sz w:val="21"/>
                <w:szCs w:val="21"/>
                <w:highlight w:val="none"/>
              </w:rPr>
              <w:t>不得分。</w:t>
            </w:r>
          </w:p>
          <w:p w14:paraId="0BE001B0">
            <w:pPr>
              <w:pStyle w:val="11"/>
              <w:spacing w:before="160" w:line="324" w:lineRule="auto"/>
              <w:ind w:left="112" w:right="95"/>
              <w:rPr>
                <w:rFonts w:hint="default"/>
                <w:spacing w:val="-1"/>
                <w:sz w:val="21"/>
                <w:szCs w:val="21"/>
                <w:lang w:val="en-US" w:eastAsia="zh-CN"/>
              </w:rPr>
            </w:pPr>
            <w:r>
              <w:rPr>
                <w:spacing w:val="-1"/>
                <w:sz w:val="21"/>
                <w:szCs w:val="21"/>
              </w:rPr>
              <w:t>2.全部满足或优于</w:t>
            </w:r>
            <w:r>
              <w:rPr>
                <w:rFonts w:hint="eastAsia"/>
                <w:spacing w:val="-1"/>
                <w:sz w:val="21"/>
                <w:szCs w:val="21"/>
                <w:lang w:eastAsia="zh-CN"/>
              </w:rPr>
              <w:t>招标文件第三章</w:t>
            </w:r>
            <w:r>
              <w:rPr>
                <w:spacing w:val="-1"/>
                <w:sz w:val="21"/>
                <w:szCs w:val="21"/>
              </w:rPr>
              <w:t>采购需求</w:t>
            </w:r>
            <w:r>
              <w:rPr>
                <w:rFonts w:hint="eastAsia"/>
                <w:spacing w:val="-1"/>
                <w:sz w:val="21"/>
                <w:szCs w:val="21"/>
                <w:lang w:val="en-US" w:eastAsia="zh-CN"/>
              </w:rPr>
              <w:t>中的二级功能/模块</w:t>
            </w:r>
            <w:r>
              <w:rPr>
                <w:rFonts w:hint="eastAsia"/>
                <w:spacing w:val="-1"/>
                <w:sz w:val="21"/>
                <w:szCs w:val="21"/>
                <w:lang w:eastAsia="zh-CN"/>
              </w:rPr>
              <w:t>技术参数的，得</w:t>
            </w:r>
            <w:r>
              <w:rPr>
                <w:spacing w:val="-1"/>
                <w:sz w:val="21"/>
                <w:szCs w:val="21"/>
                <w:lang w:eastAsia="zh-CN"/>
              </w:rPr>
              <w:t>3</w:t>
            </w:r>
            <w:r>
              <w:rPr>
                <w:rFonts w:hint="eastAsia"/>
                <w:spacing w:val="-1"/>
                <w:sz w:val="21"/>
                <w:szCs w:val="21"/>
                <w:lang w:val="en-US" w:eastAsia="zh-CN"/>
              </w:rPr>
              <w:t>0</w:t>
            </w:r>
            <w:r>
              <w:rPr>
                <w:rFonts w:hint="eastAsia"/>
                <w:spacing w:val="-1"/>
                <w:sz w:val="21"/>
                <w:szCs w:val="21"/>
                <w:lang w:eastAsia="zh-CN"/>
              </w:rPr>
              <w:t>分</w:t>
            </w:r>
            <w:r>
              <w:rPr>
                <w:spacing w:val="-1"/>
                <w:sz w:val="21"/>
                <w:szCs w:val="21"/>
              </w:rPr>
              <w:t>，</w:t>
            </w:r>
            <w:r>
              <w:rPr>
                <w:rFonts w:hint="eastAsia"/>
                <w:spacing w:val="-1"/>
                <w:sz w:val="21"/>
                <w:szCs w:val="21"/>
                <w:lang w:eastAsia="zh-CN"/>
              </w:rPr>
              <w:t>每负偏差一项的，扣除</w:t>
            </w:r>
            <w:r>
              <w:rPr>
                <w:rFonts w:hint="eastAsia"/>
                <w:spacing w:val="-1"/>
                <w:sz w:val="21"/>
                <w:szCs w:val="21"/>
                <w:lang w:val="en-US" w:eastAsia="zh-CN"/>
              </w:rPr>
              <w:t>1</w:t>
            </w:r>
            <w:r>
              <w:rPr>
                <w:rFonts w:hint="eastAsia"/>
                <w:spacing w:val="-1"/>
                <w:sz w:val="21"/>
                <w:szCs w:val="21"/>
                <w:lang w:eastAsia="zh-CN"/>
              </w:rPr>
              <w:t>分，扣完为止，</w:t>
            </w:r>
            <w:r>
              <w:rPr>
                <w:spacing w:val="-1"/>
                <w:sz w:val="21"/>
                <w:szCs w:val="21"/>
              </w:rPr>
              <w:t>提供相关资料证明文件（</w:t>
            </w:r>
            <w:r>
              <w:rPr>
                <w:rFonts w:hint="eastAsia"/>
                <w:spacing w:val="-1"/>
                <w:sz w:val="21"/>
                <w:szCs w:val="21"/>
                <w:lang w:val="en-US" w:eastAsia="zh-CN"/>
              </w:rPr>
              <w:t>产品说明书或</w:t>
            </w:r>
            <w:r>
              <w:rPr>
                <w:spacing w:val="-1"/>
                <w:sz w:val="21"/>
                <w:szCs w:val="21"/>
              </w:rPr>
              <w:t>功能</w:t>
            </w:r>
            <w:r>
              <w:rPr>
                <w:rFonts w:hint="eastAsia"/>
                <w:spacing w:val="-1"/>
                <w:sz w:val="21"/>
                <w:szCs w:val="21"/>
                <w:lang w:val="en-US" w:eastAsia="zh-CN"/>
              </w:rPr>
              <w:t>截图，功能截图必须截取完整含有web域名网址的和菜单栏的完整页面</w:t>
            </w:r>
            <w:r>
              <w:rPr>
                <w:spacing w:val="-1"/>
                <w:sz w:val="21"/>
                <w:szCs w:val="21"/>
              </w:rPr>
              <w:t>），</w:t>
            </w:r>
            <w:r>
              <w:rPr>
                <w:rFonts w:hint="eastAsia"/>
                <w:spacing w:val="-1"/>
                <w:sz w:val="21"/>
                <w:szCs w:val="21"/>
                <w:lang w:val="en-US" w:eastAsia="zh-CN"/>
              </w:rPr>
              <w:t>所有功能截图均为同一登录IP地址，</w:t>
            </w:r>
            <w:r>
              <w:rPr>
                <w:spacing w:val="-1"/>
                <w:sz w:val="21"/>
                <w:szCs w:val="21"/>
              </w:rPr>
              <w:t>否则评委会不予计分</w:t>
            </w:r>
            <w:r>
              <w:rPr>
                <w:rFonts w:hint="eastAsia"/>
                <w:spacing w:val="-1"/>
                <w:sz w:val="21"/>
                <w:szCs w:val="21"/>
                <w:lang w:eastAsia="zh-CN"/>
              </w:rPr>
              <w:t>，</w:t>
            </w:r>
            <w:r>
              <w:rPr>
                <w:rFonts w:hint="eastAsia"/>
                <w:spacing w:val="-1"/>
                <w:sz w:val="21"/>
                <w:szCs w:val="21"/>
                <w:lang w:val="en-US" w:eastAsia="zh-CN"/>
              </w:rPr>
              <w:t>响应文件规范见第六章技术响应表</w:t>
            </w:r>
            <w:r>
              <w:rPr>
                <w:rFonts w:hint="eastAsia"/>
                <w:spacing w:val="-1"/>
                <w:sz w:val="21"/>
                <w:szCs w:val="21"/>
                <w:lang w:val="en-US" w:eastAsia="zh-CN"/>
              </w:rPr>
              <w:t>。</w:t>
            </w:r>
          </w:p>
          <w:p w14:paraId="505F06AE">
            <w:pPr>
              <w:pStyle w:val="11"/>
              <w:spacing w:before="161" w:line="339" w:lineRule="auto"/>
              <w:ind w:left="116" w:right="168" w:hanging="5"/>
              <w:rPr>
                <w:sz w:val="21"/>
                <w:szCs w:val="21"/>
              </w:rPr>
            </w:pPr>
            <w:r>
              <w:rPr>
                <w:b/>
                <w:bCs/>
                <w:spacing w:val="-3"/>
                <w:sz w:val="21"/>
                <w:szCs w:val="21"/>
              </w:rPr>
              <w:t>注：中标人提供的</w:t>
            </w:r>
            <w:r>
              <w:rPr>
                <w:rFonts w:hint="eastAsia"/>
                <w:b/>
                <w:bCs/>
                <w:spacing w:val="-3"/>
                <w:sz w:val="21"/>
                <w:szCs w:val="21"/>
                <w:lang w:val="en-US" w:eastAsia="zh-CN"/>
              </w:rPr>
              <w:t>功能截图属伪造或完全不满足采购人本文件有关规定的，</w:t>
            </w:r>
            <w:r>
              <w:rPr>
                <w:b/>
                <w:bCs/>
                <w:spacing w:val="-3"/>
                <w:sz w:val="21"/>
                <w:szCs w:val="21"/>
              </w:rPr>
              <w:t>采购</w:t>
            </w:r>
            <w:r>
              <w:rPr>
                <w:b/>
                <w:bCs/>
                <w:spacing w:val="-4"/>
                <w:sz w:val="21"/>
                <w:szCs w:val="21"/>
              </w:rPr>
              <w:t>人有权解除合同</w:t>
            </w:r>
            <w:r>
              <w:rPr>
                <w:b/>
                <w:bCs/>
                <w:spacing w:val="-3"/>
                <w:sz w:val="21"/>
                <w:szCs w:val="21"/>
              </w:rPr>
              <w:t>。</w:t>
            </w:r>
          </w:p>
        </w:tc>
      </w:tr>
      <w:tr w14:paraId="14B90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81" w:hRule="atLeast"/>
          <w:jc w:val="center"/>
        </w:trPr>
        <w:tc>
          <w:tcPr>
            <w:tcW w:w="1029" w:type="dxa"/>
            <w:vMerge w:val="continue"/>
            <w:tcBorders>
              <w:top w:val="nil"/>
            </w:tcBorders>
          </w:tcPr>
          <w:p w14:paraId="26C6DA91"/>
        </w:tc>
        <w:tc>
          <w:tcPr>
            <w:tcW w:w="1284" w:type="dxa"/>
          </w:tcPr>
          <w:p w14:paraId="35563538">
            <w:pPr>
              <w:spacing w:line="254" w:lineRule="auto"/>
            </w:pPr>
          </w:p>
          <w:p w14:paraId="665CA1C2">
            <w:pPr>
              <w:spacing w:line="254" w:lineRule="auto"/>
            </w:pPr>
          </w:p>
          <w:p w14:paraId="61EB85B5">
            <w:pPr>
              <w:spacing w:line="255" w:lineRule="auto"/>
            </w:pPr>
          </w:p>
          <w:p w14:paraId="58949E1C">
            <w:pPr>
              <w:spacing w:line="255" w:lineRule="auto"/>
            </w:pPr>
          </w:p>
          <w:p w14:paraId="0717CB1F">
            <w:pPr>
              <w:spacing w:line="255" w:lineRule="auto"/>
            </w:pPr>
          </w:p>
          <w:p w14:paraId="1518E1C7">
            <w:pPr>
              <w:spacing w:line="255" w:lineRule="auto"/>
            </w:pPr>
          </w:p>
          <w:p w14:paraId="1645B1E8">
            <w:pPr>
              <w:spacing w:line="255" w:lineRule="auto"/>
            </w:pPr>
          </w:p>
          <w:p w14:paraId="32263F6D">
            <w:pPr>
              <w:spacing w:line="255" w:lineRule="auto"/>
            </w:pPr>
          </w:p>
          <w:p w14:paraId="66B9EC4D">
            <w:pPr>
              <w:spacing w:line="255" w:lineRule="auto"/>
            </w:pPr>
          </w:p>
          <w:p w14:paraId="26FD2C43">
            <w:pPr>
              <w:spacing w:line="255" w:lineRule="auto"/>
            </w:pPr>
          </w:p>
          <w:p w14:paraId="73A2D1C2">
            <w:pPr>
              <w:spacing w:line="255" w:lineRule="auto"/>
            </w:pPr>
          </w:p>
          <w:p w14:paraId="35FF6915">
            <w:pPr>
              <w:spacing w:line="255" w:lineRule="auto"/>
            </w:pPr>
          </w:p>
          <w:p w14:paraId="61A01D49">
            <w:pPr>
              <w:spacing w:line="255" w:lineRule="auto"/>
            </w:pPr>
          </w:p>
          <w:p w14:paraId="56108C4E">
            <w:pPr>
              <w:spacing w:line="255" w:lineRule="auto"/>
            </w:pPr>
          </w:p>
          <w:p w14:paraId="19D5EE4C">
            <w:pPr>
              <w:spacing w:line="255" w:lineRule="auto"/>
            </w:pPr>
          </w:p>
          <w:p w14:paraId="73C639EE">
            <w:pPr>
              <w:pStyle w:val="11"/>
              <w:spacing w:before="68" w:line="363" w:lineRule="auto"/>
              <w:ind w:left="109" w:right="295" w:hanging="5"/>
              <w:rPr>
                <w:sz w:val="21"/>
                <w:szCs w:val="21"/>
              </w:rPr>
            </w:pPr>
            <w:r>
              <w:rPr>
                <w:spacing w:val="-2"/>
                <w:sz w:val="21"/>
                <w:szCs w:val="21"/>
              </w:rPr>
              <w:t>服务方案</w:t>
            </w:r>
            <w:r>
              <w:rPr>
                <w:spacing w:val="-8"/>
                <w:sz w:val="21"/>
                <w:szCs w:val="21"/>
              </w:rPr>
              <w:t>（</w:t>
            </w:r>
            <w:r>
              <w:rPr>
                <w:rFonts w:hint="eastAsia"/>
                <w:spacing w:val="-8"/>
                <w:sz w:val="21"/>
                <w:szCs w:val="21"/>
                <w:lang w:val="en-US" w:eastAsia="zh-CN"/>
              </w:rPr>
              <w:t>32</w:t>
            </w:r>
            <w:r>
              <w:rPr>
                <w:spacing w:val="-8"/>
                <w:sz w:val="21"/>
                <w:szCs w:val="21"/>
              </w:rPr>
              <w:t>分）</w:t>
            </w:r>
          </w:p>
        </w:tc>
        <w:tc>
          <w:tcPr>
            <w:tcW w:w="6678" w:type="dxa"/>
          </w:tcPr>
          <w:p w14:paraId="7EC785AF">
            <w:pPr>
              <w:pStyle w:val="11"/>
              <w:spacing w:before="33" w:line="220" w:lineRule="auto"/>
              <w:ind w:left="111"/>
              <w:rPr>
                <w:sz w:val="21"/>
                <w:szCs w:val="21"/>
              </w:rPr>
            </w:pPr>
            <w:r>
              <w:rPr>
                <w:spacing w:val="-1"/>
                <w:sz w:val="21"/>
                <w:szCs w:val="21"/>
              </w:rPr>
              <w:t>根据项目实际情况制定服务方案，包括不限于</w:t>
            </w:r>
          </w:p>
          <w:p w14:paraId="4881D065">
            <w:pPr>
              <w:pStyle w:val="11"/>
              <w:spacing w:before="159" w:line="312" w:lineRule="auto"/>
              <w:ind w:left="112" w:right="27" w:firstLine="14"/>
              <w:rPr>
                <w:sz w:val="21"/>
                <w:szCs w:val="21"/>
              </w:rPr>
            </w:pPr>
            <w:r>
              <w:rPr>
                <w:spacing w:val="-5"/>
                <w:sz w:val="21"/>
                <w:szCs w:val="21"/>
              </w:rPr>
              <w:t>1.总体方案（</w:t>
            </w:r>
            <w:r>
              <w:rPr>
                <w:rFonts w:hint="eastAsia"/>
                <w:spacing w:val="-5"/>
                <w:sz w:val="21"/>
                <w:szCs w:val="21"/>
                <w:lang w:val="en-US" w:eastAsia="zh-CN"/>
              </w:rPr>
              <w:t>8</w:t>
            </w:r>
            <w:r>
              <w:rPr>
                <w:spacing w:val="-5"/>
                <w:sz w:val="21"/>
                <w:szCs w:val="21"/>
              </w:rPr>
              <w:t>分</w:t>
            </w:r>
            <w:r>
              <w:rPr>
                <w:spacing w:val="-16"/>
                <w:sz w:val="21"/>
                <w:szCs w:val="21"/>
              </w:rPr>
              <w:t>）：</w:t>
            </w:r>
            <w:r>
              <w:rPr>
                <w:spacing w:val="-5"/>
                <w:sz w:val="21"/>
                <w:szCs w:val="21"/>
              </w:rPr>
              <w:t>需包含针对性的需求分析、</w:t>
            </w:r>
            <w:r>
              <w:rPr>
                <w:rFonts w:hint="eastAsia"/>
                <w:spacing w:val="-5"/>
                <w:sz w:val="21"/>
                <w:szCs w:val="21"/>
                <w:lang w:val="en-US" w:eastAsia="zh-CN"/>
              </w:rPr>
              <w:t>系统开发</w:t>
            </w:r>
            <w:r>
              <w:rPr>
                <w:spacing w:val="-5"/>
                <w:sz w:val="21"/>
                <w:szCs w:val="21"/>
              </w:rPr>
              <w:t>技术路线等内容。</w:t>
            </w:r>
            <w:r>
              <w:rPr>
                <w:sz w:val="21"/>
                <w:szCs w:val="21"/>
              </w:rPr>
              <w:t xml:space="preserve"> </w:t>
            </w:r>
          </w:p>
          <w:p w14:paraId="66D0EBB8">
            <w:pPr>
              <w:pStyle w:val="11"/>
              <w:spacing w:before="159" w:line="312" w:lineRule="auto"/>
              <w:ind w:left="112" w:right="27" w:firstLine="14"/>
              <w:rPr>
                <w:sz w:val="21"/>
                <w:szCs w:val="21"/>
              </w:rPr>
            </w:pPr>
            <w:r>
              <w:rPr>
                <w:sz w:val="21"/>
                <w:szCs w:val="21"/>
              </w:rPr>
              <w:t>(1)方案内容理解准确，方案完整详细，要</w:t>
            </w:r>
            <w:r>
              <w:rPr>
                <w:spacing w:val="-1"/>
                <w:sz w:val="21"/>
                <w:szCs w:val="21"/>
              </w:rPr>
              <w:t>点突出准确，针对性强，</w:t>
            </w:r>
            <w:r>
              <w:rPr>
                <w:spacing w:val="-4"/>
                <w:sz w:val="21"/>
                <w:szCs w:val="21"/>
              </w:rPr>
              <w:t>整体标准高于本项目服务需求的，得</w:t>
            </w:r>
            <w:r>
              <w:rPr>
                <w:rFonts w:hint="eastAsia"/>
                <w:spacing w:val="-4"/>
                <w:sz w:val="21"/>
                <w:szCs w:val="21"/>
                <w:lang w:val="en-US" w:eastAsia="zh-CN"/>
              </w:rPr>
              <w:t>8</w:t>
            </w:r>
            <w:r>
              <w:rPr>
                <w:spacing w:val="-4"/>
                <w:sz w:val="21"/>
                <w:szCs w:val="21"/>
              </w:rPr>
              <w:t>分；</w:t>
            </w:r>
          </w:p>
          <w:p w14:paraId="0246C775">
            <w:pPr>
              <w:pStyle w:val="11"/>
              <w:spacing w:before="161" w:line="290" w:lineRule="auto"/>
              <w:ind w:left="111" w:right="102" w:firstLine="36"/>
              <w:rPr>
                <w:sz w:val="21"/>
                <w:szCs w:val="21"/>
              </w:rPr>
            </w:pPr>
            <w:r>
              <w:rPr>
                <w:spacing w:val="-4"/>
                <w:sz w:val="21"/>
                <w:szCs w:val="21"/>
              </w:rPr>
              <w:t>(2)方案内容理解准确，方案完整，要点准确，整体标准符合本项目服务需求的，得</w:t>
            </w:r>
            <w:r>
              <w:rPr>
                <w:rFonts w:hint="eastAsia"/>
                <w:spacing w:val="-4"/>
                <w:sz w:val="21"/>
                <w:szCs w:val="21"/>
                <w:lang w:val="en-US" w:eastAsia="zh-CN"/>
              </w:rPr>
              <w:t>4-5</w:t>
            </w:r>
            <w:r>
              <w:rPr>
                <w:spacing w:val="-4"/>
                <w:sz w:val="21"/>
                <w:szCs w:val="21"/>
              </w:rPr>
              <w:t>分；</w:t>
            </w:r>
          </w:p>
          <w:p w14:paraId="10CDA5C3">
            <w:pPr>
              <w:pStyle w:val="11"/>
              <w:spacing w:before="155" w:line="290" w:lineRule="auto"/>
              <w:ind w:left="110" w:right="102" w:firstLine="37"/>
              <w:rPr>
                <w:sz w:val="21"/>
                <w:szCs w:val="21"/>
              </w:rPr>
            </w:pPr>
            <w:r>
              <w:rPr>
                <w:spacing w:val="-4"/>
                <w:sz w:val="21"/>
                <w:szCs w:val="21"/>
              </w:rPr>
              <w:t>(3)方案内容理解不完全准确，内容不完整，要点不明显，整体标准</w:t>
            </w:r>
            <w:r>
              <w:rPr>
                <w:spacing w:val="-3"/>
                <w:sz w:val="21"/>
                <w:szCs w:val="21"/>
              </w:rPr>
              <w:t>低于本项目服务需求的，得</w:t>
            </w:r>
            <w:r>
              <w:rPr>
                <w:spacing w:val="-36"/>
                <w:sz w:val="21"/>
                <w:szCs w:val="21"/>
              </w:rPr>
              <w:t xml:space="preserve"> </w:t>
            </w:r>
            <w:r>
              <w:rPr>
                <w:rFonts w:hint="eastAsia"/>
                <w:spacing w:val="-36"/>
                <w:sz w:val="21"/>
                <w:szCs w:val="21"/>
                <w:lang w:val="en-US" w:eastAsia="zh-CN"/>
              </w:rPr>
              <w:t xml:space="preserve">1-2 </w:t>
            </w:r>
            <w:r>
              <w:rPr>
                <w:spacing w:val="-3"/>
                <w:sz w:val="21"/>
                <w:szCs w:val="21"/>
              </w:rPr>
              <w:t>分；</w:t>
            </w:r>
          </w:p>
          <w:p w14:paraId="097BA4F8">
            <w:pPr>
              <w:pStyle w:val="11"/>
              <w:spacing w:before="160" w:line="219" w:lineRule="auto"/>
              <w:ind w:left="148"/>
              <w:rPr>
                <w:sz w:val="21"/>
                <w:szCs w:val="21"/>
              </w:rPr>
            </w:pPr>
            <w:r>
              <w:rPr>
                <w:spacing w:val="-4"/>
                <w:sz w:val="21"/>
                <w:szCs w:val="21"/>
              </w:rPr>
              <w:t>(4)方案不可行或者未提供相关内容的得</w:t>
            </w:r>
            <w:r>
              <w:rPr>
                <w:spacing w:val="-27"/>
                <w:sz w:val="21"/>
                <w:szCs w:val="21"/>
              </w:rPr>
              <w:t xml:space="preserve"> </w:t>
            </w:r>
            <w:r>
              <w:rPr>
                <w:spacing w:val="-4"/>
                <w:sz w:val="21"/>
                <w:szCs w:val="21"/>
              </w:rPr>
              <w:t>0</w:t>
            </w:r>
            <w:r>
              <w:rPr>
                <w:spacing w:val="-40"/>
                <w:sz w:val="21"/>
                <w:szCs w:val="21"/>
              </w:rPr>
              <w:t xml:space="preserve"> </w:t>
            </w:r>
            <w:r>
              <w:rPr>
                <w:spacing w:val="-4"/>
                <w:sz w:val="21"/>
                <w:szCs w:val="21"/>
              </w:rPr>
              <w:t>分。</w:t>
            </w:r>
          </w:p>
          <w:p w14:paraId="24393CA5">
            <w:pPr>
              <w:pStyle w:val="11"/>
              <w:spacing w:before="155" w:line="361" w:lineRule="auto"/>
              <w:ind w:left="113" w:right="101"/>
              <w:rPr>
                <w:sz w:val="21"/>
                <w:szCs w:val="21"/>
              </w:rPr>
            </w:pPr>
            <w:r>
              <w:rPr>
                <w:spacing w:val="-1"/>
                <w:sz w:val="21"/>
                <w:szCs w:val="21"/>
              </w:rPr>
              <w:t>2.实施</w:t>
            </w:r>
            <w:r>
              <w:rPr>
                <w:rFonts w:hint="eastAsia"/>
                <w:spacing w:val="-1"/>
                <w:sz w:val="21"/>
                <w:szCs w:val="21"/>
                <w:lang w:eastAsia="zh-CN"/>
              </w:rPr>
              <w:t>部署</w:t>
            </w:r>
            <w:r>
              <w:rPr>
                <w:spacing w:val="-1"/>
                <w:sz w:val="21"/>
                <w:szCs w:val="21"/>
              </w:rPr>
              <w:t>方案（</w:t>
            </w:r>
            <w:r>
              <w:rPr>
                <w:rFonts w:hint="eastAsia"/>
                <w:spacing w:val="-1"/>
                <w:sz w:val="21"/>
                <w:szCs w:val="21"/>
                <w:lang w:val="en-US" w:eastAsia="zh-CN"/>
              </w:rPr>
              <w:t>8</w:t>
            </w:r>
            <w:r>
              <w:rPr>
                <w:spacing w:val="-1"/>
                <w:sz w:val="21"/>
                <w:szCs w:val="21"/>
              </w:rPr>
              <w:t>分</w:t>
            </w:r>
            <w:r>
              <w:rPr>
                <w:spacing w:val="-2"/>
                <w:sz w:val="21"/>
                <w:szCs w:val="21"/>
              </w:rPr>
              <w:t>）：</w:t>
            </w:r>
            <w:r>
              <w:rPr>
                <w:spacing w:val="-1"/>
                <w:sz w:val="21"/>
                <w:szCs w:val="21"/>
              </w:rPr>
              <w:t>包含完善可行的</w:t>
            </w:r>
            <w:r>
              <w:rPr>
                <w:rFonts w:hint="eastAsia"/>
                <w:spacing w:val="-1"/>
                <w:sz w:val="21"/>
                <w:szCs w:val="21"/>
                <w:lang w:eastAsia="zh-CN"/>
              </w:rPr>
              <w:t>项目</w:t>
            </w:r>
            <w:r>
              <w:rPr>
                <w:spacing w:val="-1"/>
                <w:sz w:val="21"/>
                <w:szCs w:val="21"/>
              </w:rPr>
              <w:t>实施步骤或流程、人员组成、工期进度等内容</w:t>
            </w:r>
          </w:p>
          <w:p w14:paraId="31272C3C">
            <w:pPr>
              <w:pStyle w:val="11"/>
              <w:spacing w:before="2" w:line="289" w:lineRule="auto"/>
              <w:ind w:left="112" w:right="89" w:firstLine="36"/>
              <w:rPr>
                <w:sz w:val="21"/>
                <w:szCs w:val="21"/>
              </w:rPr>
            </w:pPr>
            <w:r>
              <w:rPr>
                <w:spacing w:val="-3"/>
                <w:sz w:val="21"/>
                <w:szCs w:val="21"/>
              </w:rPr>
              <w:t>(1)方案内容理解准确，方案完整详细，要点突出准确，针对性强，</w:t>
            </w:r>
            <w:r>
              <w:rPr>
                <w:spacing w:val="-4"/>
                <w:sz w:val="21"/>
                <w:szCs w:val="21"/>
              </w:rPr>
              <w:t>整体标准高于本项目服务需求的，得</w:t>
            </w:r>
            <w:r>
              <w:rPr>
                <w:spacing w:val="-9"/>
                <w:sz w:val="21"/>
                <w:szCs w:val="21"/>
              </w:rPr>
              <w:t xml:space="preserve"> </w:t>
            </w:r>
            <w:r>
              <w:rPr>
                <w:rFonts w:hint="eastAsia"/>
                <w:spacing w:val="-9"/>
                <w:sz w:val="21"/>
                <w:szCs w:val="21"/>
                <w:lang w:val="en-US" w:eastAsia="zh-CN"/>
              </w:rPr>
              <w:t xml:space="preserve">8 </w:t>
            </w:r>
            <w:r>
              <w:rPr>
                <w:spacing w:val="-4"/>
                <w:sz w:val="21"/>
                <w:szCs w:val="21"/>
              </w:rPr>
              <w:t>分；</w:t>
            </w:r>
          </w:p>
          <w:p w14:paraId="05C5E44A">
            <w:pPr>
              <w:pStyle w:val="11"/>
              <w:spacing w:before="156" w:line="290" w:lineRule="auto"/>
              <w:ind w:left="111" w:right="102" w:firstLine="36"/>
              <w:rPr>
                <w:sz w:val="21"/>
                <w:szCs w:val="21"/>
              </w:rPr>
            </w:pPr>
            <w:r>
              <w:rPr>
                <w:spacing w:val="-4"/>
                <w:sz w:val="21"/>
                <w:szCs w:val="21"/>
              </w:rPr>
              <w:t>(2)方案内容理解准确，方案完整，要点准确，整体标准符合本项目服务需求的，得</w:t>
            </w:r>
            <w:r>
              <w:rPr>
                <w:rFonts w:hint="eastAsia"/>
                <w:spacing w:val="-4"/>
                <w:sz w:val="21"/>
                <w:szCs w:val="21"/>
                <w:lang w:val="en-US" w:eastAsia="zh-CN"/>
              </w:rPr>
              <w:t>4-5</w:t>
            </w:r>
            <w:r>
              <w:rPr>
                <w:spacing w:val="-4"/>
                <w:sz w:val="21"/>
                <w:szCs w:val="21"/>
              </w:rPr>
              <w:t>分；</w:t>
            </w:r>
          </w:p>
          <w:p w14:paraId="54181384">
            <w:pPr>
              <w:pStyle w:val="11"/>
              <w:spacing w:before="161" w:line="287" w:lineRule="auto"/>
              <w:ind w:left="110" w:right="102" w:firstLine="37"/>
              <w:rPr>
                <w:sz w:val="21"/>
                <w:szCs w:val="21"/>
              </w:rPr>
            </w:pPr>
            <w:r>
              <w:rPr>
                <w:spacing w:val="-4"/>
                <w:sz w:val="21"/>
                <w:szCs w:val="21"/>
              </w:rPr>
              <w:t>(3)方案内容理解不完全准确，内容不完整，要点不明显，整体标准</w:t>
            </w:r>
            <w:r>
              <w:rPr>
                <w:spacing w:val="-3"/>
                <w:sz w:val="21"/>
                <w:szCs w:val="21"/>
              </w:rPr>
              <w:t>低于本项目服务需求的，得</w:t>
            </w:r>
            <w:r>
              <w:rPr>
                <w:spacing w:val="-36"/>
                <w:sz w:val="21"/>
                <w:szCs w:val="21"/>
              </w:rPr>
              <w:t xml:space="preserve"> </w:t>
            </w:r>
            <w:r>
              <w:rPr>
                <w:rFonts w:hint="eastAsia"/>
                <w:spacing w:val="-36"/>
                <w:sz w:val="21"/>
                <w:szCs w:val="21"/>
                <w:lang w:val="en-US" w:eastAsia="zh-CN"/>
              </w:rPr>
              <w:t>1-2</w:t>
            </w:r>
            <w:r>
              <w:rPr>
                <w:spacing w:val="-40"/>
                <w:sz w:val="21"/>
                <w:szCs w:val="21"/>
              </w:rPr>
              <w:t xml:space="preserve"> </w:t>
            </w:r>
            <w:r>
              <w:rPr>
                <w:spacing w:val="-3"/>
                <w:sz w:val="21"/>
                <w:szCs w:val="21"/>
              </w:rPr>
              <w:t>分；</w:t>
            </w:r>
          </w:p>
          <w:p w14:paraId="736CF662">
            <w:pPr>
              <w:pStyle w:val="11"/>
              <w:spacing w:before="161" w:line="219" w:lineRule="auto"/>
              <w:ind w:left="148"/>
              <w:rPr>
                <w:sz w:val="21"/>
                <w:szCs w:val="21"/>
              </w:rPr>
            </w:pPr>
            <w:r>
              <w:rPr>
                <w:spacing w:val="-4"/>
                <w:sz w:val="21"/>
                <w:szCs w:val="21"/>
              </w:rPr>
              <w:t>(4)方案不可行或者未提供相关内容的得</w:t>
            </w:r>
            <w:r>
              <w:rPr>
                <w:spacing w:val="-27"/>
                <w:sz w:val="21"/>
                <w:szCs w:val="21"/>
              </w:rPr>
              <w:t xml:space="preserve"> </w:t>
            </w:r>
            <w:r>
              <w:rPr>
                <w:spacing w:val="-4"/>
                <w:sz w:val="21"/>
                <w:szCs w:val="21"/>
              </w:rPr>
              <w:t>0</w:t>
            </w:r>
            <w:r>
              <w:rPr>
                <w:spacing w:val="-40"/>
                <w:sz w:val="21"/>
                <w:szCs w:val="21"/>
              </w:rPr>
              <w:t xml:space="preserve"> </w:t>
            </w:r>
            <w:r>
              <w:rPr>
                <w:spacing w:val="-4"/>
                <w:sz w:val="21"/>
                <w:szCs w:val="21"/>
              </w:rPr>
              <w:t>分。</w:t>
            </w:r>
          </w:p>
          <w:p w14:paraId="244D127F">
            <w:pPr>
              <w:pStyle w:val="11"/>
              <w:spacing w:before="161" w:line="220" w:lineRule="auto"/>
              <w:ind w:left="115"/>
              <w:rPr>
                <w:sz w:val="21"/>
                <w:szCs w:val="21"/>
              </w:rPr>
            </w:pPr>
            <w:r>
              <w:rPr>
                <w:spacing w:val="-2"/>
                <w:sz w:val="21"/>
                <w:szCs w:val="21"/>
              </w:rPr>
              <w:t>3.安全、质量保障措施（</w:t>
            </w:r>
            <w:r>
              <w:rPr>
                <w:rFonts w:hint="eastAsia"/>
                <w:spacing w:val="-2"/>
                <w:sz w:val="21"/>
                <w:szCs w:val="21"/>
                <w:lang w:val="en-US" w:eastAsia="zh-CN"/>
              </w:rPr>
              <w:t>8</w:t>
            </w:r>
            <w:r>
              <w:rPr>
                <w:spacing w:val="-2"/>
                <w:sz w:val="21"/>
                <w:szCs w:val="21"/>
              </w:rPr>
              <w:t>分）</w:t>
            </w:r>
          </w:p>
          <w:p w14:paraId="494F5239">
            <w:pPr>
              <w:pStyle w:val="11"/>
              <w:spacing w:before="161" w:line="338" w:lineRule="auto"/>
              <w:ind w:left="112" w:right="89" w:firstLine="36"/>
              <w:rPr>
                <w:sz w:val="21"/>
                <w:szCs w:val="21"/>
              </w:rPr>
            </w:pPr>
            <w:r>
              <w:rPr>
                <w:spacing w:val="-3"/>
                <w:sz w:val="21"/>
                <w:szCs w:val="21"/>
              </w:rPr>
              <w:t>(1)措施内容理解准确，方案完整详细，要点突出准确，针对性强，整体标准高于本项目服务需求的，得</w:t>
            </w:r>
            <w:r>
              <w:rPr>
                <w:rFonts w:hint="eastAsia"/>
                <w:spacing w:val="-3"/>
                <w:sz w:val="21"/>
                <w:szCs w:val="21"/>
                <w:lang w:val="en-US" w:eastAsia="zh-CN"/>
              </w:rPr>
              <w:t>8</w:t>
            </w:r>
            <w:r>
              <w:rPr>
                <w:spacing w:val="-3"/>
                <w:sz w:val="21"/>
                <w:szCs w:val="21"/>
              </w:rPr>
              <w:t>分；</w:t>
            </w:r>
          </w:p>
        </w:tc>
      </w:tr>
    </w:tbl>
    <w:p w14:paraId="62208D1E">
      <w:pPr>
        <w:bidi w:val="0"/>
        <w:jc w:val="left"/>
        <w:rPr>
          <w:rFonts w:ascii="Arial" w:hAnsi="Arial" w:eastAsia="Arial" w:cs="Arial"/>
          <w:snapToGrid w:val="0"/>
          <w:color w:val="000000"/>
          <w:sz w:val="21"/>
          <w:szCs w:val="21"/>
          <w:lang w:val="en-US" w:eastAsia="en-US" w:bidi="ar-SA"/>
        </w:rPr>
        <w:sectPr>
          <w:footerReference r:id="rId21" w:type="default"/>
          <w:pgSz w:w="11910" w:h="16840"/>
          <w:pgMar w:top="1431" w:right="1449" w:bottom="1475" w:left="1591" w:header="0" w:footer="1247" w:gutter="0"/>
          <w:cols w:space="720" w:num="1"/>
        </w:sectPr>
      </w:pPr>
    </w:p>
    <w:tbl>
      <w:tblPr>
        <w:tblStyle w:val="10"/>
        <w:tblW w:w="8664" w:type="dxa"/>
        <w:tblInd w:w="1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9"/>
        <w:gridCol w:w="1284"/>
        <w:gridCol w:w="6351"/>
      </w:tblGrid>
      <w:tr w14:paraId="5C978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4" w:hRule="atLeast"/>
        </w:trPr>
        <w:tc>
          <w:tcPr>
            <w:tcW w:w="1029" w:type="dxa"/>
          </w:tcPr>
          <w:p w14:paraId="51C1BA18"/>
        </w:tc>
        <w:tc>
          <w:tcPr>
            <w:tcW w:w="1284" w:type="dxa"/>
          </w:tcPr>
          <w:p w14:paraId="482E29B4"/>
        </w:tc>
        <w:tc>
          <w:tcPr>
            <w:tcW w:w="6351" w:type="dxa"/>
          </w:tcPr>
          <w:p w14:paraId="1B4F8643">
            <w:pPr>
              <w:pStyle w:val="11"/>
              <w:spacing w:before="34" w:line="290" w:lineRule="auto"/>
              <w:ind w:left="111" w:right="102" w:firstLine="36"/>
              <w:rPr>
                <w:sz w:val="21"/>
                <w:szCs w:val="21"/>
              </w:rPr>
            </w:pPr>
            <w:r>
              <w:rPr>
                <w:spacing w:val="-4"/>
                <w:sz w:val="21"/>
                <w:szCs w:val="21"/>
              </w:rPr>
              <w:t>(2)措施内容理解准确，方案完整，要点准确，整体标准符合本项目</w:t>
            </w:r>
            <w:r>
              <w:rPr>
                <w:spacing w:val="-5"/>
                <w:sz w:val="21"/>
                <w:szCs w:val="21"/>
              </w:rPr>
              <w:t>服务需求的，得</w:t>
            </w:r>
            <w:r>
              <w:rPr>
                <w:spacing w:val="-29"/>
                <w:sz w:val="21"/>
                <w:szCs w:val="21"/>
              </w:rPr>
              <w:t xml:space="preserve"> </w:t>
            </w:r>
            <w:r>
              <w:rPr>
                <w:rFonts w:hint="eastAsia"/>
                <w:spacing w:val="-29"/>
                <w:sz w:val="21"/>
                <w:szCs w:val="21"/>
                <w:lang w:val="en-US" w:eastAsia="zh-CN"/>
              </w:rPr>
              <w:t xml:space="preserve">4-5 </w:t>
            </w:r>
            <w:r>
              <w:rPr>
                <w:spacing w:val="-5"/>
                <w:sz w:val="21"/>
                <w:szCs w:val="21"/>
              </w:rPr>
              <w:t>分；</w:t>
            </w:r>
          </w:p>
          <w:p w14:paraId="254CC97C">
            <w:pPr>
              <w:pStyle w:val="11"/>
              <w:spacing w:before="154" w:line="290" w:lineRule="auto"/>
              <w:ind w:left="110" w:right="102" w:firstLine="37"/>
              <w:rPr>
                <w:sz w:val="21"/>
                <w:szCs w:val="21"/>
              </w:rPr>
            </w:pPr>
            <w:r>
              <w:rPr>
                <w:spacing w:val="-4"/>
                <w:sz w:val="21"/>
                <w:szCs w:val="21"/>
              </w:rPr>
              <w:t>(3)措施内容理解不完全准确，内容不完整，要点不明显，整体标准低于本项目服务需求的，得</w:t>
            </w:r>
            <w:r>
              <w:rPr>
                <w:spacing w:val="-19"/>
                <w:sz w:val="21"/>
                <w:szCs w:val="21"/>
              </w:rPr>
              <w:t xml:space="preserve"> </w:t>
            </w:r>
            <w:r>
              <w:rPr>
                <w:rFonts w:hint="eastAsia"/>
                <w:spacing w:val="-19"/>
                <w:sz w:val="21"/>
                <w:szCs w:val="21"/>
                <w:lang w:val="en-US" w:eastAsia="zh-CN"/>
              </w:rPr>
              <w:t>1-2</w:t>
            </w:r>
            <w:r>
              <w:rPr>
                <w:spacing w:val="-4"/>
                <w:sz w:val="21"/>
                <w:szCs w:val="21"/>
              </w:rPr>
              <w:t>分；</w:t>
            </w:r>
          </w:p>
          <w:p w14:paraId="58E01A73">
            <w:pPr>
              <w:pStyle w:val="11"/>
              <w:spacing w:before="160" w:line="219" w:lineRule="auto"/>
              <w:ind w:left="148"/>
              <w:rPr>
                <w:sz w:val="21"/>
                <w:szCs w:val="21"/>
              </w:rPr>
            </w:pPr>
            <w:r>
              <w:rPr>
                <w:spacing w:val="-4"/>
                <w:sz w:val="21"/>
                <w:szCs w:val="21"/>
              </w:rPr>
              <w:t>(4)措施不可行或者未提供相关内容的得</w:t>
            </w:r>
            <w:r>
              <w:rPr>
                <w:spacing w:val="-27"/>
                <w:sz w:val="21"/>
                <w:szCs w:val="21"/>
              </w:rPr>
              <w:t xml:space="preserve"> </w:t>
            </w:r>
            <w:r>
              <w:rPr>
                <w:spacing w:val="-4"/>
                <w:sz w:val="21"/>
                <w:szCs w:val="21"/>
              </w:rPr>
              <w:t>0</w:t>
            </w:r>
            <w:r>
              <w:rPr>
                <w:spacing w:val="-40"/>
                <w:sz w:val="21"/>
                <w:szCs w:val="21"/>
              </w:rPr>
              <w:t xml:space="preserve"> </w:t>
            </w:r>
            <w:r>
              <w:rPr>
                <w:spacing w:val="-4"/>
                <w:sz w:val="21"/>
                <w:szCs w:val="21"/>
              </w:rPr>
              <w:t>分。</w:t>
            </w:r>
          </w:p>
          <w:p w14:paraId="45125D0E">
            <w:pPr>
              <w:pStyle w:val="11"/>
              <w:spacing w:before="161" w:line="358" w:lineRule="auto"/>
              <w:ind w:left="110" w:right="122"/>
              <w:rPr>
                <w:sz w:val="21"/>
                <w:szCs w:val="21"/>
              </w:rPr>
            </w:pPr>
            <w:r>
              <w:rPr>
                <w:spacing w:val="-2"/>
                <w:sz w:val="21"/>
                <w:szCs w:val="21"/>
              </w:rPr>
              <w:t>4.售后与运维方案（</w:t>
            </w:r>
            <w:r>
              <w:rPr>
                <w:rFonts w:hint="eastAsia"/>
                <w:spacing w:val="-2"/>
                <w:sz w:val="21"/>
                <w:szCs w:val="21"/>
                <w:lang w:val="en-US" w:eastAsia="zh-CN"/>
              </w:rPr>
              <w:t>8</w:t>
            </w:r>
            <w:r>
              <w:rPr>
                <w:spacing w:val="-2"/>
                <w:sz w:val="21"/>
                <w:szCs w:val="21"/>
              </w:rPr>
              <w:t>分</w:t>
            </w:r>
            <w:r>
              <w:rPr>
                <w:spacing w:val="4"/>
                <w:sz w:val="21"/>
                <w:szCs w:val="21"/>
              </w:rPr>
              <w:t>）：</w:t>
            </w:r>
            <w:r>
              <w:rPr>
                <w:spacing w:val="-2"/>
                <w:sz w:val="21"/>
                <w:szCs w:val="21"/>
              </w:rPr>
              <w:t>须明确具体的运维、售后服务方式、</w:t>
            </w:r>
            <w:r>
              <w:rPr>
                <w:spacing w:val="-3"/>
                <w:sz w:val="21"/>
                <w:szCs w:val="21"/>
              </w:rPr>
              <w:t>售后服务体系、应急、培训方案等内容。</w:t>
            </w:r>
          </w:p>
          <w:p w14:paraId="5FE04BF8">
            <w:pPr>
              <w:pStyle w:val="11"/>
              <w:spacing w:line="290" w:lineRule="auto"/>
              <w:ind w:left="112" w:right="89" w:firstLine="36"/>
              <w:rPr>
                <w:sz w:val="21"/>
                <w:szCs w:val="21"/>
              </w:rPr>
            </w:pPr>
            <w:r>
              <w:rPr>
                <w:spacing w:val="-3"/>
                <w:sz w:val="21"/>
                <w:szCs w:val="21"/>
              </w:rPr>
              <w:t>(1)方案内容理解准确，方案完整详细，要点突出准确，针对性强，</w:t>
            </w:r>
            <w:r>
              <w:rPr>
                <w:spacing w:val="-4"/>
                <w:sz w:val="21"/>
                <w:szCs w:val="21"/>
              </w:rPr>
              <w:t>整体标准高于本项目服务需求的，得</w:t>
            </w:r>
            <w:r>
              <w:rPr>
                <w:rFonts w:hint="eastAsia"/>
                <w:spacing w:val="-9"/>
                <w:sz w:val="21"/>
                <w:szCs w:val="21"/>
                <w:lang w:val="en-US" w:eastAsia="zh-CN"/>
              </w:rPr>
              <w:t>8</w:t>
            </w:r>
            <w:r>
              <w:rPr>
                <w:spacing w:val="-4"/>
                <w:sz w:val="21"/>
                <w:szCs w:val="21"/>
              </w:rPr>
              <w:t>分；</w:t>
            </w:r>
          </w:p>
          <w:p w14:paraId="61DA0EA1">
            <w:pPr>
              <w:pStyle w:val="11"/>
              <w:spacing w:before="156" w:line="290" w:lineRule="auto"/>
              <w:ind w:left="111" w:right="102" w:firstLine="36"/>
              <w:rPr>
                <w:sz w:val="21"/>
                <w:szCs w:val="21"/>
              </w:rPr>
            </w:pPr>
            <w:r>
              <w:rPr>
                <w:spacing w:val="-4"/>
                <w:sz w:val="21"/>
                <w:szCs w:val="21"/>
              </w:rPr>
              <w:t>(2)方案内容理解准确，方案完整，要点准确，整体标准符合本项目服务需求的，得</w:t>
            </w:r>
            <w:r>
              <w:rPr>
                <w:spacing w:val="-40"/>
                <w:sz w:val="21"/>
                <w:szCs w:val="21"/>
              </w:rPr>
              <w:t xml:space="preserve"> </w:t>
            </w:r>
            <w:r>
              <w:rPr>
                <w:rFonts w:hint="eastAsia"/>
                <w:spacing w:val="-40"/>
                <w:sz w:val="21"/>
                <w:szCs w:val="21"/>
                <w:lang w:val="en-US" w:eastAsia="zh-CN"/>
              </w:rPr>
              <w:t xml:space="preserve">4-5 </w:t>
            </w:r>
            <w:r>
              <w:rPr>
                <w:spacing w:val="-4"/>
                <w:sz w:val="21"/>
                <w:szCs w:val="21"/>
              </w:rPr>
              <w:t>分；</w:t>
            </w:r>
          </w:p>
          <w:p w14:paraId="2E3D1994">
            <w:pPr>
              <w:pStyle w:val="11"/>
              <w:spacing w:before="162" w:line="287" w:lineRule="auto"/>
              <w:ind w:left="110" w:right="102" w:firstLine="37"/>
              <w:rPr>
                <w:sz w:val="21"/>
                <w:szCs w:val="21"/>
              </w:rPr>
            </w:pPr>
            <w:r>
              <w:rPr>
                <w:spacing w:val="-4"/>
                <w:sz w:val="21"/>
                <w:szCs w:val="21"/>
              </w:rPr>
              <w:t>(3)方案内容理解不完全准确，内容不完整，要点不明显，整体标准</w:t>
            </w:r>
            <w:r>
              <w:rPr>
                <w:spacing w:val="-3"/>
                <w:sz w:val="21"/>
                <w:szCs w:val="21"/>
              </w:rPr>
              <w:t>低于本项目服务需求的，得</w:t>
            </w:r>
            <w:r>
              <w:rPr>
                <w:spacing w:val="-36"/>
                <w:sz w:val="21"/>
                <w:szCs w:val="21"/>
              </w:rPr>
              <w:t xml:space="preserve"> </w:t>
            </w:r>
            <w:r>
              <w:rPr>
                <w:rFonts w:hint="eastAsia"/>
                <w:spacing w:val="-36"/>
                <w:sz w:val="21"/>
                <w:szCs w:val="21"/>
                <w:lang w:val="en-US" w:eastAsia="zh-CN"/>
              </w:rPr>
              <w:t xml:space="preserve">1-2 </w:t>
            </w:r>
            <w:r>
              <w:rPr>
                <w:spacing w:val="-3"/>
                <w:sz w:val="21"/>
                <w:szCs w:val="21"/>
              </w:rPr>
              <w:t>分；</w:t>
            </w:r>
          </w:p>
          <w:p w14:paraId="57240067">
            <w:pPr>
              <w:pStyle w:val="11"/>
              <w:spacing w:before="161" w:line="219" w:lineRule="auto"/>
              <w:ind w:left="148"/>
              <w:rPr>
                <w:sz w:val="21"/>
                <w:szCs w:val="21"/>
              </w:rPr>
            </w:pPr>
            <w:r>
              <w:rPr>
                <w:spacing w:val="-4"/>
                <w:sz w:val="21"/>
                <w:szCs w:val="21"/>
              </w:rPr>
              <w:t>(4)方案不可行或者未提供相关内容的得</w:t>
            </w:r>
            <w:r>
              <w:rPr>
                <w:spacing w:val="-27"/>
                <w:sz w:val="21"/>
                <w:szCs w:val="21"/>
              </w:rPr>
              <w:t xml:space="preserve"> </w:t>
            </w:r>
            <w:r>
              <w:rPr>
                <w:spacing w:val="-4"/>
                <w:sz w:val="21"/>
                <w:szCs w:val="21"/>
              </w:rPr>
              <w:t>0</w:t>
            </w:r>
            <w:r>
              <w:rPr>
                <w:spacing w:val="-40"/>
                <w:sz w:val="21"/>
                <w:szCs w:val="21"/>
              </w:rPr>
              <w:t xml:space="preserve"> </w:t>
            </w:r>
            <w:r>
              <w:rPr>
                <w:spacing w:val="-4"/>
                <w:sz w:val="21"/>
                <w:szCs w:val="21"/>
              </w:rPr>
              <w:t>分。</w:t>
            </w:r>
          </w:p>
          <w:p w14:paraId="58D154C4">
            <w:pPr>
              <w:pStyle w:val="11"/>
              <w:spacing w:before="162" w:line="345" w:lineRule="auto"/>
              <w:ind w:left="111" w:right="102"/>
              <w:jc w:val="both"/>
              <w:rPr>
                <w:sz w:val="21"/>
                <w:szCs w:val="21"/>
              </w:rPr>
            </w:pPr>
            <w:r>
              <w:rPr>
                <w:b/>
                <w:bCs/>
                <w:spacing w:val="-1"/>
                <w:sz w:val="21"/>
                <w:szCs w:val="21"/>
              </w:rPr>
              <w:t>注：服务方案根据本项目特点进行编制，内容须简练且具有针对性和可操作性，由磋商小组成员各自打分后，取算术平均值作为供应</w:t>
            </w:r>
            <w:r>
              <w:rPr>
                <w:b/>
                <w:bCs/>
                <w:spacing w:val="-3"/>
                <w:sz w:val="21"/>
                <w:szCs w:val="21"/>
              </w:rPr>
              <w:t>商最终得分</w:t>
            </w:r>
            <w:r>
              <w:rPr>
                <w:spacing w:val="-3"/>
                <w:sz w:val="21"/>
                <w:szCs w:val="21"/>
              </w:rPr>
              <w:t>。</w:t>
            </w:r>
          </w:p>
        </w:tc>
      </w:tr>
      <w:tr w14:paraId="1DF4F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3" w:hRule="atLeast"/>
        </w:trPr>
        <w:tc>
          <w:tcPr>
            <w:tcW w:w="2313" w:type="dxa"/>
            <w:gridSpan w:val="2"/>
          </w:tcPr>
          <w:p w14:paraId="60481557">
            <w:pPr>
              <w:spacing w:line="260" w:lineRule="auto"/>
            </w:pPr>
          </w:p>
          <w:p w14:paraId="3BDF3791">
            <w:pPr>
              <w:spacing w:line="260" w:lineRule="auto"/>
            </w:pPr>
          </w:p>
          <w:p w14:paraId="04FB5466">
            <w:pPr>
              <w:spacing w:line="260" w:lineRule="auto"/>
            </w:pPr>
          </w:p>
          <w:p w14:paraId="7CA493D8">
            <w:pPr>
              <w:pStyle w:val="11"/>
              <w:spacing w:before="68" w:line="218" w:lineRule="auto"/>
              <w:ind w:left="109"/>
              <w:jc w:val="center"/>
              <w:rPr>
                <w:sz w:val="21"/>
                <w:szCs w:val="21"/>
              </w:rPr>
            </w:pPr>
            <w:r>
              <w:rPr>
                <w:spacing w:val="-4"/>
                <w:sz w:val="21"/>
                <w:szCs w:val="21"/>
              </w:rPr>
              <w:t>价格</w:t>
            </w:r>
            <w:r>
              <w:rPr>
                <w:rFonts w:hint="eastAsia"/>
                <w:spacing w:val="-4"/>
                <w:sz w:val="21"/>
                <w:szCs w:val="21"/>
                <w:lang w:eastAsia="zh-CN"/>
              </w:rPr>
              <w:t>分</w:t>
            </w:r>
            <w:r>
              <w:rPr>
                <w:spacing w:val="-4"/>
                <w:sz w:val="21"/>
                <w:szCs w:val="21"/>
              </w:rPr>
              <w:t>（</w:t>
            </w:r>
            <w:r>
              <w:rPr>
                <w:rFonts w:hint="eastAsia"/>
                <w:spacing w:val="-4"/>
                <w:sz w:val="21"/>
                <w:szCs w:val="21"/>
                <w:lang w:val="en-US" w:eastAsia="zh-CN"/>
              </w:rPr>
              <w:t>30</w:t>
            </w:r>
            <w:r>
              <w:rPr>
                <w:spacing w:val="-34"/>
                <w:sz w:val="21"/>
                <w:szCs w:val="21"/>
              </w:rPr>
              <w:t xml:space="preserve"> </w:t>
            </w:r>
            <w:r>
              <w:rPr>
                <w:spacing w:val="-4"/>
                <w:sz w:val="21"/>
                <w:szCs w:val="21"/>
              </w:rPr>
              <w:t>分）</w:t>
            </w:r>
          </w:p>
        </w:tc>
        <w:tc>
          <w:tcPr>
            <w:tcW w:w="6351" w:type="dxa"/>
          </w:tcPr>
          <w:p w14:paraId="2A5EE90B">
            <w:pPr>
              <w:pStyle w:val="11"/>
              <w:spacing w:before="36" w:line="359" w:lineRule="auto"/>
              <w:ind w:right="146"/>
              <w:rPr>
                <w:sz w:val="21"/>
                <w:szCs w:val="21"/>
              </w:rPr>
            </w:pPr>
            <w:r>
              <w:rPr>
                <w:spacing w:val="-1"/>
                <w:sz w:val="21"/>
                <w:szCs w:val="21"/>
              </w:rPr>
              <w:t>价格分采用低价优先法，即满足磋商文件要求，且投标价格最</w:t>
            </w:r>
            <w:r>
              <w:rPr>
                <w:spacing w:val="-2"/>
                <w:sz w:val="21"/>
                <w:szCs w:val="21"/>
              </w:rPr>
              <w:t>低的合理投标报价为评标基准价，其价格分为满分。</w:t>
            </w:r>
          </w:p>
          <w:p w14:paraId="2AEDFA8F">
            <w:pPr>
              <w:pStyle w:val="11"/>
              <w:spacing w:before="2" w:line="345" w:lineRule="auto"/>
              <w:ind w:left="111" w:right="123"/>
              <w:rPr>
                <w:rFonts w:hint="eastAsia" w:eastAsia="宋体"/>
                <w:sz w:val="21"/>
                <w:szCs w:val="21"/>
                <w:lang w:val="en-US" w:eastAsia="zh-CN"/>
              </w:rPr>
            </w:pPr>
            <w:r>
              <w:rPr>
                <w:sz w:val="21"/>
                <w:szCs w:val="21"/>
              </w:rPr>
              <w:t>其他供应商报价得分=评标基准价/有效报价*</w:t>
            </w:r>
            <w:r>
              <w:rPr>
                <w:spacing w:val="-1"/>
                <w:sz w:val="21"/>
                <w:szCs w:val="21"/>
              </w:rPr>
              <w:t>30</w:t>
            </w:r>
            <w:r>
              <w:rPr>
                <w:spacing w:val="-39"/>
                <w:sz w:val="21"/>
                <w:szCs w:val="21"/>
              </w:rPr>
              <w:t xml:space="preserve"> </w:t>
            </w:r>
            <w:r>
              <w:rPr>
                <w:spacing w:val="-1"/>
                <w:sz w:val="21"/>
                <w:szCs w:val="21"/>
              </w:rPr>
              <w:t>分，精确到</w:t>
            </w:r>
            <w:r>
              <w:rPr>
                <w:spacing w:val="-40"/>
                <w:sz w:val="21"/>
                <w:szCs w:val="21"/>
              </w:rPr>
              <w:t xml:space="preserve"> </w:t>
            </w:r>
            <w:r>
              <w:rPr>
                <w:spacing w:val="-1"/>
                <w:sz w:val="21"/>
                <w:szCs w:val="21"/>
              </w:rPr>
              <w:t>0.01。</w:t>
            </w:r>
            <w:r>
              <w:rPr>
                <w:b/>
                <w:bCs/>
                <w:spacing w:val="-2"/>
                <w:sz w:val="21"/>
                <w:szCs w:val="21"/>
              </w:rPr>
              <w:t>注：报价超过最高限价</w:t>
            </w:r>
            <w:r>
              <w:rPr>
                <w:rFonts w:hint="eastAsia"/>
                <w:b/>
                <w:bCs/>
                <w:spacing w:val="-2"/>
                <w:sz w:val="21"/>
                <w:szCs w:val="21"/>
                <w:lang w:eastAsia="zh-CN"/>
              </w:rPr>
              <w:t>，</w:t>
            </w:r>
            <w:r>
              <w:rPr>
                <w:b/>
                <w:bCs/>
                <w:spacing w:val="-2"/>
                <w:sz w:val="21"/>
                <w:szCs w:val="21"/>
              </w:rPr>
              <w:t>或者</w:t>
            </w:r>
            <w:r>
              <w:rPr>
                <w:rFonts w:hint="eastAsia"/>
                <w:b/>
                <w:bCs/>
                <w:spacing w:val="-2"/>
                <w:sz w:val="21"/>
                <w:szCs w:val="21"/>
                <w:lang w:val="en-US" w:eastAsia="zh-CN"/>
              </w:rPr>
              <w:t>低于符合本次初审条件的其他有效供应商平均报价的50%的视为</w:t>
            </w:r>
            <w:r>
              <w:rPr>
                <w:b/>
                <w:bCs/>
                <w:spacing w:val="-2"/>
                <w:sz w:val="21"/>
                <w:szCs w:val="21"/>
              </w:rPr>
              <w:t>恶意低价</w:t>
            </w:r>
            <w:r>
              <w:rPr>
                <w:rFonts w:hint="eastAsia"/>
                <w:b/>
                <w:bCs/>
                <w:spacing w:val="-2"/>
                <w:sz w:val="21"/>
                <w:szCs w:val="21"/>
                <w:lang w:eastAsia="zh-CN"/>
              </w:rPr>
              <w:t>，</w:t>
            </w:r>
            <w:r>
              <w:rPr>
                <w:rFonts w:hint="eastAsia"/>
                <w:b/>
                <w:bCs/>
                <w:spacing w:val="-2"/>
                <w:sz w:val="21"/>
                <w:szCs w:val="21"/>
                <w:lang w:val="en-US" w:eastAsia="zh-CN"/>
              </w:rPr>
              <w:t>并认定</w:t>
            </w:r>
            <w:r>
              <w:rPr>
                <w:b/>
                <w:bCs/>
                <w:spacing w:val="-2"/>
                <w:sz w:val="21"/>
                <w:szCs w:val="21"/>
              </w:rPr>
              <w:t>无效报价，请各潜在供应</w:t>
            </w:r>
            <w:r>
              <w:rPr>
                <w:b/>
                <w:bCs/>
                <w:spacing w:val="-6"/>
                <w:sz w:val="21"/>
                <w:szCs w:val="21"/>
              </w:rPr>
              <w:t>商谨慎合理报价</w:t>
            </w:r>
            <w:r>
              <w:rPr>
                <w:rFonts w:hint="eastAsia"/>
                <w:b/>
                <w:bCs/>
                <w:spacing w:val="-6"/>
                <w:sz w:val="21"/>
                <w:szCs w:val="21"/>
                <w:lang w:eastAsia="zh-CN"/>
              </w:rPr>
              <w:t>。</w:t>
            </w:r>
          </w:p>
        </w:tc>
      </w:tr>
    </w:tbl>
    <w:p w14:paraId="02B37BCB">
      <w:pPr>
        <w:spacing w:line="40" w:lineRule="exact"/>
        <w:rPr>
          <w:sz w:val="3"/>
          <w:szCs w:val="3"/>
        </w:rPr>
      </w:pPr>
    </w:p>
    <w:p w14:paraId="612070EF">
      <w:pPr>
        <w:bidi w:val="0"/>
        <w:rPr>
          <w:lang w:val="en-US" w:eastAsia="en-US"/>
        </w:rPr>
      </w:pPr>
    </w:p>
    <w:p w14:paraId="5FA14CD8">
      <w:pPr>
        <w:spacing w:before="33" w:line="220" w:lineRule="auto"/>
        <w:ind w:firstLine="476" w:firstLineChars="200"/>
        <w:rPr>
          <w:rFonts w:ascii="宋体" w:hAnsi="宋体" w:eastAsia="宋体" w:cs="宋体"/>
          <w:sz w:val="24"/>
          <w:szCs w:val="24"/>
        </w:rPr>
      </w:pPr>
      <w:r>
        <w:rPr>
          <w:rFonts w:ascii="宋体" w:hAnsi="宋体" w:eastAsia="宋体" w:cs="宋体"/>
          <w:spacing w:val="-1"/>
          <w:sz w:val="24"/>
          <w:szCs w:val="24"/>
        </w:rPr>
        <w:t>2.2.3 分值汇总</w:t>
      </w:r>
    </w:p>
    <w:p w14:paraId="6D206B47">
      <w:pPr>
        <w:spacing w:before="183" w:line="313" w:lineRule="auto"/>
        <w:ind w:firstLine="486"/>
        <w:rPr>
          <w:rFonts w:ascii="宋体" w:hAnsi="宋体" w:eastAsia="宋体" w:cs="宋体"/>
          <w:sz w:val="24"/>
          <w:szCs w:val="24"/>
        </w:rPr>
      </w:pPr>
      <w:r>
        <w:rPr>
          <w:rFonts w:ascii="宋体" w:hAnsi="宋体" w:eastAsia="宋体" w:cs="宋体"/>
          <w:spacing w:val="-6"/>
          <w:sz w:val="24"/>
          <w:szCs w:val="24"/>
        </w:rPr>
        <w:t>（1）磋商小组各成员应当独立对每个有效</w:t>
      </w:r>
      <w:r>
        <w:rPr>
          <w:rFonts w:ascii="宋体" w:hAnsi="宋体" w:eastAsia="宋体" w:cs="宋体"/>
          <w:spacing w:val="-7"/>
          <w:sz w:val="24"/>
          <w:szCs w:val="24"/>
        </w:rPr>
        <w:t>响应的文件进行评价、打分，</w:t>
      </w:r>
      <w:r>
        <w:rPr>
          <w:rFonts w:ascii="宋体" w:hAnsi="宋体" w:eastAsia="宋体" w:cs="宋体"/>
          <w:spacing w:val="-25"/>
          <w:sz w:val="24"/>
          <w:szCs w:val="24"/>
        </w:rPr>
        <w:t xml:space="preserve"> </w:t>
      </w:r>
      <w:r>
        <w:rPr>
          <w:rFonts w:ascii="宋体" w:hAnsi="宋体" w:eastAsia="宋体" w:cs="宋体"/>
          <w:spacing w:val="-7"/>
          <w:sz w:val="24"/>
          <w:szCs w:val="24"/>
        </w:rPr>
        <w:t>然后汇总</w:t>
      </w:r>
      <w:r>
        <w:rPr>
          <w:rFonts w:ascii="宋体" w:hAnsi="宋体" w:eastAsia="宋体" w:cs="宋体"/>
          <w:sz w:val="24"/>
          <w:szCs w:val="24"/>
        </w:rPr>
        <w:t>每个供应商每项评分因素的得分（四舍五入保留至小数点</w:t>
      </w:r>
      <w:r>
        <w:rPr>
          <w:rFonts w:ascii="宋体" w:hAnsi="宋体" w:eastAsia="宋体" w:cs="宋体"/>
          <w:spacing w:val="-1"/>
          <w:sz w:val="24"/>
          <w:szCs w:val="24"/>
        </w:rPr>
        <w:t>后两位数），再将供应商每</w:t>
      </w:r>
      <w:r>
        <w:rPr>
          <w:rFonts w:ascii="宋体" w:hAnsi="宋体" w:eastAsia="宋体" w:cs="宋体"/>
          <w:spacing w:val="-2"/>
          <w:sz w:val="24"/>
          <w:szCs w:val="24"/>
        </w:rPr>
        <w:t>项评分因素的得分进行汇总，得到该供应商的技术资信分之和。</w:t>
      </w:r>
    </w:p>
    <w:p w14:paraId="0256BEE5">
      <w:pPr>
        <w:spacing w:before="181" w:line="288" w:lineRule="auto"/>
        <w:ind w:right="1" w:firstLine="486"/>
        <w:rPr>
          <w:rFonts w:ascii="宋体" w:hAnsi="宋体" w:eastAsia="宋体" w:cs="宋体"/>
          <w:sz w:val="24"/>
          <w:szCs w:val="24"/>
        </w:rPr>
      </w:pPr>
      <w:r>
        <w:rPr>
          <w:rFonts w:ascii="宋体" w:hAnsi="宋体" w:eastAsia="宋体" w:cs="宋体"/>
          <w:spacing w:val="-4"/>
          <w:sz w:val="24"/>
          <w:szCs w:val="24"/>
        </w:rPr>
        <w:t>（2）将每个供应商的技术资信分之和加上根据上述标准计算出的价格分，即为该供应商的综合总得分。</w:t>
      </w:r>
    </w:p>
    <w:p w14:paraId="21BB51C0">
      <w:pPr>
        <w:spacing w:before="184" w:line="220" w:lineRule="auto"/>
        <w:ind w:left="483"/>
        <w:rPr>
          <w:rFonts w:ascii="宋体" w:hAnsi="宋体" w:eastAsia="宋体" w:cs="宋体"/>
          <w:sz w:val="24"/>
          <w:szCs w:val="24"/>
        </w:rPr>
      </w:pPr>
      <w:r>
        <w:rPr>
          <w:rFonts w:ascii="宋体" w:hAnsi="宋体" w:eastAsia="宋体" w:cs="宋体"/>
          <w:spacing w:val="-1"/>
          <w:sz w:val="24"/>
          <w:szCs w:val="24"/>
        </w:rPr>
        <w:t>2.2.4 响应文件的澄清和补正</w:t>
      </w:r>
    </w:p>
    <w:p w14:paraId="634868BF">
      <w:pPr>
        <w:spacing w:before="183" w:line="313" w:lineRule="auto"/>
        <w:ind w:firstLine="486"/>
        <w:rPr>
          <w:rFonts w:ascii="宋体" w:hAnsi="宋体" w:eastAsia="宋体" w:cs="宋体"/>
          <w:spacing w:val="-6"/>
          <w:sz w:val="24"/>
          <w:szCs w:val="24"/>
        </w:rPr>
      </w:pPr>
      <w:r>
        <w:rPr>
          <w:rFonts w:ascii="宋体" w:hAnsi="宋体" w:eastAsia="宋体" w:cs="宋体"/>
          <w:spacing w:val="-6"/>
          <w:sz w:val="24"/>
          <w:szCs w:val="24"/>
        </w:rPr>
        <w:t>（1）在评标过程中，磋商小组可以书面形式要求响应供应商对所提交的响应文件中不明确、对同类问题表述不一致、对细微偏差或者有明显文字和计算错误的内容进行书面澄清、补正或说明，或者对细微偏差进行补正。磋商小组不接受响应供应商主动提出的澄清、说明或补正。</w:t>
      </w:r>
    </w:p>
    <w:p w14:paraId="1E3973E8">
      <w:pPr>
        <w:spacing w:before="177" w:line="313" w:lineRule="auto"/>
        <w:ind w:left="1" w:firstLine="485"/>
        <w:rPr>
          <w:rFonts w:ascii="宋体" w:hAnsi="宋体" w:eastAsia="宋体" w:cs="宋体"/>
          <w:sz w:val="24"/>
          <w:szCs w:val="24"/>
        </w:rPr>
      </w:pPr>
      <w:r>
        <w:rPr>
          <w:rFonts w:ascii="宋体" w:hAnsi="宋体" w:eastAsia="宋体" w:cs="宋体"/>
          <w:spacing w:val="-4"/>
          <w:sz w:val="24"/>
          <w:szCs w:val="24"/>
        </w:rPr>
        <w:t>（2）响应文件中大写金额和小写金额不一致的，以大写金额为准；总价金额与按</w:t>
      </w:r>
      <w:r>
        <w:rPr>
          <w:rFonts w:ascii="宋体" w:hAnsi="宋体" w:eastAsia="宋体" w:cs="宋体"/>
          <w:sz w:val="24"/>
          <w:szCs w:val="24"/>
        </w:rPr>
        <w:t>单价汇总金额不一致的，以单价金额计算结果为准；单</w:t>
      </w:r>
      <w:r>
        <w:rPr>
          <w:rFonts w:ascii="宋体" w:hAnsi="宋体" w:eastAsia="宋体" w:cs="宋体"/>
          <w:spacing w:val="-1"/>
          <w:sz w:val="24"/>
          <w:szCs w:val="24"/>
        </w:rPr>
        <w:t>价金额小数点或者百分比有明</w:t>
      </w:r>
      <w:r>
        <w:rPr>
          <w:rFonts w:ascii="宋体" w:hAnsi="宋体" w:eastAsia="宋体" w:cs="宋体"/>
          <w:spacing w:val="-2"/>
          <w:sz w:val="24"/>
          <w:szCs w:val="24"/>
        </w:rPr>
        <w:t>显错误的，以开标一览表的总价为准，并修改单价。</w:t>
      </w:r>
    </w:p>
    <w:p w14:paraId="25206D82">
      <w:pPr>
        <w:spacing w:before="185" w:line="289" w:lineRule="auto"/>
        <w:ind w:left="2" w:right="34" w:firstLine="484"/>
        <w:rPr>
          <w:rFonts w:ascii="宋体" w:hAnsi="宋体" w:eastAsia="宋体" w:cs="宋体"/>
          <w:sz w:val="24"/>
          <w:szCs w:val="24"/>
        </w:rPr>
      </w:pPr>
      <w:r>
        <w:rPr>
          <w:rFonts w:ascii="宋体" w:hAnsi="宋体" w:eastAsia="宋体" w:cs="宋体"/>
          <w:spacing w:val="-11"/>
          <w:sz w:val="24"/>
          <w:szCs w:val="24"/>
        </w:rPr>
        <w:t>（3）澄清、说明和补正不得改变响应文件的实质性内容。响应供应商的书面澄清、</w:t>
      </w:r>
      <w:r>
        <w:rPr>
          <w:rFonts w:ascii="宋体" w:hAnsi="宋体" w:eastAsia="宋体" w:cs="宋体"/>
          <w:spacing w:val="-3"/>
          <w:sz w:val="24"/>
          <w:szCs w:val="24"/>
        </w:rPr>
        <w:t>说明和补正属于响应文件的组成部分。</w:t>
      </w:r>
    </w:p>
    <w:p w14:paraId="5C16DF51">
      <w:pPr>
        <w:spacing w:before="180" w:line="290" w:lineRule="auto"/>
        <w:ind w:right="19" w:firstLine="486"/>
        <w:rPr>
          <w:rFonts w:ascii="宋体" w:hAnsi="宋体" w:eastAsia="宋体" w:cs="宋体"/>
          <w:sz w:val="24"/>
          <w:szCs w:val="24"/>
        </w:rPr>
      </w:pPr>
      <w:r>
        <w:rPr>
          <w:rFonts w:ascii="宋体" w:hAnsi="宋体" w:eastAsia="宋体" w:cs="宋体"/>
          <w:spacing w:val="-4"/>
          <w:sz w:val="24"/>
          <w:szCs w:val="24"/>
        </w:rPr>
        <w:t>（4）磋商小组对响应供应商提交的书面澄清、说明或补正有疑问的，可以</w:t>
      </w:r>
      <w:r>
        <w:rPr>
          <w:rFonts w:ascii="宋体" w:hAnsi="宋体" w:eastAsia="宋体" w:cs="宋体"/>
          <w:spacing w:val="-5"/>
          <w:sz w:val="24"/>
          <w:szCs w:val="24"/>
        </w:rPr>
        <w:t>要求响</w:t>
      </w:r>
      <w:r>
        <w:rPr>
          <w:rFonts w:ascii="宋体" w:hAnsi="宋体" w:eastAsia="宋体" w:cs="宋体"/>
          <w:spacing w:val="-2"/>
          <w:sz w:val="24"/>
          <w:szCs w:val="24"/>
        </w:rPr>
        <w:t>应供应商进一步澄清、说明或补正，直至满足磋商小组的要求。</w:t>
      </w:r>
    </w:p>
    <w:p w14:paraId="30193C2C">
      <w:pPr>
        <w:spacing w:before="180" w:line="219" w:lineRule="auto"/>
        <w:ind w:left="483"/>
        <w:rPr>
          <w:rFonts w:ascii="宋体" w:hAnsi="宋体" w:eastAsia="宋体" w:cs="宋体"/>
          <w:sz w:val="24"/>
          <w:szCs w:val="24"/>
        </w:rPr>
        <w:sectPr>
          <w:footerReference r:id="rId22" w:type="default"/>
          <w:pgSz w:w="11910" w:h="16840"/>
          <w:pgMar w:top="1380" w:right="1449" w:bottom="1475" w:left="1589" w:header="0" w:footer="1247" w:gutter="0"/>
          <w:cols w:space="720" w:num="1"/>
        </w:sectPr>
      </w:pPr>
      <w:r>
        <w:rPr>
          <w:rFonts w:ascii="宋体" w:hAnsi="宋体" w:eastAsia="宋体" w:cs="宋体"/>
          <w:spacing w:val="-1"/>
          <w:sz w:val="24"/>
          <w:szCs w:val="24"/>
        </w:rPr>
        <w:t>2.2.5适用范围 ：适用于本项目。</w:t>
      </w:r>
    </w:p>
    <w:p w14:paraId="1DBF17E5">
      <w:pPr>
        <w:spacing w:before="104" w:line="219" w:lineRule="auto"/>
        <w:jc w:val="center"/>
        <w:outlineLvl w:val="0"/>
        <w:rPr>
          <w:rFonts w:ascii="宋体" w:hAnsi="宋体" w:eastAsia="宋体" w:cs="宋体"/>
          <w:sz w:val="32"/>
          <w:szCs w:val="32"/>
        </w:rPr>
      </w:pPr>
      <w:bookmarkStart w:id="20" w:name="_Toc12732"/>
      <w:r>
        <w:rPr>
          <w:rFonts w:ascii="宋体" w:hAnsi="宋体" w:eastAsia="宋体" w:cs="宋体"/>
          <w:b/>
          <w:bCs/>
          <w:spacing w:val="-6"/>
          <w:sz w:val="32"/>
          <w:szCs w:val="32"/>
        </w:rPr>
        <w:t>第五章</w:t>
      </w:r>
      <w:r>
        <w:rPr>
          <w:rFonts w:ascii="宋体" w:hAnsi="宋体" w:eastAsia="宋体" w:cs="宋体"/>
          <w:spacing w:val="150"/>
          <w:sz w:val="32"/>
          <w:szCs w:val="32"/>
        </w:rPr>
        <w:t xml:space="preserve"> </w:t>
      </w:r>
      <w:r>
        <w:rPr>
          <w:rFonts w:ascii="宋体" w:hAnsi="宋体" w:eastAsia="宋体" w:cs="宋体"/>
          <w:b/>
          <w:bCs/>
          <w:spacing w:val="-6"/>
          <w:sz w:val="32"/>
          <w:szCs w:val="32"/>
        </w:rPr>
        <w:t>采购合同</w:t>
      </w:r>
      <w:bookmarkEnd w:id="20"/>
    </w:p>
    <w:p w14:paraId="6803A989">
      <w:pPr>
        <w:pStyle w:val="2"/>
        <w:spacing w:line="241" w:lineRule="auto"/>
      </w:pPr>
    </w:p>
    <w:p w14:paraId="171B2CCA">
      <w:pPr>
        <w:pStyle w:val="2"/>
        <w:spacing w:line="241" w:lineRule="auto"/>
      </w:pPr>
    </w:p>
    <w:p w14:paraId="33B267EA">
      <w:pPr>
        <w:pStyle w:val="2"/>
        <w:spacing w:line="241" w:lineRule="auto"/>
      </w:pPr>
    </w:p>
    <w:p w14:paraId="5814DBED">
      <w:pPr>
        <w:pStyle w:val="2"/>
        <w:spacing w:line="241" w:lineRule="auto"/>
      </w:pPr>
    </w:p>
    <w:p w14:paraId="561AF8A8">
      <w:pPr>
        <w:pStyle w:val="2"/>
        <w:spacing w:line="242" w:lineRule="auto"/>
      </w:pPr>
    </w:p>
    <w:p w14:paraId="55F019E9">
      <w:pPr>
        <w:pStyle w:val="2"/>
        <w:spacing w:line="242" w:lineRule="auto"/>
      </w:pPr>
    </w:p>
    <w:p w14:paraId="47927DAC">
      <w:pPr>
        <w:pStyle w:val="2"/>
        <w:spacing w:line="242" w:lineRule="auto"/>
      </w:pPr>
    </w:p>
    <w:p w14:paraId="71FF3E2A">
      <w:pPr>
        <w:pStyle w:val="2"/>
        <w:spacing w:line="242" w:lineRule="auto"/>
      </w:pPr>
    </w:p>
    <w:p w14:paraId="156E4684">
      <w:pPr>
        <w:pStyle w:val="2"/>
        <w:spacing w:line="242" w:lineRule="auto"/>
      </w:pPr>
    </w:p>
    <w:p w14:paraId="03E9D8C7">
      <w:pPr>
        <w:pStyle w:val="2"/>
        <w:spacing w:line="242" w:lineRule="auto"/>
      </w:pPr>
    </w:p>
    <w:p w14:paraId="450DF355">
      <w:pPr>
        <w:pStyle w:val="2"/>
        <w:spacing w:line="242" w:lineRule="auto"/>
      </w:pPr>
    </w:p>
    <w:p w14:paraId="7F821A53">
      <w:pPr>
        <w:pStyle w:val="2"/>
        <w:spacing w:line="242" w:lineRule="auto"/>
      </w:pPr>
    </w:p>
    <w:p w14:paraId="73BAB471">
      <w:pPr>
        <w:pStyle w:val="2"/>
        <w:spacing w:line="242" w:lineRule="auto"/>
      </w:pPr>
    </w:p>
    <w:p w14:paraId="7B0E361D">
      <w:pPr>
        <w:pStyle w:val="2"/>
        <w:spacing w:line="242" w:lineRule="auto"/>
      </w:pPr>
    </w:p>
    <w:p w14:paraId="1A966A3B">
      <w:pPr>
        <w:pStyle w:val="2"/>
        <w:spacing w:line="242" w:lineRule="auto"/>
      </w:pPr>
    </w:p>
    <w:p w14:paraId="137AE3F9">
      <w:pPr>
        <w:spacing w:before="272" w:line="360" w:lineRule="auto"/>
        <w:jc w:val="center"/>
        <w:rPr>
          <w:rFonts w:ascii="宋体" w:hAnsi="宋体" w:eastAsia="宋体" w:cs="宋体"/>
          <w:b/>
          <w:bCs/>
          <w:spacing w:val="-10"/>
          <w:sz w:val="40"/>
          <w:szCs w:val="40"/>
        </w:rPr>
      </w:pPr>
      <w:r>
        <w:rPr>
          <w:rFonts w:ascii="宋体" w:hAnsi="宋体" w:eastAsia="宋体" w:cs="宋体"/>
          <w:b/>
          <w:bCs/>
          <w:spacing w:val="-10"/>
          <w:sz w:val="40"/>
          <w:szCs w:val="40"/>
        </w:rPr>
        <w:t>鼓楼街道社区养老综合服务中心</w:t>
      </w:r>
      <w:r>
        <w:rPr>
          <w:rFonts w:hint="eastAsia" w:ascii="宋体" w:hAnsi="宋体" w:eastAsia="宋体" w:cs="宋体"/>
          <w:b/>
          <w:bCs/>
          <w:spacing w:val="-10"/>
          <w:sz w:val="40"/>
          <w:szCs w:val="40"/>
        </w:rPr>
        <w:t>智慧养老信息管理系统</w:t>
      </w:r>
      <w:r>
        <w:rPr>
          <w:rFonts w:ascii="宋体" w:hAnsi="宋体" w:eastAsia="宋体" w:cs="宋体"/>
          <w:b/>
          <w:bCs/>
          <w:spacing w:val="-12"/>
          <w:sz w:val="40"/>
          <w:szCs w:val="40"/>
        </w:rPr>
        <w:t>采购合同</w:t>
      </w:r>
    </w:p>
    <w:p w14:paraId="61FF5AED">
      <w:pPr>
        <w:spacing w:line="219" w:lineRule="auto"/>
        <w:rPr>
          <w:rFonts w:ascii="宋体" w:hAnsi="宋体" w:eastAsia="宋体" w:cs="宋体"/>
          <w:sz w:val="40"/>
          <w:szCs w:val="40"/>
        </w:rPr>
        <w:sectPr>
          <w:footerReference r:id="rId23" w:type="default"/>
          <w:pgSz w:w="11910" w:h="16840"/>
          <w:pgMar w:top="1431" w:right="1499" w:bottom="2105" w:left="1786" w:header="0" w:footer="1877" w:gutter="0"/>
          <w:cols w:space="720" w:num="1"/>
        </w:sectPr>
      </w:pPr>
    </w:p>
    <w:p w14:paraId="62E3BD1A">
      <w:pPr>
        <w:spacing w:before="140" w:line="215" w:lineRule="auto"/>
        <w:jc w:val="center"/>
        <w:outlineLvl w:val="9"/>
        <w:rPr>
          <w:rFonts w:ascii="仿宋" w:hAnsi="仿宋" w:eastAsia="仿宋" w:cs="仿宋"/>
          <w:b/>
          <w:bCs/>
          <w:color w:val="1F1F1F"/>
          <w:spacing w:val="-4"/>
          <w:sz w:val="36"/>
          <w:szCs w:val="36"/>
        </w:rPr>
      </w:pPr>
      <w:r>
        <w:rPr>
          <w:rFonts w:ascii="仿宋" w:hAnsi="仿宋" w:eastAsia="仿宋" w:cs="仿宋"/>
          <w:b/>
          <w:bCs/>
          <w:color w:val="1F1F1F"/>
          <w:spacing w:val="-4"/>
          <w:sz w:val="36"/>
          <w:szCs w:val="36"/>
        </w:rPr>
        <w:t>鼓楼街道社区养老综合服务中心</w:t>
      </w:r>
      <w:r>
        <w:rPr>
          <w:rFonts w:hint="eastAsia" w:ascii="仿宋" w:hAnsi="仿宋" w:eastAsia="仿宋" w:cs="仿宋"/>
          <w:b/>
          <w:bCs/>
          <w:color w:val="1F1F1F"/>
          <w:spacing w:val="-4"/>
          <w:sz w:val="36"/>
          <w:szCs w:val="36"/>
        </w:rPr>
        <w:t>智慧养老信息管理系统</w:t>
      </w:r>
    </w:p>
    <w:p w14:paraId="16E015DC">
      <w:pPr>
        <w:spacing w:before="140" w:line="215" w:lineRule="auto"/>
        <w:jc w:val="center"/>
        <w:outlineLvl w:val="9"/>
        <w:rPr>
          <w:rFonts w:ascii="仿宋" w:hAnsi="仿宋" w:eastAsia="仿宋" w:cs="仿宋"/>
          <w:sz w:val="36"/>
          <w:szCs w:val="36"/>
        </w:rPr>
      </w:pPr>
      <w:r>
        <w:rPr>
          <w:rFonts w:ascii="仿宋" w:hAnsi="仿宋" w:eastAsia="仿宋" w:cs="仿宋"/>
          <w:b/>
          <w:bCs/>
          <w:color w:val="1F1F1F"/>
          <w:spacing w:val="-4"/>
          <w:sz w:val="36"/>
          <w:szCs w:val="36"/>
        </w:rPr>
        <w:t>服务采购合同</w:t>
      </w:r>
    </w:p>
    <w:p w14:paraId="0F2BA06D">
      <w:pPr>
        <w:pStyle w:val="2"/>
        <w:spacing w:line="347" w:lineRule="auto"/>
        <w:outlineLvl w:val="9"/>
      </w:pPr>
    </w:p>
    <w:p w14:paraId="17BD09F0">
      <w:pPr>
        <w:spacing w:before="72" w:line="220" w:lineRule="auto"/>
        <w:ind w:left="304"/>
        <w:rPr>
          <w:rFonts w:ascii="宋体" w:hAnsi="宋体" w:eastAsia="宋体" w:cs="宋体"/>
          <w:sz w:val="22"/>
          <w:szCs w:val="22"/>
        </w:rPr>
      </w:pPr>
      <w:r>
        <w:rPr>
          <w:rFonts w:ascii="宋体" w:hAnsi="宋体" w:eastAsia="宋体" w:cs="宋体"/>
          <w:spacing w:val="-17"/>
          <w:sz w:val="22"/>
          <w:szCs w:val="22"/>
        </w:rPr>
        <w:t>项目名称：</w:t>
      </w:r>
    </w:p>
    <w:p w14:paraId="2BB751CF">
      <w:pPr>
        <w:pStyle w:val="2"/>
        <w:spacing w:line="264" w:lineRule="auto"/>
      </w:pPr>
    </w:p>
    <w:p w14:paraId="77295E27">
      <w:pPr>
        <w:spacing w:before="72" w:line="213" w:lineRule="auto"/>
        <w:ind w:left="299"/>
        <w:rPr>
          <w:rFonts w:hint="default" w:ascii="宋体" w:hAnsi="宋体" w:eastAsia="宋体" w:cs="宋体"/>
          <w:sz w:val="22"/>
          <w:szCs w:val="22"/>
          <w:highlight w:val="none"/>
          <w:u w:val="single"/>
          <w:lang w:val="en-US"/>
        </w:rPr>
      </w:pPr>
      <w:r>
        <w:rPr>
          <w:rFonts w:ascii="宋体" w:hAnsi="宋体" w:eastAsia="宋体" w:cs="宋体"/>
          <w:spacing w:val="-10"/>
          <w:sz w:val="22"/>
          <w:szCs w:val="22"/>
        </w:rPr>
        <w:t>采购人：</w:t>
      </w:r>
      <w:r>
        <w:rPr>
          <w:rFonts w:ascii="Times New Roman" w:hAnsi="Times New Roman" w:eastAsia="Times New Roman" w:cs="Times New Roman"/>
          <w:spacing w:val="-10"/>
          <w:sz w:val="22"/>
          <w:szCs w:val="22"/>
        </w:rPr>
        <w:t>(</w:t>
      </w:r>
      <w:r>
        <w:rPr>
          <w:rFonts w:ascii="宋体" w:hAnsi="宋体" w:eastAsia="宋体" w:cs="宋体"/>
          <w:spacing w:val="-10"/>
          <w:sz w:val="22"/>
          <w:szCs w:val="22"/>
        </w:rPr>
        <w:t>以下称甲方</w:t>
      </w:r>
      <w:r>
        <w:rPr>
          <w:rFonts w:ascii="Times New Roman" w:hAnsi="Times New Roman" w:eastAsia="Times New Roman" w:cs="Times New Roman"/>
          <w:spacing w:val="-10"/>
          <w:sz w:val="22"/>
          <w:szCs w:val="22"/>
          <w:highlight w:val="none"/>
        </w:rPr>
        <w:t>):</w:t>
      </w:r>
      <w:r>
        <w:rPr>
          <w:rFonts w:ascii="Times New Roman" w:hAnsi="Times New Roman" w:eastAsia="Times New Roman" w:cs="Times New Roman"/>
          <w:spacing w:val="54"/>
          <w:w w:val="101"/>
          <w:sz w:val="22"/>
          <w:szCs w:val="22"/>
          <w:highlight w:val="none"/>
        </w:rPr>
        <w:t xml:space="preserve"> </w:t>
      </w:r>
      <w:r>
        <w:rPr>
          <w:rFonts w:hint="eastAsia" w:ascii="宋体" w:hAnsi="宋体" w:eastAsia="宋体" w:cs="宋体"/>
          <w:spacing w:val="-1"/>
          <w:sz w:val="24"/>
          <w:szCs w:val="24"/>
          <w:highlight w:val="none"/>
          <w:u w:val="single"/>
          <w:lang w:val="en-US" w:eastAsia="zh-CN"/>
        </w:rPr>
        <w:t>阜阳康养有限公司</w:t>
      </w:r>
    </w:p>
    <w:p w14:paraId="195FC774">
      <w:pPr>
        <w:pStyle w:val="2"/>
        <w:spacing w:line="273" w:lineRule="auto"/>
        <w:rPr>
          <w:highlight w:val="none"/>
        </w:rPr>
      </w:pPr>
    </w:p>
    <w:p w14:paraId="53967738">
      <w:pPr>
        <w:spacing w:before="72" w:line="213" w:lineRule="auto"/>
        <w:ind w:left="300"/>
        <w:rPr>
          <w:rFonts w:ascii="宋体" w:hAnsi="宋体" w:eastAsia="宋体" w:cs="宋体"/>
          <w:sz w:val="22"/>
          <w:szCs w:val="22"/>
          <w:highlight w:val="none"/>
        </w:rPr>
      </w:pPr>
      <w:r>
        <w:rPr>
          <w:rFonts w:ascii="宋体" w:hAnsi="宋体" w:eastAsia="宋体" w:cs="宋体"/>
          <w:spacing w:val="-10"/>
          <w:sz w:val="22"/>
          <w:szCs w:val="22"/>
          <w:highlight w:val="none"/>
        </w:rPr>
        <w:t>供应商：</w:t>
      </w:r>
      <w:r>
        <w:rPr>
          <w:rFonts w:ascii="Times New Roman" w:hAnsi="Times New Roman" w:eastAsia="Times New Roman" w:cs="Times New Roman"/>
          <w:spacing w:val="-10"/>
          <w:sz w:val="22"/>
          <w:szCs w:val="22"/>
          <w:highlight w:val="none"/>
        </w:rPr>
        <w:t>(</w:t>
      </w:r>
      <w:r>
        <w:rPr>
          <w:rFonts w:ascii="宋体" w:hAnsi="宋体" w:eastAsia="宋体" w:cs="宋体"/>
          <w:spacing w:val="-10"/>
          <w:sz w:val="22"/>
          <w:szCs w:val="22"/>
          <w:highlight w:val="none"/>
        </w:rPr>
        <w:t>以下称乙方</w:t>
      </w:r>
      <w:r>
        <w:rPr>
          <w:rFonts w:ascii="Times New Roman" w:hAnsi="Times New Roman" w:eastAsia="Times New Roman" w:cs="Times New Roman"/>
          <w:spacing w:val="-10"/>
          <w:sz w:val="22"/>
          <w:szCs w:val="22"/>
          <w:highlight w:val="none"/>
        </w:rPr>
        <w:t>)</w:t>
      </w:r>
      <w:r>
        <w:rPr>
          <w:rFonts w:ascii="宋体" w:hAnsi="宋体" w:eastAsia="宋体" w:cs="宋体"/>
          <w:spacing w:val="-10"/>
          <w:sz w:val="22"/>
          <w:szCs w:val="22"/>
          <w:highlight w:val="none"/>
        </w:rPr>
        <w:t>：</w:t>
      </w:r>
      <w:r>
        <w:rPr>
          <w:rFonts w:ascii="宋体" w:hAnsi="宋体" w:eastAsia="宋体" w:cs="宋体"/>
          <w:sz w:val="22"/>
          <w:szCs w:val="22"/>
          <w:highlight w:val="none"/>
          <w:u w:val="single"/>
        </w:rPr>
        <w:t xml:space="preserve">                    </w:t>
      </w:r>
    </w:p>
    <w:p w14:paraId="4891FCB5">
      <w:pPr>
        <w:pStyle w:val="2"/>
        <w:spacing w:line="275" w:lineRule="auto"/>
        <w:rPr>
          <w:highlight w:val="none"/>
        </w:rPr>
      </w:pPr>
    </w:p>
    <w:p w14:paraId="7EA850F5">
      <w:pPr>
        <w:spacing w:before="71" w:line="494" w:lineRule="auto"/>
        <w:ind w:right="85" w:firstLine="301"/>
        <w:rPr>
          <w:rFonts w:ascii="宋体" w:hAnsi="宋体" w:eastAsia="宋体" w:cs="宋体"/>
          <w:b/>
          <w:bCs/>
          <w:spacing w:val="5"/>
          <w:sz w:val="22"/>
          <w:szCs w:val="22"/>
          <w:highlight w:val="none"/>
        </w:rPr>
      </w:pPr>
      <w:r>
        <w:rPr>
          <w:rFonts w:ascii="宋体" w:hAnsi="宋体" w:eastAsia="宋体" w:cs="宋体"/>
          <w:spacing w:val="-10"/>
          <w:sz w:val="22"/>
          <w:szCs w:val="22"/>
          <w:highlight w:val="none"/>
        </w:rPr>
        <w:t>依据《中华人民共和国民法典》和相关的法律法规，经</w:t>
      </w:r>
      <w:r>
        <w:rPr>
          <w:rFonts w:hint="eastAsia" w:ascii="宋体" w:hAnsi="宋体" w:eastAsia="宋体" w:cs="宋体"/>
          <w:spacing w:val="-1"/>
          <w:sz w:val="24"/>
          <w:szCs w:val="24"/>
          <w:highlight w:val="none"/>
          <w:u w:val="single"/>
          <w:lang w:eastAsia="zh-CN"/>
        </w:rPr>
        <w:t>阜阳</w:t>
      </w:r>
      <w:r>
        <w:rPr>
          <w:rFonts w:hint="eastAsia" w:ascii="宋体" w:hAnsi="宋体" w:eastAsia="宋体" w:cs="宋体"/>
          <w:spacing w:val="-1"/>
          <w:sz w:val="24"/>
          <w:szCs w:val="24"/>
          <w:highlight w:val="none"/>
          <w:u w:val="single"/>
          <w:lang w:val="en-US" w:eastAsia="zh-CN"/>
        </w:rPr>
        <w:t>康养有限公司</w:t>
      </w:r>
      <w:r>
        <w:rPr>
          <w:rFonts w:ascii="宋体" w:hAnsi="宋体" w:eastAsia="宋体" w:cs="宋体"/>
          <w:spacing w:val="-10"/>
          <w:sz w:val="22"/>
          <w:szCs w:val="22"/>
          <w:highlight w:val="none"/>
        </w:rPr>
        <w:t>以下简称</w:t>
      </w:r>
      <w:r>
        <w:rPr>
          <w:rFonts w:ascii="Times New Roman" w:hAnsi="Times New Roman" w:eastAsia="Times New Roman" w:cs="Times New Roman"/>
          <w:spacing w:val="-10"/>
          <w:sz w:val="22"/>
          <w:szCs w:val="22"/>
          <w:highlight w:val="none"/>
        </w:rPr>
        <w:t>“</w:t>
      </w:r>
      <w:r>
        <w:rPr>
          <w:rFonts w:ascii="宋体" w:hAnsi="宋体" w:eastAsia="宋体" w:cs="宋体"/>
          <w:spacing w:val="-10"/>
          <w:sz w:val="22"/>
          <w:szCs w:val="22"/>
          <w:highlight w:val="none"/>
        </w:rPr>
        <w:t>甲</w:t>
      </w:r>
      <w:r>
        <w:rPr>
          <w:rFonts w:ascii="宋体" w:hAnsi="宋体" w:eastAsia="宋体" w:cs="宋体"/>
          <w:spacing w:val="6"/>
          <w:sz w:val="22"/>
          <w:szCs w:val="22"/>
          <w:highlight w:val="none"/>
        </w:rPr>
        <w:t>方</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和</w:t>
      </w:r>
      <w:r>
        <w:rPr>
          <w:rFonts w:ascii="宋体" w:hAnsi="宋体" w:eastAsia="宋体" w:cs="宋体"/>
          <w:spacing w:val="-100"/>
          <w:sz w:val="22"/>
          <w:szCs w:val="22"/>
          <w:highlight w:val="none"/>
        </w:rPr>
        <w:t xml:space="preserve"> </w:t>
      </w:r>
      <w:r>
        <w:rPr>
          <w:rFonts w:ascii="宋体" w:hAnsi="宋体" w:eastAsia="宋体" w:cs="宋体"/>
          <w:sz w:val="22"/>
          <w:szCs w:val="22"/>
          <w:highlight w:val="none"/>
          <w:u w:val="single"/>
        </w:rPr>
        <w:t xml:space="preserve">                 </w:t>
      </w:r>
      <w:r>
        <w:rPr>
          <w:rFonts w:ascii="宋体" w:hAnsi="宋体" w:eastAsia="宋体" w:cs="宋体"/>
          <w:spacing w:val="-90"/>
          <w:sz w:val="22"/>
          <w:szCs w:val="22"/>
          <w:highlight w:val="none"/>
        </w:rPr>
        <w:t xml:space="preserve"> </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以下简称</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乙方</w:t>
      </w:r>
      <w:r>
        <w:rPr>
          <w:rFonts w:ascii="Times New Roman" w:hAnsi="Times New Roman" w:eastAsia="Times New Roman" w:cs="Times New Roman"/>
          <w:spacing w:val="6"/>
          <w:sz w:val="22"/>
          <w:szCs w:val="22"/>
          <w:highlight w:val="none"/>
        </w:rPr>
        <w:t>”)</w:t>
      </w:r>
      <w:r>
        <w:rPr>
          <w:rFonts w:ascii="宋体" w:hAnsi="宋体" w:eastAsia="宋体" w:cs="宋体"/>
          <w:spacing w:val="6"/>
          <w:sz w:val="22"/>
          <w:szCs w:val="22"/>
          <w:highlight w:val="none"/>
        </w:rPr>
        <w:t>友好协商，就</w:t>
      </w:r>
      <w:r>
        <w:rPr>
          <w:rFonts w:ascii="宋体" w:hAnsi="宋体" w:eastAsia="宋体" w:cs="宋体"/>
          <w:spacing w:val="5"/>
          <w:sz w:val="22"/>
          <w:szCs w:val="22"/>
          <w:highlight w:val="none"/>
        </w:rPr>
        <w:t>甲方委托乙方承担</w:t>
      </w:r>
      <w:r>
        <w:rPr>
          <w:rFonts w:ascii="宋体" w:hAnsi="宋体" w:eastAsia="宋体" w:cs="宋体"/>
          <w:b/>
          <w:bCs/>
          <w:spacing w:val="5"/>
          <w:sz w:val="22"/>
          <w:szCs w:val="22"/>
          <w:highlight w:val="none"/>
        </w:rPr>
        <w:t>鼓楼街道社区养老综合服务中心</w:t>
      </w:r>
      <w:r>
        <w:rPr>
          <w:rFonts w:hint="eastAsia" w:ascii="宋体" w:hAnsi="宋体" w:eastAsia="宋体" w:cs="宋体"/>
          <w:b/>
          <w:bCs/>
          <w:spacing w:val="5"/>
          <w:sz w:val="22"/>
          <w:szCs w:val="22"/>
          <w:highlight w:val="none"/>
        </w:rPr>
        <w:t>智慧养老信息管理系统</w:t>
      </w:r>
      <w:r>
        <w:rPr>
          <w:rFonts w:hint="eastAsia" w:ascii="宋体" w:hAnsi="宋体" w:eastAsia="宋体" w:cs="宋体"/>
          <w:b/>
          <w:bCs/>
          <w:spacing w:val="5"/>
          <w:sz w:val="22"/>
          <w:szCs w:val="22"/>
          <w:highlight w:val="none"/>
          <w:lang w:eastAsia="zh-CN"/>
        </w:rPr>
        <w:t>服务</w:t>
      </w:r>
      <w:r>
        <w:rPr>
          <w:rFonts w:ascii="宋体" w:hAnsi="宋体" w:eastAsia="宋体" w:cs="宋体"/>
          <w:spacing w:val="-7"/>
          <w:sz w:val="22"/>
          <w:szCs w:val="22"/>
          <w:highlight w:val="none"/>
        </w:rPr>
        <w:t>之事宜</w:t>
      </w:r>
      <w:r>
        <w:rPr>
          <w:rFonts w:ascii="宋体" w:hAnsi="宋体" w:eastAsia="宋体" w:cs="宋体"/>
          <w:b/>
          <w:bCs/>
          <w:spacing w:val="-7"/>
          <w:sz w:val="22"/>
          <w:szCs w:val="22"/>
          <w:highlight w:val="none"/>
        </w:rPr>
        <w:t>，</w:t>
      </w:r>
      <w:r>
        <w:rPr>
          <w:rFonts w:ascii="宋体" w:hAnsi="宋体" w:eastAsia="宋体" w:cs="宋体"/>
          <w:spacing w:val="-7"/>
          <w:sz w:val="22"/>
          <w:szCs w:val="22"/>
          <w:highlight w:val="none"/>
        </w:rPr>
        <w:t>甲乙双方按照平等互利的原则，达成以下合同条款：</w:t>
      </w:r>
    </w:p>
    <w:p w14:paraId="4B0D1304">
      <w:pPr>
        <w:spacing w:before="32" w:line="220" w:lineRule="auto"/>
        <w:ind w:left="3"/>
        <w:outlineLvl w:val="1"/>
        <w:rPr>
          <w:rFonts w:ascii="宋体" w:hAnsi="宋体" w:eastAsia="宋体" w:cs="宋体"/>
          <w:sz w:val="22"/>
          <w:szCs w:val="22"/>
          <w:highlight w:val="none"/>
        </w:rPr>
      </w:pPr>
      <w:bookmarkStart w:id="21" w:name="_Toc29853"/>
      <w:r>
        <w:rPr>
          <w:rFonts w:ascii="宋体" w:hAnsi="宋体" w:eastAsia="宋体" w:cs="宋体"/>
          <w:b/>
          <w:bCs/>
          <w:sz w:val="22"/>
          <w:szCs w:val="22"/>
          <w:highlight w:val="none"/>
        </w:rPr>
        <w:t>一、服务内容</w:t>
      </w:r>
      <w:bookmarkEnd w:id="21"/>
    </w:p>
    <w:p w14:paraId="68621997">
      <w:pPr>
        <w:pStyle w:val="2"/>
        <w:spacing w:line="266" w:lineRule="auto"/>
        <w:rPr>
          <w:highlight w:val="none"/>
        </w:rPr>
      </w:pPr>
    </w:p>
    <w:p w14:paraId="67521C06">
      <w:pPr>
        <w:spacing w:before="71" w:line="503" w:lineRule="auto"/>
        <w:ind w:left="1" w:firstLine="435"/>
        <w:jc w:val="both"/>
        <w:rPr>
          <w:rFonts w:ascii="宋体" w:hAnsi="宋体" w:eastAsia="宋体" w:cs="宋体"/>
          <w:spacing w:val="-15"/>
          <w:sz w:val="22"/>
          <w:szCs w:val="22"/>
          <w:highlight w:val="none"/>
          <w:lang w:eastAsia="zh-CN"/>
        </w:rPr>
      </w:pPr>
      <w:r>
        <w:rPr>
          <w:rFonts w:ascii="Times New Roman" w:hAnsi="Times New Roman" w:eastAsia="Times New Roman" w:cs="Times New Roman"/>
          <w:spacing w:val="-15"/>
          <w:sz w:val="22"/>
          <w:szCs w:val="22"/>
          <w:highlight w:val="none"/>
        </w:rPr>
        <w:t>1.</w:t>
      </w:r>
      <w:r>
        <w:rPr>
          <w:rFonts w:ascii="宋体" w:hAnsi="宋体" w:eastAsia="宋体" w:cs="宋体"/>
          <w:spacing w:val="-15"/>
          <w:sz w:val="22"/>
          <w:szCs w:val="22"/>
          <w:highlight w:val="none"/>
        </w:rPr>
        <w:t>乙方按磋商文件要求完成采购鼓楼街道社区养老综合服务中心</w:t>
      </w:r>
      <w:r>
        <w:rPr>
          <w:rFonts w:hint="eastAsia" w:ascii="宋体" w:hAnsi="宋体" w:eastAsia="宋体" w:cs="宋体"/>
          <w:spacing w:val="-15"/>
          <w:sz w:val="22"/>
          <w:szCs w:val="22"/>
          <w:highlight w:val="none"/>
        </w:rPr>
        <w:t>智慧养老信息管理系统</w:t>
      </w:r>
      <w:r>
        <w:rPr>
          <w:rFonts w:hint="eastAsia" w:ascii="宋体" w:hAnsi="宋体" w:eastAsia="宋体" w:cs="宋体"/>
          <w:spacing w:val="-15"/>
          <w:sz w:val="22"/>
          <w:szCs w:val="22"/>
          <w:highlight w:val="none"/>
          <w:lang w:eastAsia="zh-CN"/>
        </w:rPr>
        <w:t>1套，涵盖老年人居住、护理、餐饮，内部行政等内容数字信息化管理模块和</w:t>
      </w:r>
      <w:r>
        <w:rPr>
          <w:rFonts w:ascii="宋体" w:hAnsi="宋体" w:eastAsia="宋体" w:cs="宋体"/>
          <w:spacing w:val="-10"/>
          <w:sz w:val="22"/>
          <w:szCs w:val="22"/>
          <w:highlight w:val="none"/>
        </w:rPr>
        <w:t>远程运维能力。服务期满后，所有</w:t>
      </w:r>
      <w:r>
        <w:rPr>
          <w:rFonts w:hint="eastAsia" w:ascii="宋体" w:hAnsi="宋体" w:eastAsia="宋体" w:cs="宋体"/>
          <w:spacing w:val="-10"/>
          <w:sz w:val="22"/>
          <w:szCs w:val="22"/>
          <w:highlight w:val="none"/>
          <w:lang w:eastAsia="zh-CN"/>
        </w:rPr>
        <w:t>服务器运营数据</w:t>
      </w:r>
      <w:r>
        <w:rPr>
          <w:rFonts w:ascii="宋体" w:hAnsi="宋体" w:eastAsia="宋体" w:cs="宋体"/>
          <w:spacing w:val="-10"/>
          <w:sz w:val="22"/>
          <w:szCs w:val="22"/>
          <w:highlight w:val="none"/>
        </w:rPr>
        <w:t>产权无</w:t>
      </w:r>
      <w:r>
        <w:rPr>
          <w:rFonts w:ascii="宋体" w:hAnsi="宋体" w:eastAsia="宋体" w:cs="宋体"/>
          <w:spacing w:val="-11"/>
          <w:sz w:val="22"/>
          <w:szCs w:val="22"/>
          <w:highlight w:val="none"/>
        </w:rPr>
        <w:t>偿移</w:t>
      </w:r>
      <w:r>
        <w:rPr>
          <w:rFonts w:ascii="宋体" w:hAnsi="宋体" w:eastAsia="宋体" w:cs="宋体"/>
          <w:spacing w:val="-14"/>
          <w:sz w:val="22"/>
          <w:szCs w:val="22"/>
          <w:highlight w:val="none"/>
        </w:rPr>
        <w:t>交采购人。</w:t>
      </w:r>
    </w:p>
    <w:p w14:paraId="0D94AA14">
      <w:pPr>
        <w:spacing w:before="3" w:line="233" w:lineRule="auto"/>
        <w:ind w:left="416"/>
        <w:rPr>
          <w:rFonts w:ascii="宋体" w:hAnsi="宋体" w:eastAsia="宋体" w:cs="宋体"/>
          <w:sz w:val="22"/>
          <w:szCs w:val="22"/>
          <w:highlight w:val="none"/>
        </w:rPr>
      </w:pPr>
      <w:r>
        <w:rPr>
          <w:rFonts w:ascii="Times New Roman" w:hAnsi="Times New Roman" w:eastAsia="Times New Roman" w:cs="Times New Roman"/>
          <w:spacing w:val="-9"/>
          <w:sz w:val="22"/>
          <w:szCs w:val="22"/>
          <w:highlight w:val="none"/>
        </w:rPr>
        <w:t>2.</w:t>
      </w:r>
      <w:r>
        <w:rPr>
          <w:rFonts w:ascii="宋体" w:hAnsi="宋体" w:eastAsia="宋体" w:cs="宋体"/>
          <w:spacing w:val="-9"/>
          <w:sz w:val="22"/>
          <w:szCs w:val="22"/>
          <w:highlight w:val="none"/>
        </w:rPr>
        <w:t>具体服务内容详见附件服务内容清单。</w:t>
      </w:r>
    </w:p>
    <w:p w14:paraId="1D6607B2">
      <w:pPr>
        <w:pStyle w:val="2"/>
        <w:spacing w:line="249" w:lineRule="auto"/>
        <w:rPr>
          <w:highlight w:val="none"/>
        </w:rPr>
      </w:pPr>
    </w:p>
    <w:p w14:paraId="734A04B7">
      <w:pPr>
        <w:spacing w:before="72" w:line="213" w:lineRule="auto"/>
        <w:ind w:left="420"/>
        <w:rPr>
          <w:rFonts w:ascii="宋体" w:hAnsi="宋体" w:eastAsia="宋体" w:cs="宋体"/>
          <w:sz w:val="22"/>
          <w:szCs w:val="22"/>
          <w:highlight w:val="none"/>
        </w:rPr>
      </w:pPr>
      <w:r>
        <w:rPr>
          <w:rFonts w:ascii="Times New Roman" w:hAnsi="Times New Roman" w:eastAsia="Times New Roman" w:cs="Times New Roman"/>
          <w:spacing w:val="-9"/>
          <w:sz w:val="22"/>
          <w:szCs w:val="22"/>
          <w:highlight w:val="none"/>
        </w:rPr>
        <w:t>3.</w:t>
      </w:r>
      <w:r>
        <w:rPr>
          <w:rFonts w:ascii="宋体" w:hAnsi="宋体" w:eastAsia="宋体" w:cs="宋体"/>
          <w:spacing w:val="-9"/>
          <w:sz w:val="22"/>
          <w:szCs w:val="22"/>
          <w:highlight w:val="none"/>
        </w:rPr>
        <w:t>乙方为甲方免费提供</w:t>
      </w:r>
      <w:r>
        <w:rPr>
          <w:rFonts w:ascii="Times New Roman" w:hAnsi="Times New Roman" w:eastAsia="Times New Roman" w:cs="Times New Roman"/>
          <w:spacing w:val="-9"/>
          <w:sz w:val="22"/>
          <w:szCs w:val="22"/>
          <w:highlight w:val="none"/>
        </w:rPr>
        <w:t>1</w:t>
      </w:r>
      <w:r>
        <w:rPr>
          <w:rFonts w:ascii="宋体" w:hAnsi="宋体" w:eastAsia="宋体" w:cs="宋体"/>
          <w:spacing w:val="-9"/>
          <w:sz w:val="22"/>
          <w:szCs w:val="22"/>
          <w:highlight w:val="none"/>
        </w:rPr>
        <w:t>年的质保服务</w:t>
      </w:r>
      <w:r>
        <w:rPr>
          <w:rFonts w:ascii="Times New Roman" w:hAnsi="Times New Roman" w:eastAsia="Times New Roman" w:cs="Times New Roman"/>
          <w:spacing w:val="-9"/>
          <w:sz w:val="22"/>
          <w:szCs w:val="22"/>
          <w:highlight w:val="none"/>
        </w:rPr>
        <w:t>(</w:t>
      </w:r>
      <w:r>
        <w:rPr>
          <w:rFonts w:ascii="宋体" w:hAnsi="宋体" w:eastAsia="宋体" w:cs="宋体"/>
          <w:spacing w:val="-9"/>
          <w:sz w:val="22"/>
          <w:szCs w:val="22"/>
          <w:highlight w:val="none"/>
        </w:rPr>
        <w:t>运维服务期</w:t>
      </w:r>
      <w:r>
        <w:rPr>
          <w:rFonts w:ascii="Times New Roman" w:hAnsi="Times New Roman" w:eastAsia="Times New Roman" w:cs="Times New Roman"/>
          <w:spacing w:val="-9"/>
          <w:sz w:val="22"/>
          <w:szCs w:val="22"/>
          <w:highlight w:val="none"/>
        </w:rPr>
        <w:t>)</w:t>
      </w:r>
      <w:r>
        <w:rPr>
          <w:rFonts w:ascii="宋体" w:hAnsi="宋体" w:eastAsia="宋体" w:cs="宋体"/>
          <w:spacing w:val="-9"/>
          <w:sz w:val="22"/>
          <w:szCs w:val="22"/>
          <w:highlight w:val="none"/>
        </w:rPr>
        <w:t>。</w:t>
      </w:r>
    </w:p>
    <w:p w14:paraId="38E07C36">
      <w:pPr>
        <w:pStyle w:val="2"/>
        <w:spacing w:line="273" w:lineRule="auto"/>
        <w:rPr>
          <w:highlight w:val="none"/>
        </w:rPr>
      </w:pPr>
    </w:p>
    <w:p w14:paraId="1219AB04">
      <w:pPr>
        <w:spacing w:before="71" w:line="220" w:lineRule="auto"/>
        <w:ind w:left="3"/>
        <w:outlineLvl w:val="1"/>
        <w:rPr>
          <w:rFonts w:ascii="宋体" w:hAnsi="宋体" w:eastAsia="宋体" w:cs="宋体"/>
          <w:sz w:val="22"/>
          <w:szCs w:val="22"/>
          <w:highlight w:val="none"/>
        </w:rPr>
      </w:pPr>
      <w:bookmarkStart w:id="22" w:name="_Toc20794"/>
      <w:r>
        <w:rPr>
          <w:rFonts w:ascii="宋体" w:hAnsi="宋体" w:eastAsia="宋体" w:cs="宋体"/>
          <w:b/>
          <w:bCs/>
          <w:spacing w:val="2"/>
          <w:sz w:val="22"/>
          <w:szCs w:val="22"/>
          <w:highlight w:val="none"/>
        </w:rPr>
        <w:t>二、服务期限和地点</w:t>
      </w:r>
      <w:bookmarkEnd w:id="22"/>
    </w:p>
    <w:p w14:paraId="199EA04C">
      <w:pPr>
        <w:pStyle w:val="2"/>
        <w:spacing w:line="266" w:lineRule="auto"/>
        <w:rPr>
          <w:highlight w:val="none"/>
        </w:rPr>
      </w:pPr>
    </w:p>
    <w:p w14:paraId="3A5178BB">
      <w:pPr>
        <w:spacing w:before="72" w:line="368" w:lineRule="auto"/>
        <w:ind w:left="2" w:right="68" w:firstLine="435"/>
        <w:rPr>
          <w:rFonts w:ascii="宋体" w:hAnsi="宋体" w:eastAsia="宋体" w:cs="宋体"/>
          <w:sz w:val="22"/>
          <w:szCs w:val="22"/>
        </w:rPr>
      </w:pPr>
      <w:r>
        <w:rPr>
          <w:rFonts w:ascii="Times New Roman" w:hAnsi="Times New Roman" w:eastAsia="Times New Roman" w:cs="Times New Roman"/>
          <w:spacing w:val="-12"/>
          <w:sz w:val="22"/>
          <w:szCs w:val="22"/>
          <w:highlight w:val="none"/>
        </w:rPr>
        <w:t>1.</w:t>
      </w:r>
      <w:r>
        <w:rPr>
          <w:rFonts w:ascii="宋体" w:hAnsi="宋体" w:eastAsia="宋体" w:cs="宋体"/>
          <w:spacing w:val="-12"/>
          <w:sz w:val="22"/>
          <w:szCs w:val="22"/>
          <w:highlight w:val="none"/>
        </w:rPr>
        <w:t>平台交付期：接采购人通知后，</w:t>
      </w:r>
      <w:r>
        <w:rPr>
          <w:rFonts w:hint="eastAsia" w:ascii="Times New Roman" w:hAnsi="Times New Roman" w:eastAsia="宋体" w:cs="Times New Roman"/>
          <w:spacing w:val="-12"/>
          <w:sz w:val="22"/>
          <w:szCs w:val="22"/>
          <w:highlight w:val="none"/>
          <w:lang w:val="en-US" w:eastAsia="zh-CN"/>
        </w:rPr>
        <w:t>7</w:t>
      </w:r>
      <w:r>
        <w:rPr>
          <w:rFonts w:ascii="宋体" w:hAnsi="宋体" w:eastAsia="宋体" w:cs="宋体"/>
          <w:spacing w:val="-12"/>
          <w:sz w:val="22"/>
          <w:szCs w:val="22"/>
          <w:highlight w:val="none"/>
        </w:rPr>
        <w:t>天</w:t>
      </w:r>
      <w:r>
        <w:rPr>
          <w:rFonts w:hint="eastAsia" w:ascii="宋体" w:hAnsi="宋体" w:eastAsia="宋体" w:cs="宋体"/>
          <w:spacing w:val="-12"/>
          <w:sz w:val="22"/>
          <w:szCs w:val="22"/>
          <w:highlight w:val="none"/>
          <w:lang w:eastAsia="zh-CN"/>
        </w:rPr>
        <w:t>内</w:t>
      </w:r>
      <w:r>
        <w:rPr>
          <w:rFonts w:ascii="宋体" w:hAnsi="宋体" w:eastAsia="宋体" w:cs="宋体"/>
          <w:spacing w:val="-12"/>
          <w:sz w:val="22"/>
          <w:szCs w:val="22"/>
          <w:highlight w:val="none"/>
        </w:rPr>
        <w:t>完成系统安装及调试，并经</w:t>
      </w:r>
      <w:r>
        <w:rPr>
          <w:rFonts w:ascii="宋体" w:hAnsi="宋体" w:eastAsia="宋体" w:cs="宋体"/>
          <w:spacing w:val="-12"/>
          <w:sz w:val="22"/>
          <w:szCs w:val="22"/>
        </w:rPr>
        <w:t>调试验收合格；质量保修期</w:t>
      </w:r>
      <w:r>
        <w:rPr>
          <w:rFonts w:ascii="宋体" w:hAnsi="宋体" w:eastAsia="宋体" w:cs="宋体"/>
          <w:spacing w:val="-10"/>
          <w:sz w:val="22"/>
          <w:szCs w:val="22"/>
        </w:rPr>
        <w:t>为</w:t>
      </w:r>
      <w:r>
        <w:rPr>
          <w:rFonts w:ascii="Times New Roman" w:hAnsi="Times New Roman" w:eastAsia="Times New Roman" w:cs="Times New Roman"/>
          <w:spacing w:val="-10"/>
          <w:sz w:val="22"/>
          <w:szCs w:val="22"/>
        </w:rPr>
        <w:t>12</w:t>
      </w:r>
      <w:r>
        <w:rPr>
          <w:rFonts w:ascii="宋体" w:hAnsi="宋体" w:eastAsia="宋体" w:cs="宋体"/>
          <w:spacing w:val="-10"/>
          <w:sz w:val="22"/>
          <w:szCs w:val="22"/>
        </w:rPr>
        <w:t>个月，自项目全部内容验收合格并试运行稳定后开始计算。</w:t>
      </w:r>
    </w:p>
    <w:p w14:paraId="13689283">
      <w:pPr>
        <w:pStyle w:val="2"/>
        <w:spacing w:line="249" w:lineRule="auto"/>
      </w:pPr>
    </w:p>
    <w:p w14:paraId="74FA1F01">
      <w:pPr>
        <w:spacing w:before="73" w:line="233" w:lineRule="auto"/>
        <w:ind w:left="416"/>
        <w:rPr>
          <w:rFonts w:ascii="宋体" w:hAnsi="宋体" w:eastAsia="宋体" w:cs="宋体"/>
          <w:sz w:val="22"/>
          <w:szCs w:val="22"/>
        </w:rPr>
      </w:pPr>
      <w:r>
        <w:rPr>
          <w:rFonts w:ascii="Times New Roman" w:hAnsi="Times New Roman" w:eastAsia="Times New Roman" w:cs="Times New Roman"/>
          <w:spacing w:val="-9"/>
          <w:sz w:val="22"/>
          <w:szCs w:val="22"/>
        </w:rPr>
        <w:t>2.</w:t>
      </w:r>
      <w:r>
        <w:rPr>
          <w:rFonts w:ascii="宋体" w:hAnsi="宋体" w:eastAsia="宋体" w:cs="宋体"/>
          <w:spacing w:val="-9"/>
          <w:sz w:val="22"/>
          <w:szCs w:val="22"/>
        </w:rPr>
        <w:t>服务地点：</w:t>
      </w:r>
      <w:r>
        <w:rPr>
          <w:rFonts w:ascii="宋体" w:hAnsi="宋体" w:eastAsia="宋体" w:cs="宋体"/>
          <w:spacing w:val="-9"/>
          <w:sz w:val="22"/>
          <w:szCs w:val="22"/>
          <w:u w:val="single"/>
        </w:rPr>
        <w:t>甲方指定地点</w:t>
      </w:r>
      <w:r>
        <w:rPr>
          <w:rFonts w:ascii="宋体" w:hAnsi="宋体" w:eastAsia="宋体" w:cs="宋体"/>
          <w:spacing w:val="-9"/>
          <w:sz w:val="22"/>
          <w:szCs w:val="22"/>
        </w:rPr>
        <w:t xml:space="preserve"> 。</w:t>
      </w:r>
    </w:p>
    <w:p w14:paraId="4AE596A1">
      <w:pPr>
        <w:pStyle w:val="2"/>
        <w:spacing w:line="248" w:lineRule="auto"/>
      </w:pPr>
    </w:p>
    <w:p w14:paraId="17FDA532">
      <w:pPr>
        <w:spacing w:before="72" w:line="218" w:lineRule="auto"/>
        <w:outlineLvl w:val="1"/>
        <w:rPr>
          <w:rFonts w:ascii="宋体" w:hAnsi="宋体" w:eastAsia="宋体" w:cs="宋体"/>
          <w:sz w:val="22"/>
          <w:szCs w:val="22"/>
        </w:rPr>
      </w:pPr>
      <w:bookmarkStart w:id="23" w:name="_Toc32725"/>
      <w:r>
        <w:rPr>
          <w:rFonts w:ascii="宋体" w:hAnsi="宋体" w:eastAsia="宋体" w:cs="宋体"/>
          <w:b/>
          <w:bCs/>
          <w:spacing w:val="-16"/>
          <w:sz w:val="22"/>
          <w:szCs w:val="22"/>
        </w:rPr>
        <w:t>三、合同总价和付款方式</w:t>
      </w:r>
      <w:bookmarkEnd w:id="23"/>
    </w:p>
    <w:p w14:paraId="46A349B4">
      <w:pPr>
        <w:pStyle w:val="2"/>
        <w:spacing w:line="266" w:lineRule="auto"/>
      </w:pPr>
    </w:p>
    <w:p w14:paraId="59B18960">
      <w:pPr>
        <w:spacing w:before="72" w:line="233" w:lineRule="auto"/>
        <w:ind w:left="442"/>
        <w:rPr>
          <w:rFonts w:ascii="宋体" w:hAnsi="宋体" w:eastAsia="宋体" w:cs="宋体"/>
          <w:sz w:val="22"/>
          <w:szCs w:val="22"/>
        </w:rPr>
      </w:pPr>
      <w:r>
        <w:rPr>
          <w:rFonts w:ascii="Times New Roman" w:hAnsi="Times New Roman" w:eastAsia="Times New Roman" w:cs="Times New Roman"/>
          <w:spacing w:val="-8"/>
          <w:sz w:val="22"/>
          <w:szCs w:val="22"/>
        </w:rPr>
        <w:t>1.</w:t>
      </w:r>
      <w:r>
        <w:rPr>
          <w:rFonts w:ascii="宋体" w:hAnsi="宋体" w:eastAsia="宋体" w:cs="宋体"/>
          <w:spacing w:val="-8"/>
          <w:sz w:val="22"/>
          <w:szCs w:val="22"/>
        </w:rPr>
        <w:t>合</w:t>
      </w:r>
      <w:r>
        <w:rPr>
          <w:rFonts w:ascii="宋体" w:hAnsi="宋体" w:eastAsia="宋体" w:cs="宋体"/>
          <w:spacing w:val="-40"/>
          <w:sz w:val="22"/>
          <w:szCs w:val="22"/>
        </w:rPr>
        <w:t xml:space="preserve"> </w:t>
      </w:r>
      <w:r>
        <w:rPr>
          <w:rFonts w:ascii="宋体" w:hAnsi="宋体" w:eastAsia="宋体" w:cs="宋体"/>
          <w:spacing w:val="-8"/>
          <w:sz w:val="22"/>
          <w:szCs w:val="22"/>
        </w:rPr>
        <w:t>同</w:t>
      </w:r>
      <w:r>
        <w:rPr>
          <w:rFonts w:ascii="宋体" w:hAnsi="宋体" w:eastAsia="宋体" w:cs="宋体"/>
          <w:spacing w:val="-61"/>
          <w:sz w:val="22"/>
          <w:szCs w:val="22"/>
        </w:rPr>
        <w:t xml:space="preserve"> </w:t>
      </w:r>
      <w:r>
        <w:rPr>
          <w:rFonts w:ascii="宋体" w:hAnsi="宋体" w:eastAsia="宋体" w:cs="宋体"/>
          <w:spacing w:val="-8"/>
          <w:sz w:val="22"/>
          <w:szCs w:val="22"/>
        </w:rPr>
        <w:t>总</w:t>
      </w:r>
      <w:r>
        <w:rPr>
          <w:rFonts w:ascii="宋体" w:hAnsi="宋体" w:eastAsia="宋体" w:cs="宋体"/>
          <w:spacing w:val="-64"/>
          <w:sz w:val="22"/>
          <w:szCs w:val="22"/>
        </w:rPr>
        <w:t xml:space="preserve"> </w:t>
      </w:r>
      <w:r>
        <w:rPr>
          <w:rFonts w:ascii="宋体" w:hAnsi="宋体" w:eastAsia="宋体" w:cs="宋体"/>
          <w:spacing w:val="-8"/>
          <w:sz w:val="22"/>
          <w:szCs w:val="22"/>
        </w:rPr>
        <w:t>金额：本</w:t>
      </w:r>
      <w:r>
        <w:rPr>
          <w:rFonts w:ascii="宋体" w:hAnsi="宋体" w:eastAsia="宋体" w:cs="宋体"/>
          <w:spacing w:val="-61"/>
          <w:sz w:val="22"/>
          <w:szCs w:val="22"/>
        </w:rPr>
        <w:t xml:space="preserve"> </w:t>
      </w:r>
      <w:r>
        <w:rPr>
          <w:rFonts w:ascii="宋体" w:hAnsi="宋体" w:eastAsia="宋体" w:cs="宋体"/>
          <w:spacing w:val="-8"/>
          <w:sz w:val="22"/>
          <w:szCs w:val="22"/>
        </w:rPr>
        <w:t>合</w:t>
      </w:r>
      <w:r>
        <w:rPr>
          <w:rFonts w:ascii="宋体" w:hAnsi="宋体" w:eastAsia="宋体" w:cs="宋体"/>
          <w:spacing w:val="-45"/>
          <w:sz w:val="22"/>
          <w:szCs w:val="22"/>
        </w:rPr>
        <w:t xml:space="preserve"> </w:t>
      </w:r>
      <w:r>
        <w:rPr>
          <w:rFonts w:ascii="宋体" w:hAnsi="宋体" w:eastAsia="宋体" w:cs="宋体"/>
          <w:spacing w:val="-8"/>
          <w:sz w:val="22"/>
          <w:szCs w:val="22"/>
        </w:rPr>
        <w:t>同</w:t>
      </w:r>
      <w:r>
        <w:rPr>
          <w:rFonts w:ascii="宋体" w:hAnsi="宋体" w:eastAsia="宋体" w:cs="宋体"/>
          <w:spacing w:val="-61"/>
          <w:sz w:val="22"/>
          <w:szCs w:val="22"/>
        </w:rPr>
        <w:t xml:space="preserve"> </w:t>
      </w:r>
      <w:r>
        <w:rPr>
          <w:rFonts w:ascii="宋体" w:hAnsi="宋体" w:eastAsia="宋体" w:cs="宋体"/>
          <w:spacing w:val="-8"/>
          <w:sz w:val="22"/>
          <w:szCs w:val="22"/>
        </w:rPr>
        <w:t>总</w:t>
      </w:r>
      <w:r>
        <w:rPr>
          <w:rFonts w:ascii="宋体" w:hAnsi="宋体" w:eastAsia="宋体" w:cs="宋体"/>
          <w:spacing w:val="-65"/>
          <w:sz w:val="22"/>
          <w:szCs w:val="22"/>
        </w:rPr>
        <w:t xml:space="preserve"> </w:t>
      </w:r>
      <w:r>
        <w:rPr>
          <w:rFonts w:ascii="宋体" w:hAnsi="宋体" w:eastAsia="宋体" w:cs="宋体"/>
          <w:spacing w:val="-8"/>
          <w:sz w:val="22"/>
          <w:szCs w:val="22"/>
        </w:rPr>
        <w:t>金额</w:t>
      </w:r>
      <w:r>
        <w:rPr>
          <w:rFonts w:ascii="宋体" w:hAnsi="宋体" w:eastAsia="宋体" w:cs="宋体"/>
          <w:spacing w:val="-59"/>
          <w:sz w:val="22"/>
          <w:szCs w:val="22"/>
        </w:rPr>
        <w:t xml:space="preserve"> </w:t>
      </w:r>
      <w:r>
        <w:rPr>
          <w:rFonts w:ascii="宋体" w:hAnsi="宋体" w:eastAsia="宋体" w:cs="宋体"/>
          <w:spacing w:val="-8"/>
          <w:sz w:val="22"/>
          <w:szCs w:val="22"/>
        </w:rPr>
        <w:t>为</w:t>
      </w:r>
      <w:r>
        <w:rPr>
          <w:rFonts w:ascii="宋体" w:hAnsi="宋体" w:eastAsia="宋体" w:cs="宋体"/>
          <w:spacing w:val="-65"/>
          <w:sz w:val="22"/>
          <w:szCs w:val="22"/>
        </w:rPr>
        <w:t xml:space="preserve"> </w:t>
      </w:r>
      <w:r>
        <w:rPr>
          <w:rFonts w:ascii="宋体" w:hAnsi="宋体" w:eastAsia="宋体" w:cs="宋体"/>
          <w:spacing w:val="-8"/>
          <w:sz w:val="22"/>
          <w:szCs w:val="22"/>
        </w:rPr>
        <w:t>人</w:t>
      </w:r>
      <w:r>
        <w:rPr>
          <w:rFonts w:ascii="宋体" w:hAnsi="宋体" w:eastAsia="宋体" w:cs="宋体"/>
          <w:spacing w:val="-45"/>
          <w:sz w:val="22"/>
          <w:szCs w:val="22"/>
        </w:rPr>
        <w:t xml:space="preserve"> </w:t>
      </w:r>
      <w:r>
        <w:rPr>
          <w:rFonts w:ascii="宋体" w:hAnsi="宋体" w:eastAsia="宋体" w:cs="宋体"/>
          <w:spacing w:val="-8"/>
          <w:sz w:val="22"/>
          <w:szCs w:val="22"/>
        </w:rPr>
        <w:t>民</w:t>
      </w:r>
      <w:r>
        <w:rPr>
          <w:rFonts w:ascii="宋体" w:hAnsi="宋体" w:eastAsia="宋体" w:cs="宋体"/>
          <w:spacing w:val="-43"/>
          <w:sz w:val="22"/>
          <w:szCs w:val="22"/>
        </w:rPr>
        <w:t xml:space="preserve"> </w:t>
      </w:r>
      <w:r>
        <w:rPr>
          <w:rFonts w:ascii="宋体" w:hAnsi="宋体" w:eastAsia="宋体" w:cs="宋体"/>
          <w:spacing w:val="-8"/>
          <w:sz w:val="22"/>
          <w:szCs w:val="22"/>
        </w:rPr>
        <w:t>币（大</w:t>
      </w:r>
      <w:r>
        <w:rPr>
          <w:rFonts w:ascii="宋体" w:hAnsi="宋体" w:eastAsia="宋体" w:cs="宋体"/>
          <w:spacing w:val="-60"/>
          <w:sz w:val="22"/>
          <w:szCs w:val="22"/>
        </w:rPr>
        <w:t xml:space="preserve"> </w:t>
      </w:r>
      <w:r>
        <w:rPr>
          <w:rFonts w:ascii="宋体" w:hAnsi="宋体" w:eastAsia="宋体" w:cs="宋体"/>
          <w:spacing w:val="-8"/>
          <w:sz w:val="22"/>
          <w:szCs w:val="22"/>
        </w:rPr>
        <w:t>写</w:t>
      </w:r>
      <w:r>
        <w:rPr>
          <w:rFonts w:ascii="宋体" w:hAnsi="宋体" w:eastAsia="宋体" w:cs="宋体"/>
          <w:spacing w:val="-35"/>
          <w:sz w:val="22"/>
          <w:szCs w:val="22"/>
        </w:rPr>
        <w:t>）：</w:t>
      </w:r>
      <w:r>
        <w:rPr>
          <w:rFonts w:ascii="宋体" w:hAnsi="宋体" w:eastAsia="宋体" w:cs="宋体"/>
          <w:spacing w:val="7"/>
          <w:sz w:val="22"/>
          <w:szCs w:val="22"/>
          <w:u w:val="single"/>
        </w:rPr>
        <w:t xml:space="preserve">          </w:t>
      </w:r>
      <w:r>
        <w:rPr>
          <w:rFonts w:ascii="宋体" w:hAnsi="宋体" w:eastAsia="宋体" w:cs="宋体"/>
          <w:spacing w:val="-99"/>
          <w:sz w:val="22"/>
          <w:szCs w:val="22"/>
        </w:rPr>
        <w:t xml:space="preserve"> </w:t>
      </w:r>
      <w:r>
        <w:rPr>
          <w:rFonts w:ascii="宋体" w:hAnsi="宋体" w:eastAsia="宋体" w:cs="宋体"/>
          <w:spacing w:val="-8"/>
          <w:sz w:val="22"/>
          <w:szCs w:val="22"/>
        </w:rPr>
        <w:t>元整</w:t>
      </w:r>
      <w:r>
        <w:rPr>
          <w:rFonts w:ascii="宋体" w:hAnsi="宋体" w:eastAsia="宋体" w:cs="宋体"/>
          <w:spacing w:val="-31"/>
          <w:sz w:val="22"/>
          <w:szCs w:val="22"/>
        </w:rPr>
        <w:t xml:space="preserve"> </w:t>
      </w:r>
      <w:r>
        <w:rPr>
          <w:rFonts w:ascii="宋体" w:hAnsi="宋体" w:eastAsia="宋体" w:cs="宋体"/>
          <w:spacing w:val="-8"/>
          <w:sz w:val="22"/>
          <w:szCs w:val="22"/>
        </w:rPr>
        <w:t>(</w:t>
      </w:r>
      <w:r>
        <w:rPr>
          <w:rFonts w:ascii="宋体" w:hAnsi="宋体" w:eastAsia="宋体" w:cs="宋体"/>
          <w:spacing w:val="-42"/>
          <w:sz w:val="22"/>
          <w:szCs w:val="22"/>
        </w:rPr>
        <w:t xml:space="preserve"> </w:t>
      </w:r>
      <w:r>
        <w:rPr>
          <w:rFonts w:ascii="Times New Roman" w:hAnsi="Times New Roman" w:eastAsia="Times New Roman" w:cs="Times New Roman"/>
          <w:spacing w:val="-8"/>
          <w:sz w:val="22"/>
          <w:szCs w:val="22"/>
        </w:rPr>
        <w:t>¥</w:t>
      </w:r>
      <w:r>
        <w:rPr>
          <w:rFonts w:ascii="Times New Roman" w:hAnsi="Times New Roman" w:eastAsia="Times New Roman" w:cs="Times New Roman"/>
          <w:spacing w:val="-40"/>
          <w:sz w:val="22"/>
          <w:szCs w:val="22"/>
        </w:rPr>
        <w:t xml:space="preserve"> </w:t>
      </w:r>
      <w:r>
        <w:rPr>
          <w:rFonts w:ascii="Times New Roman" w:hAnsi="Times New Roman" w:eastAsia="Times New Roman" w:cs="Times New Roman"/>
          <w:spacing w:val="1"/>
          <w:sz w:val="22"/>
          <w:szCs w:val="22"/>
          <w:u w:val="single"/>
        </w:rPr>
        <w:t xml:space="preserve">                  </w:t>
      </w:r>
      <w:r>
        <w:rPr>
          <w:rFonts w:ascii="Times New Roman" w:hAnsi="Times New Roman" w:eastAsia="Times New Roman" w:cs="Times New Roman"/>
          <w:spacing w:val="-6"/>
          <w:sz w:val="22"/>
          <w:szCs w:val="22"/>
        </w:rPr>
        <w:t xml:space="preserve"> </w:t>
      </w:r>
      <w:r>
        <w:rPr>
          <w:rFonts w:ascii="宋体" w:hAnsi="宋体" w:eastAsia="宋体" w:cs="宋体"/>
          <w:spacing w:val="-8"/>
          <w:sz w:val="22"/>
          <w:szCs w:val="22"/>
        </w:rPr>
        <w:t>)</w:t>
      </w:r>
    </w:p>
    <w:p w14:paraId="3B100EF7">
      <w:pPr>
        <w:pStyle w:val="2"/>
        <w:spacing w:line="249" w:lineRule="auto"/>
      </w:pPr>
    </w:p>
    <w:p w14:paraId="257C663C">
      <w:pPr>
        <w:spacing w:before="72" w:line="220" w:lineRule="auto"/>
        <w:rPr>
          <w:rFonts w:ascii="宋体" w:hAnsi="宋体" w:eastAsia="宋体" w:cs="宋体"/>
          <w:sz w:val="22"/>
          <w:szCs w:val="22"/>
        </w:rPr>
      </w:pPr>
      <w:r>
        <w:rPr>
          <w:rFonts w:ascii="宋体" w:hAnsi="宋体" w:eastAsia="宋体" w:cs="宋体"/>
          <w:spacing w:val="25"/>
          <w:sz w:val="22"/>
          <w:szCs w:val="22"/>
        </w:rPr>
        <w:t>其组成包括但不限于系统部署、运输、安装、调试、软件授权、售后、人工、</w:t>
      </w:r>
    </w:p>
    <w:p w14:paraId="1E25400B">
      <w:pPr>
        <w:spacing w:line="220" w:lineRule="auto"/>
        <w:rPr>
          <w:rFonts w:ascii="宋体" w:hAnsi="宋体" w:eastAsia="宋体" w:cs="宋体"/>
          <w:sz w:val="22"/>
          <w:szCs w:val="22"/>
        </w:rPr>
        <w:sectPr>
          <w:footerReference r:id="rId24" w:type="default"/>
          <w:pgSz w:w="11910" w:h="16840"/>
          <w:pgMar w:top="1431" w:right="1354" w:bottom="1010" w:left="1589" w:header="0" w:footer="782" w:gutter="0"/>
          <w:cols w:space="720" w:num="1"/>
        </w:sectPr>
      </w:pPr>
    </w:p>
    <w:p w14:paraId="6720E72B">
      <w:pPr>
        <w:spacing w:before="259" w:line="219" w:lineRule="auto"/>
        <w:rPr>
          <w:rFonts w:ascii="宋体" w:hAnsi="宋体" w:eastAsia="宋体" w:cs="宋体"/>
          <w:sz w:val="22"/>
          <w:szCs w:val="22"/>
        </w:rPr>
      </w:pPr>
      <w:r>
        <w:rPr>
          <w:rFonts w:ascii="宋体" w:hAnsi="宋体" w:eastAsia="宋体" w:cs="宋体"/>
          <w:spacing w:val="-5"/>
          <w:sz w:val="22"/>
          <w:szCs w:val="22"/>
        </w:rPr>
        <w:t>税</w:t>
      </w:r>
      <w:r>
        <w:rPr>
          <w:rFonts w:ascii="宋体" w:hAnsi="宋体" w:eastAsia="宋体" w:cs="宋体"/>
          <w:spacing w:val="-61"/>
          <w:sz w:val="22"/>
          <w:szCs w:val="22"/>
        </w:rPr>
        <w:t xml:space="preserve"> </w:t>
      </w:r>
      <w:r>
        <w:rPr>
          <w:rFonts w:ascii="宋体" w:hAnsi="宋体" w:eastAsia="宋体" w:cs="宋体"/>
          <w:spacing w:val="-5"/>
          <w:sz w:val="22"/>
          <w:szCs w:val="22"/>
        </w:rPr>
        <w:t>金</w:t>
      </w:r>
      <w:r>
        <w:rPr>
          <w:rFonts w:ascii="宋体" w:hAnsi="宋体" w:eastAsia="宋体" w:cs="宋体"/>
          <w:spacing w:val="-60"/>
          <w:sz w:val="22"/>
          <w:szCs w:val="22"/>
        </w:rPr>
        <w:t xml:space="preserve"> </w:t>
      </w:r>
      <w:r>
        <w:rPr>
          <w:rFonts w:ascii="宋体" w:hAnsi="宋体" w:eastAsia="宋体" w:cs="宋体"/>
          <w:spacing w:val="-5"/>
          <w:sz w:val="22"/>
          <w:szCs w:val="22"/>
        </w:rPr>
        <w:t>等</w:t>
      </w:r>
      <w:r>
        <w:rPr>
          <w:rFonts w:ascii="宋体" w:hAnsi="宋体" w:eastAsia="宋体" w:cs="宋体"/>
          <w:spacing w:val="-64"/>
          <w:sz w:val="22"/>
          <w:szCs w:val="22"/>
        </w:rPr>
        <w:t xml:space="preserve"> </w:t>
      </w:r>
      <w:r>
        <w:rPr>
          <w:rFonts w:ascii="宋体" w:hAnsi="宋体" w:eastAsia="宋体" w:cs="宋体"/>
          <w:spacing w:val="-5"/>
          <w:sz w:val="22"/>
          <w:szCs w:val="22"/>
        </w:rPr>
        <w:t>为</w:t>
      </w:r>
      <w:r>
        <w:rPr>
          <w:rFonts w:ascii="宋体" w:hAnsi="宋体" w:eastAsia="宋体" w:cs="宋体"/>
          <w:spacing w:val="-65"/>
          <w:sz w:val="22"/>
          <w:szCs w:val="22"/>
        </w:rPr>
        <w:t xml:space="preserve"> </w:t>
      </w:r>
      <w:r>
        <w:rPr>
          <w:rFonts w:ascii="宋体" w:hAnsi="宋体" w:eastAsia="宋体" w:cs="宋体"/>
          <w:spacing w:val="-5"/>
          <w:sz w:val="22"/>
          <w:szCs w:val="22"/>
        </w:rPr>
        <w:t>完</w:t>
      </w:r>
      <w:r>
        <w:rPr>
          <w:rFonts w:ascii="宋体" w:hAnsi="宋体" w:eastAsia="宋体" w:cs="宋体"/>
          <w:spacing w:val="-65"/>
          <w:sz w:val="22"/>
          <w:szCs w:val="22"/>
        </w:rPr>
        <w:t xml:space="preserve"> </w:t>
      </w:r>
      <w:r>
        <w:rPr>
          <w:rFonts w:ascii="宋体" w:hAnsi="宋体" w:eastAsia="宋体" w:cs="宋体"/>
          <w:spacing w:val="-5"/>
          <w:sz w:val="22"/>
          <w:szCs w:val="22"/>
        </w:rPr>
        <w:t>成</w:t>
      </w:r>
      <w:r>
        <w:rPr>
          <w:rFonts w:ascii="宋体" w:hAnsi="宋体" w:eastAsia="宋体" w:cs="宋体"/>
          <w:spacing w:val="-66"/>
          <w:sz w:val="22"/>
          <w:szCs w:val="22"/>
        </w:rPr>
        <w:t xml:space="preserve"> </w:t>
      </w:r>
      <w:r>
        <w:rPr>
          <w:rFonts w:ascii="宋体" w:hAnsi="宋体" w:eastAsia="宋体" w:cs="宋体"/>
          <w:spacing w:val="-5"/>
          <w:sz w:val="22"/>
          <w:szCs w:val="22"/>
        </w:rPr>
        <w:t>本</w:t>
      </w:r>
      <w:r>
        <w:rPr>
          <w:rFonts w:ascii="宋体" w:hAnsi="宋体" w:eastAsia="宋体" w:cs="宋体"/>
          <w:spacing w:val="-58"/>
          <w:sz w:val="22"/>
          <w:szCs w:val="22"/>
        </w:rPr>
        <w:t xml:space="preserve"> </w:t>
      </w:r>
      <w:r>
        <w:rPr>
          <w:rFonts w:ascii="宋体" w:hAnsi="宋体" w:eastAsia="宋体" w:cs="宋体"/>
          <w:spacing w:val="-5"/>
          <w:sz w:val="22"/>
          <w:szCs w:val="22"/>
        </w:rPr>
        <w:t>项</w:t>
      </w:r>
      <w:r>
        <w:rPr>
          <w:rFonts w:ascii="宋体" w:hAnsi="宋体" w:eastAsia="宋体" w:cs="宋体"/>
          <w:spacing w:val="-24"/>
          <w:sz w:val="22"/>
          <w:szCs w:val="22"/>
        </w:rPr>
        <w:t xml:space="preserve"> </w:t>
      </w:r>
      <w:r>
        <w:rPr>
          <w:rFonts w:ascii="宋体" w:hAnsi="宋体" w:eastAsia="宋体" w:cs="宋体"/>
          <w:spacing w:val="-5"/>
          <w:sz w:val="22"/>
          <w:szCs w:val="22"/>
        </w:rPr>
        <w:t>目所</w:t>
      </w:r>
      <w:r>
        <w:rPr>
          <w:rFonts w:ascii="宋体" w:hAnsi="宋体" w:eastAsia="宋体" w:cs="宋体"/>
          <w:spacing w:val="-64"/>
          <w:sz w:val="22"/>
          <w:szCs w:val="22"/>
        </w:rPr>
        <w:t xml:space="preserve"> </w:t>
      </w:r>
      <w:r>
        <w:rPr>
          <w:rFonts w:ascii="宋体" w:hAnsi="宋体" w:eastAsia="宋体" w:cs="宋体"/>
          <w:spacing w:val="-5"/>
          <w:sz w:val="22"/>
          <w:szCs w:val="22"/>
        </w:rPr>
        <w:t>发</w:t>
      </w:r>
      <w:r>
        <w:rPr>
          <w:rFonts w:ascii="宋体" w:hAnsi="宋体" w:eastAsia="宋体" w:cs="宋体"/>
          <w:spacing w:val="-64"/>
          <w:sz w:val="22"/>
          <w:szCs w:val="22"/>
        </w:rPr>
        <w:t xml:space="preserve"> </w:t>
      </w:r>
      <w:r>
        <w:rPr>
          <w:rFonts w:ascii="宋体" w:hAnsi="宋体" w:eastAsia="宋体" w:cs="宋体"/>
          <w:spacing w:val="-5"/>
          <w:sz w:val="22"/>
          <w:szCs w:val="22"/>
        </w:rPr>
        <w:t>生</w:t>
      </w:r>
      <w:r>
        <w:rPr>
          <w:rFonts w:ascii="宋体" w:hAnsi="宋体" w:eastAsia="宋体" w:cs="宋体"/>
          <w:spacing w:val="-44"/>
          <w:sz w:val="22"/>
          <w:szCs w:val="22"/>
        </w:rPr>
        <w:t xml:space="preserve"> </w:t>
      </w:r>
      <w:r>
        <w:rPr>
          <w:rFonts w:ascii="宋体" w:hAnsi="宋体" w:eastAsia="宋体" w:cs="宋体"/>
          <w:spacing w:val="-5"/>
          <w:sz w:val="22"/>
          <w:szCs w:val="22"/>
        </w:rPr>
        <w:t>的</w:t>
      </w:r>
      <w:r>
        <w:rPr>
          <w:rFonts w:ascii="宋体" w:hAnsi="宋体" w:eastAsia="宋体" w:cs="宋体"/>
          <w:spacing w:val="-63"/>
          <w:sz w:val="22"/>
          <w:szCs w:val="22"/>
        </w:rPr>
        <w:t xml:space="preserve"> </w:t>
      </w:r>
      <w:r>
        <w:rPr>
          <w:rFonts w:ascii="宋体" w:hAnsi="宋体" w:eastAsia="宋体" w:cs="宋体"/>
          <w:spacing w:val="-5"/>
          <w:sz w:val="22"/>
          <w:szCs w:val="22"/>
        </w:rPr>
        <w:t>一切</w:t>
      </w:r>
      <w:r>
        <w:rPr>
          <w:rFonts w:ascii="宋体" w:hAnsi="宋体" w:eastAsia="宋体" w:cs="宋体"/>
          <w:spacing w:val="-55"/>
          <w:sz w:val="22"/>
          <w:szCs w:val="22"/>
        </w:rPr>
        <w:t xml:space="preserve"> </w:t>
      </w:r>
      <w:r>
        <w:rPr>
          <w:rFonts w:ascii="宋体" w:hAnsi="宋体" w:eastAsia="宋体" w:cs="宋体"/>
          <w:spacing w:val="-5"/>
          <w:sz w:val="22"/>
          <w:szCs w:val="22"/>
        </w:rPr>
        <w:t>费</w:t>
      </w:r>
      <w:r>
        <w:rPr>
          <w:rFonts w:ascii="宋体" w:hAnsi="宋体" w:eastAsia="宋体" w:cs="宋体"/>
          <w:spacing w:val="-65"/>
          <w:sz w:val="22"/>
          <w:szCs w:val="22"/>
        </w:rPr>
        <w:t xml:space="preserve"> </w:t>
      </w:r>
      <w:r>
        <w:rPr>
          <w:rFonts w:ascii="宋体" w:hAnsi="宋体" w:eastAsia="宋体" w:cs="宋体"/>
          <w:spacing w:val="-5"/>
          <w:sz w:val="22"/>
          <w:szCs w:val="22"/>
        </w:rPr>
        <w:t>用</w:t>
      </w:r>
      <w:r>
        <w:rPr>
          <w:rFonts w:ascii="宋体" w:hAnsi="宋体" w:eastAsia="宋体" w:cs="宋体"/>
          <w:spacing w:val="-43"/>
          <w:sz w:val="22"/>
          <w:szCs w:val="22"/>
        </w:rPr>
        <w:t xml:space="preserve"> </w:t>
      </w:r>
      <w:r>
        <w:rPr>
          <w:rFonts w:ascii="宋体" w:hAnsi="宋体" w:eastAsia="宋体" w:cs="宋体"/>
          <w:spacing w:val="-5"/>
          <w:sz w:val="22"/>
          <w:szCs w:val="22"/>
        </w:rPr>
        <w:t>，采购</w:t>
      </w:r>
      <w:r>
        <w:rPr>
          <w:rFonts w:ascii="宋体" w:hAnsi="宋体" w:eastAsia="宋体" w:cs="宋体"/>
          <w:spacing w:val="-65"/>
          <w:sz w:val="22"/>
          <w:szCs w:val="22"/>
        </w:rPr>
        <w:t xml:space="preserve"> </w:t>
      </w:r>
      <w:r>
        <w:rPr>
          <w:rFonts w:ascii="宋体" w:hAnsi="宋体" w:eastAsia="宋体" w:cs="宋体"/>
          <w:spacing w:val="-5"/>
          <w:sz w:val="22"/>
          <w:szCs w:val="22"/>
        </w:rPr>
        <w:t>人</w:t>
      </w:r>
      <w:r>
        <w:rPr>
          <w:rFonts w:ascii="宋体" w:hAnsi="宋体" w:eastAsia="宋体" w:cs="宋体"/>
          <w:spacing w:val="-58"/>
          <w:sz w:val="22"/>
          <w:szCs w:val="22"/>
        </w:rPr>
        <w:t xml:space="preserve"> </w:t>
      </w:r>
      <w:r>
        <w:rPr>
          <w:rFonts w:ascii="宋体" w:hAnsi="宋体" w:eastAsia="宋体" w:cs="宋体"/>
          <w:spacing w:val="-5"/>
          <w:sz w:val="22"/>
          <w:szCs w:val="22"/>
        </w:rPr>
        <w:t>不</w:t>
      </w:r>
      <w:r>
        <w:rPr>
          <w:rFonts w:ascii="宋体" w:hAnsi="宋体" w:eastAsia="宋体" w:cs="宋体"/>
          <w:spacing w:val="-65"/>
          <w:sz w:val="22"/>
          <w:szCs w:val="22"/>
        </w:rPr>
        <w:t xml:space="preserve"> </w:t>
      </w:r>
      <w:r>
        <w:rPr>
          <w:rFonts w:ascii="宋体" w:hAnsi="宋体" w:eastAsia="宋体" w:cs="宋体"/>
          <w:spacing w:val="-5"/>
          <w:sz w:val="22"/>
          <w:szCs w:val="22"/>
        </w:rPr>
        <w:t>再</w:t>
      </w:r>
      <w:r>
        <w:rPr>
          <w:rFonts w:ascii="宋体" w:hAnsi="宋体" w:eastAsia="宋体" w:cs="宋体"/>
          <w:spacing w:val="-61"/>
          <w:sz w:val="22"/>
          <w:szCs w:val="22"/>
        </w:rPr>
        <w:t xml:space="preserve"> </w:t>
      </w:r>
      <w:r>
        <w:rPr>
          <w:rFonts w:ascii="宋体" w:hAnsi="宋体" w:eastAsia="宋体" w:cs="宋体"/>
          <w:spacing w:val="-5"/>
          <w:sz w:val="22"/>
          <w:szCs w:val="22"/>
        </w:rPr>
        <w:t>另</w:t>
      </w:r>
      <w:r>
        <w:rPr>
          <w:rFonts w:ascii="宋体" w:hAnsi="宋体" w:eastAsia="宋体" w:cs="宋体"/>
          <w:spacing w:val="-64"/>
          <w:sz w:val="22"/>
          <w:szCs w:val="22"/>
        </w:rPr>
        <w:t xml:space="preserve"> </w:t>
      </w:r>
      <w:r>
        <w:rPr>
          <w:rFonts w:ascii="宋体" w:hAnsi="宋体" w:eastAsia="宋体" w:cs="宋体"/>
          <w:spacing w:val="-5"/>
          <w:sz w:val="22"/>
          <w:szCs w:val="22"/>
        </w:rPr>
        <w:t>行</w:t>
      </w:r>
      <w:r>
        <w:rPr>
          <w:rFonts w:ascii="宋体" w:hAnsi="宋体" w:eastAsia="宋体" w:cs="宋体"/>
          <w:spacing w:val="-65"/>
          <w:sz w:val="22"/>
          <w:szCs w:val="22"/>
        </w:rPr>
        <w:t xml:space="preserve"> </w:t>
      </w:r>
      <w:r>
        <w:rPr>
          <w:rFonts w:ascii="宋体" w:hAnsi="宋体" w:eastAsia="宋体" w:cs="宋体"/>
          <w:spacing w:val="-5"/>
          <w:sz w:val="22"/>
          <w:szCs w:val="22"/>
        </w:rPr>
        <w:t>增</w:t>
      </w:r>
      <w:r>
        <w:rPr>
          <w:rFonts w:ascii="宋体" w:hAnsi="宋体" w:eastAsia="宋体" w:cs="宋体"/>
          <w:spacing w:val="-62"/>
          <w:sz w:val="22"/>
          <w:szCs w:val="22"/>
        </w:rPr>
        <w:t xml:space="preserve"> </w:t>
      </w:r>
      <w:r>
        <w:rPr>
          <w:rFonts w:ascii="宋体" w:hAnsi="宋体" w:eastAsia="宋体" w:cs="宋体"/>
          <w:spacing w:val="-5"/>
          <w:sz w:val="22"/>
          <w:szCs w:val="22"/>
        </w:rPr>
        <w:t>补</w:t>
      </w:r>
      <w:r>
        <w:rPr>
          <w:rFonts w:ascii="宋体" w:hAnsi="宋体" w:eastAsia="宋体" w:cs="宋体"/>
          <w:spacing w:val="-66"/>
          <w:sz w:val="22"/>
          <w:szCs w:val="22"/>
        </w:rPr>
        <w:t xml:space="preserve"> </w:t>
      </w:r>
      <w:r>
        <w:rPr>
          <w:rFonts w:ascii="宋体" w:hAnsi="宋体" w:eastAsia="宋体" w:cs="宋体"/>
          <w:spacing w:val="-5"/>
          <w:sz w:val="22"/>
          <w:szCs w:val="22"/>
        </w:rPr>
        <w:t>其他</w:t>
      </w:r>
      <w:r>
        <w:rPr>
          <w:rFonts w:ascii="宋体" w:hAnsi="宋体" w:eastAsia="宋体" w:cs="宋体"/>
          <w:spacing w:val="-54"/>
          <w:sz w:val="22"/>
          <w:szCs w:val="22"/>
        </w:rPr>
        <w:t xml:space="preserve"> </w:t>
      </w:r>
      <w:r>
        <w:rPr>
          <w:rFonts w:ascii="宋体" w:hAnsi="宋体" w:eastAsia="宋体" w:cs="宋体"/>
          <w:spacing w:val="-5"/>
          <w:sz w:val="22"/>
          <w:szCs w:val="22"/>
        </w:rPr>
        <w:t>费</w:t>
      </w:r>
      <w:r>
        <w:rPr>
          <w:rFonts w:ascii="宋体" w:hAnsi="宋体" w:eastAsia="宋体" w:cs="宋体"/>
          <w:spacing w:val="-65"/>
          <w:sz w:val="22"/>
          <w:szCs w:val="22"/>
        </w:rPr>
        <w:t xml:space="preserve"> </w:t>
      </w:r>
      <w:r>
        <w:rPr>
          <w:rFonts w:ascii="宋体" w:hAnsi="宋体" w:eastAsia="宋体" w:cs="宋体"/>
          <w:spacing w:val="-5"/>
          <w:sz w:val="22"/>
          <w:szCs w:val="22"/>
        </w:rPr>
        <w:t>用。</w:t>
      </w:r>
    </w:p>
    <w:p w14:paraId="48367DAC">
      <w:pPr>
        <w:pStyle w:val="2"/>
        <w:spacing w:line="265" w:lineRule="auto"/>
      </w:pPr>
    </w:p>
    <w:p w14:paraId="1BDA0D26">
      <w:pPr>
        <w:spacing w:before="72" w:line="233" w:lineRule="auto"/>
        <w:ind w:left="427"/>
        <w:rPr>
          <w:rFonts w:ascii="宋体" w:hAnsi="宋体" w:eastAsia="宋体" w:cs="宋体"/>
          <w:sz w:val="22"/>
          <w:szCs w:val="22"/>
        </w:rPr>
      </w:pPr>
      <w:r>
        <w:rPr>
          <w:rFonts w:ascii="Times New Roman" w:hAnsi="Times New Roman" w:eastAsia="Times New Roman" w:cs="Times New Roman"/>
          <w:spacing w:val="-11"/>
          <w:sz w:val="22"/>
          <w:szCs w:val="22"/>
        </w:rPr>
        <w:t>2.</w:t>
      </w:r>
      <w:r>
        <w:rPr>
          <w:rFonts w:ascii="宋体" w:hAnsi="宋体" w:eastAsia="宋体" w:cs="宋体"/>
          <w:spacing w:val="-11"/>
          <w:sz w:val="22"/>
          <w:szCs w:val="22"/>
        </w:rPr>
        <w:t>本合同项下款项分</w:t>
      </w:r>
      <w:r>
        <w:rPr>
          <w:rFonts w:hint="eastAsia" w:ascii="宋体" w:hAnsi="宋体" w:eastAsia="宋体" w:cs="宋体"/>
          <w:spacing w:val="-11"/>
          <w:sz w:val="22"/>
          <w:szCs w:val="22"/>
          <w:lang w:eastAsia="zh-CN"/>
        </w:rPr>
        <w:t>三</w:t>
      </w:r>
      <w:r>
        <w:rPr>
          <w:rFonts w:ascii="宋体" w:hAnsi="宋体" w:eastAsia="宋体" w:cs="宋体"/>
          <w:spacing w:val="-11"/>
          <w:sz w:val="22"/>
          <w:szCs w:val="22"/>
        </w:rPr>
        <w:t>期支付，付款前提均为乙方完成对应义务且经甲方验收合格：</w:t>
      </w:r>
    </w:p>
    <w:p w14:paraId="34B4D88C">
      <w:pPr>
        <w:pStyle w:val="2"/>
        <w:spacing w:line="248" w:lineRule="auto"/>
      </w:pPr>
    </w:p>
    <w:p w14:paraId="29AAB997">
      <w:pPr>
        <w:spacing w:before="72" w:line="504" w:lineRule="auto"/>
        <w:ind w:left="6" w:right="8" w:firstLine="430"/>
        <w:jc w:val="both"/>
        <w:rPr>
          <w:rFonts w:ascii="宋体" w:hAnsi="宋体" w:eastAsia="宋体" w:cs="宋体"/>
          <w:spacing w:val="-10"/>
          <w:sz w:val="22"/>
          <w:szCs w:val="22"/>
        </w:rPr>
      </w:pPr>
      <w:r>
        <w:rPr>
          <w:rFonts w:ascii="宋体" w:hAnsi="宋体" w:eastAsia="宋体" w:cs="宋体"/>
          <w:spacing w:val="-10"/>
          <w:sz w:val="22"/>
          <w:szCs w:val="22"/>
        </w:rPr>
        <w:t>（1）第一期（合同价款的</w:t>
      </w:r>
      <w:r>
        <w:rPr>
          <w:rFonts w:hint="eastAsia" w:ascii="宋体" w:hAnsi="宋体" w:eastAsia="宋体" w:cs="宋体"/>
          <w:spacing w:val="-10"/>
          <w:sz w:val="22"/>
          <w:szCs w:val="22"/>
          <w:lang w:val="en-US" w:eastAsia="zh-CN"/>
        </w:rPr>
        <w:t>5</w:t>
      </w:r>
      <w:r>
        <w:rPr>
          <w:rFonts w:hint="eastAsia" w:ascii="宋体" w:hAnsi="宋体" w:eastAsia="宋体" w:cs="宋体"/>
          <w:spacing w:val="-10"/>
          <w:sz w:val="22"/>
          <w:szCs w:val="22"/>
        </w:rPr>
        <w:t>0</w:t>
      </w:r>
      <w:r>
        <w:rPr>
          <w:rFonts w:ascii="宋体" w:hAnsi="宋体" w:eastAsia="宋体" w:cs="宋体"/>
          <w:spacing w:val="-10"/>
          <w:sz w:val="22"/>
          <w:szCs w:val="22"/>
        </w:rPr>
        <w:t>%）：乙方完成系统</w:t>
      </w:r>
      <w:r>
        <w:rPr>
          <w:rFonts w:hint="eastAsia" w:ascii="宋体" w:hAnsi="宋体" w:eastAsia="宋体" w:cs="宋体"/>
          <w:spacing w:val="-10"/>
          <w:sz w:val="22"/>
          <w:szCs w:val="22"/>
        </w:rPr>
        <w:t>部署</w:t>
      </w:r>
      <w:r>
        <w:rPr>
          <w:rFonts w:ascii="宋体" w:hAnsi="宋体" w:eastAsia="宋体" w:cs="宋体"/>
          <w:spacing w:val="-10"/>
          <w:sz w:val="22"/>
          <w:szCs w:val="22"/>
        </w:rPr>
        <w:t>安装、调试并</w:t>
      </w:r>
      <w:r>
        <w:rPr>
          <w:rFonts w:hint="eastAsia" w:ascii="宋体" w:hAnsi="宋体" w:eastAsia="宋体" w:cs="宋体"/>
          <w:spacing w:val="-10"/>
          <w:sz w:val="22"/>
          <w:szCs w:val="22"/>
        </w:rPr>
        <w:t>开通管理员账号</w:t>
      </w:r>
      <w:r>
        <w:rPr>
          <w:rFonts w:ascii="宋体" w:hAnsi="宋体" w:eastAsia="宋体" w:cs="宋体"/>
          <w:spacing w:val="-10"/>
          <w:sz w:val="22"/>
          <w:szCs w:val="22"/>
        </w:rPr>
        <w:t>，经甲方组织</w:t>
      </w:r>
      <w:r>
        <w:rPr>
          <w:rFonts w:hint="eastAsia" w:ascii="宋体" w:hAnsi="宋体" w:eastAsia="宋体" w:cs="宋体"/>
          <w:spacing w:val="-10"/>
          <w:sz w:val="22"/>
          <w:szCs w:val="22"/>
        </w:rPr>
        <w:t>功能</w:t>
      </w:r>
      <w:r>
        <w:rPr>
          <w:rFonts w:ascii="宋体" w:hAnsi="宋体" w:eastAsia="宋体" w:cs="宋体"/>
          <w:spacing w:val="-10"/>
          <w:sz w:val="22"/>
          <w:szCs w:val="22"/>
        </w:rPr>
        <w:t>验收合格后，乙方向甲方提交以下有效文件：① 本合同原件；② 等额合法有效的</w:t>
      </w:r>
      <w:r>
        <w:rPr>
          <w:rFonts w:hint="eastAsia" w:ascii="宋体" w:hAnsi="宋体" w:eastAsia="宋体" w:cs="宋体"/>
          <w:spacing w:val="-10"/>
          <w:sz w:val="22"/>
          <w:szCs w:val="22"/>
        </w:rPr>
        <w:t>含税</w:t>
      </w:r>
      <w:r>
        <w:rPr>
          <w:rFonts w:ascii="宋体" w:hAnsi="宋体" w:eastAsia="宋体" w:cs="宋体"/>
          <w:spacing w:val="-10"/>
          <w:sz w:val="22"/>
          <w:szCs w:val="22"/>
        </w:rPr>
        <w:t>增值税专用发票。甲方审核无误后，</w:t>
      </w:r>
      <w:r>
        <w:rPr>
          <w:rFonts w:hint="eastAsia" w:ascii="宋体" w:hAnsi="宋体" w:eastAsia="宋体" w:cs="宋体"/>
          <w:spacing w:val="-10"/>
          <w:sz w:val="22"/>
          <w:szCs w:val="22"/>
        </w:rPr>
        <w:t>15日</w:t>
      </w:r>
      <w:r>
        <w:rPr>
          <w:rFonts w:hint="eastAsia" w:ascii="宋体" w:hAnsi="宋体" w:eastAsia="宋体" w:cs="宋体"/>
          <w:spacing w:val="-10"/>
          <w:sz w:val="22"/>
          <w:szCs w:val="22"/>
        </w:rPr>
        <w:t>内</w:t>
      </w:r>
      <w:r>
        <w:rPr>
          <w:rFonts w:ascii="宋体" w:hAnsi="宋体" w:eastAsia="宋体" w:cs="宋体"/>
          <w:spacing w:val="-10"/>
          <w:sz w:val="22"/>
          <w:szCs w:val="22"/>
        </w:rPr>
        <w:t>向乙方支付该笔款项。</w:t>
      </w:r>
    </w:p>
    <w:p w14:paraId="110A9504">
      <w:pPr>
        <w:spacing w:before="72" w:line="504" w:lineRule="auto"/>
        <w:ind w:left="6" w:right="8" w:firstLine="430"/>
        <w:jc w:val="both"/>
        <w:rPr>
          <w:rFonts w:ascii="宋体" w:hAnsi="宋体" w:eastAsia="宋体" w:cs="宋体"/>
          <w:spacing w:val="-10"/>
          <w:sz w:val="22"/>
          <w:szCs w:val="22"/>
        </w:rPr>
      </w:pPr>
      <w:r>
        <w:rPr>
          <w:rFonts w:ascii="宋体" w:hAnsi="宋体" w:eastAsia="宋体" w:cs="宋体"/>
          <w:spacing w:val="-10"/>
          <w:sz w:val="22"/>
          <w:szCs w:val="22"/>
        </w:rPr>
        <w:t>（2）第二期（合同价款的</w:t>
      </w:r>
      <w:r>
        <w:rPr>
          <w:rFonts w:hint="eastAsia" w:ascii="宋体" w:hAnsi="宋体" w:eastAsia="宋体" w:cs="宋体"/>
          <w:spacing w:val="-10"/>
          <w:sz w:val="22"/>
          <w:szCs w:val="22"/>
          <w:lang w:val="en-US" w:eastAsia="zh-CN"/>
        </w:rPr>
        <w:t>4</w:t>
      </w:r>
      <w:r>
        <w:rPr>
          <w:rFonts w:hint="eastAsia" w:ascii="宋体" w:hAnsi="宋体" w:eastAsia="宋体" w:cs="宋体"/>
          <w:spacing w:val="-10"/>
          <w:sz w:val="22"/>
          <w:szCs w:val="22"/>
        </w:rPr>
        <w:t>0</w:t>
      </w:r>
      <w:r>
        <w:rPr>
          <w:rFonts w:ascii="宋体" w:hAnsi="宋体" w:eastAsia="宋体" w:cs="宋体"/>
          <w:spacing w:val="-10"/>
          <w:sz w:val="22"/>
          <w:szCs w:val="22"/>
        </w:rPr>
        <w:t>%）：系统</w:t>
      </w:r>
      <w:r>
        <w:rPr>
          <w:rFonts w:hint="eastAsia" w:ascii="宋体" w:hAnsi="宋体" w:eastAsia="宋体" w:cs="宋体"/>
          <w:spacing w:val="-10"/>
          <w:sz w:val="22"/>
          <w:szCs w:val="22"/>
        </w:rPr>
        <w:t>功能</w:t>
      </w:r>
      <w:r>
        <w:rPr>
          <w:rFonts w:ascii="宋体" w:hAnsi="宋体" w:eastAsia="宋体" w:cs="宋体"/>
          <w:spacing w:val="-10"/>
          <w:sz w:val="22"/>
          <w:szCs w:val="22"/>
        </w:rPr>
        <w:t>验收后连续稳定正常运行满 6 个</w:t>
      </w:r>
      <w:r>
        <w:rPr>
          <w:rFonts w:ascii="宋体" w:hAnsi="宋体" w:eastAsia="宋体" w:cs="宋体"/>
          <w:spacing w:val="-10"/>
          <w:sz w:val="22"/>
          <w:szCs w:val="22"/>
        </w:rPr>
        <w:t>月后，乙方向甲方提交本合同二期款项等额合法有效的增值税专用发票，</w:t>
      </w:r>
      <w:r>
        <w:rPr>
          <w:rFonts w:hint="eastAsia" w:ascii="宋体" w:hAnsi="宋体" w:eastAsia="宋体" w:cs="宋体"/>
          <w:spacing w:val="-10"/>
          <w:sz w:val="22"/>
          <w:szCs w:val="22"/>
        </w:rPr>
        <w:t>并向甲方指定的邮箱提供云服务器备份数据，</w:t>
      </w:r>
      <w:r>
        <w:rPr>
          <w:rFonts w:ascii="宋体" w:hAnsi="宋体" w:eastAsia="宋体" w:cs="宋体"/>
          <w:spacing w:val="-10"/>
          <w:sz w:val="22"/>
          <w:szCs w:val="22"/>
        </w:rPr>
        <w:t>甲方审核无误后，</w:t>
      </w:r>
      <w:r>
        <w:rPr>
          <w:rFonts w:hint="eastAsia" w:ascii="宋体" w:hAnsi="宋体" w:eastAsia="宋体" w:cs="宋体"/>
          <w:spacing w:val="-10"/>
          <w:sz w:val="22"/>
          <w:szCs w:val="22"/>
        </w:rPr>
        <w:t>15日内</w:t>
      </w:r>
      <w:r>
        <w:rPr>
          <w:rFonts w:ascii="宋体" w:hAnsi="宋体" w:eastAsia="宋体" w:cs="宋体"/>
          <w:spacing w:val="-10"/>
          <w:sz w:val="22"/>
          <w:szCs w:val="22"/>
        </w:rPr>
        <w:t>向乙方支付该笔款项。</w:t>
      </w:r>
    </w:p>
    <w:p w14:paraId="3CFBF62C">
      <w:pPr>
        <w:spacing w:before="72" w:line="504" w:lineRule="auto"/>
        <w:ind w:left="6" w:right="8" w:firstLine="430"/>
        <w:jc w:val="both"/>
        <w:rPr>
          <w:rFonts w:ascii="宋体" w:hAnsi="宋体" w:eastAsia="宋体" w:cs="宋体"/>
          <w:spacing w:val="-10"/>
          <w:sz w:val="22"/>
          <w:szCs w:val="22"/>
        </w:rPr>
      </w:pPr>
      <w:r>
        <w:rPr>
          <w:rFonts w:ascii="宋体" w:hAnsi="宋体" w:eastAsia="宋体" w:cs="宋体"/>
          <w:spacing w:val="-10"/>
          <w:sz w:val="22"/>
          <w:szCs w:val="22"/>
        </w:rPr>
        <w:t>（3）第三期（合同价款的</w:t>
      </w:r>
      <w:r>
        <w:rPr>
          <w:rFonts w:hint="eastAsia" w:ascii="宋体" w:hAnsi="宋体" w:eastAsia="宋体" w:cs="宋体"/>
          <w:spacing w:val="-10"/>
          <w:sz w:val="22"/>
          <w:szCs w:val="22"/>
          <w:lang w:val="en-US" w:eastAsia="zh-CN"/>
        </w:rPr>
        <w:t>1</w:t>
      </w:r>
      <w:r>
        <w:rPr>
          <w:rFonts w:hint="eastAsia" w:ascii="宋体" w:hAnsi="宋体" w:eastAsia="宋体" w:cs="宋体"/>
          <w:spacing w:val="-10"/>
          <w:sz w:val="22"/>
          <w:szCs w:val="22"/>
        </w:rPr>
        <w:t>0</w:t>
      </w:r>
      <w:r>
        <w:rPr>
          <w:rFonts w:ascii="宋体" w:hAnsi="宋体" w:eastAsia="宋体" w:cs="宋体"/>
          <w:spacing w:val="-10"/>
          <w:sz w:val="22"/>
          <w:szCs w:val="22"/>
        </w:rPr>
        <w:t>%）：剩余</w:t>
      </w:r>
      <w:r>
        <w:rPr>
          <w:rFonts w:hint="eastAsia" w:ascii="宋体" w:hAnsi="宋体" w:eastAsia="宋体" w:cs="宋体"/>
          <w:spacing w:val="-10"/>
          <w:sz w:val="22"/>
          <w:szCs w:val="22"/>
          <w:lang w:val="en-US" w:eastAsia="zh-CN"/>
        </w:rPr>
        <w:t>1</w:t>
      </w:r>
      <w:r>
        <w:rPr>
          <w:rFonts w:hint="eastAsia" w:ascii="宋体" w:hAnsi="宋体" w:eastAsia="宋体" w:cs="宋体"/>
          <w:spacing w:val="-10"/>
          <w:sz w:val="22"/>
          <w:szCs w:val="22"/>
        </w:rPr>
        <w:t>0</w:t>
      </w:r>
      <w:r>
        <w:rPr>
          <w:rFonts w:ascii="宋体" w:hAnsi="宋体" w:eastAsia="宋体" w:cs="宋体"/>
          <w:spacing w:val="-10"/>
          <w:sz w:val="22"/>
          <w:szCs w:val="22"/>
        </w:rPr>
        <w:t>%合同价为质保金，待质保期满且无质量问题</w:t>
      </w:r>
      <w:r>
        <w:rPr>
          <w:rFonts w:hint="eastAsia" w:ascii="宋体" w:hAnsi="宋体" w:eastAsia="宋体" w:cs="宋体"/>
          <w:spacing w:val="-10"/>
          <w:sz w:val="22"/>
          <w:szCs w:val="22"/>
        </w:rPr>
        <w:t>，并向甲方指定的邮箱提供云服务器备份数据，甲方审核无误后，</w:t>
      </w:r>
      <w:r>
        <w:rPr>
          <w:rFonts w:ascii="宋体" w:hAnsi="宋体" w:eastAsia="宋体" w:cs="宋体"/>
          <w:spacing w:val="-10"/>
          <w:sz w:val="22"/>
          <w:szCs w:val="22"/>
        </w:rPr>
        <w:t>一次性支付至合同价的100%。</w:t>
      </w:r>
    </w:p>
    <w:p w14:paraId="54110F5D">
      <w:pPr>
        <w:spacing w:before="72" w:line="233" w:lineRule="auto"/>
        <w:ind w:left="431"/>
        <w:rPr>
          <w:rFonts w:ascii="宋体" w:hAnsi="宋体" w:eastAsia="宋体" w:cs="宋体"/>
          <w:sz w:val="22"/>
          <w:szCs w:val="22"/>
        </w:rPr>
      </w:pPr>
      <w:r>
        <w:rPr>
          <w:rFonts w:ascii="Times New Roman" w:hAnsi="Times New Roman" w:eastAsia="Times New Roman" w:cs="Times New Roman"/>
          <w:spacing w:val="-12"/>
          <w:sz w:val="22"/>
          <w:szCs w:val="22"/>
        </w:rPr>
        <w:t>3.</w:t>
      </w:r>
      <w:r>
        <w:rPr>
          <w:rFonts w:ascii="Times New Roman" w:hAnsi="Times New Roman" w:eastAsia="Times New Roman" w:cs="Times New Roman"/>
          <w:spacing w:val="-23"/>
          <w:sz w:val="22"/>
          <w:szCs w:val="22"/>
        </w:rPr>
        <w:t xml:space="preserve"> </w:t>
      </w:r>
      <w:r>
        <w:rPr>
          <w:rFonts w:ascii="宋体" w:hAnsi="宋体" w:eastAsia="宋体" w:cs="宋体"/>
          <w:spacing w:val="-12"/>
          <w:sz w:val="22"/>
          <w:szCs w:val="22"/>
        </w:rPr>
        <w:t>甲方将上述款项汇至下列乙方指定账户。乙方银行信息如</w:t>
      </w:r>
      <w:r>
        <w:rPr>
          <w:rFonts w:ascii="宋体" w:hAnsi="宋体" w:eastAsia="宋体" w:cs="宋体"/>
          <w:spacing w:val="-13"/>
          <w:sz w:val="22"/>
          <w:szCs w:val="22"/>
        </w:rPr>
        <w:t>下：</w:t>
      </w:r>
    </w:p>
    <w:p w14:paraId="413BE834">
      <w:pPr>
        <w:pStyle w:val="2"/>
        <w:spacing w:line="249" w:lineRule="auto"/>
      </w:pPr>
    </w:p>
    <w:p w14:paraId="5CEA355D">
      <w:pPr>
        <w:spacing w:before="71" w:line="220" w:lineRule="auto"/>
        <w:ind w:left="432"/>
        <w:rPr>
          <w:rFonts w:ascii="宋体" w:hAnsi="宋体" w:eastAsia="宋体" w:cs="宋体"/>
          <w:sz w:val="22"/>
          <w:szCs w:val="22"/>
        </w:rPr>
      </w:pPr>
      <w:r>
        <w:rPr>
          <w:rFonts w:ascii="宋体" w:hAnsi="宋体" w:eastAsia="宋体" w:cs="宋体"/>
          <w:spacing w:val="-17"/>
          <w:sz w:val="22"/>
          <w:szCs w:val="22"/>
        </w:rPr>
        <w:t>开户名称：</w:t>
      </w:r>
    </w:p>
    <w:p w14:paraId="1182E172">
      <w:pPr>
        <w:pStyle w:val="2"/>
        <w:spacing w:line="264" w:lineRule="auto"/>
      </w:pPr>
    </w:p>
    <w:p w14:paraId="1E3389A7">
      <w:pPr>
        <w:spacing w:before="72" w:line="220" w:lineRule="auto"/>
        <w:ind w:left="432"/>
        <w:rPr>
          <w:rFonts w:ascii="宋体" w:hAnsi="宋体" w:eastAsia="宋体" w:cs="宋体"/>
          <w:sz w:val="22"/>
          <w:szCs w:val="22"/>
        </w:rPr>
      </w:pPr>
      <w:r>
        <w:rPr>
          <w:rFonts w:ascii="宋体" w:hAnsi="宋体" w:eastAsia="宋体" w:cs="宋体"/>
          <w:spacing w:val="-17"/>
          <w:sz w:val="22"/>
          <w:szCs w:val="22"/>
        </w:rPr>
        <w:t>开户银行：</w:t>
      </w:r>
    </w:p>
    <w:p w14:paraId="7B859441">
      <w:pPr>
        <w:pStyle w:val="2"/>
        <w:spacing w:line="264" w:lineRule="auto"/>
      </w:pPr>
    </w:p>
    <w:p w14:paraId="545D396F">
      <w:pPr>
        <w:spacing w:before="73" w:line="221" w:lineRule="auto"/>
        <w:ind w:left="434"/>
        <w:rPr>
          <w:rFonts w:ascii="宋体" w:hAnsi="宋体" w:eastAsia="宋体" w:cs="宋体"/>
          <w:sz w:val="22"/>
          <w:szCs w:val="22"/>
        </w:rPr>
      </w:pPr>
      <w:r>
        <w:rPr>
          <w:rFonts w:ascii="宋体" w:hAnsi="宋体" w:eastAsia="宋体" w:cs="宋体"/>
          <w:spacing w:val="-19"/>
          <w:sz w:val="22"/>
          <w:szCs w:val="22"/>
        </w:rPr>
        <w:t>账号：</w:t>
      </w:r>
    </w:p>
    <w:p w14:paraId="0EE8FF70">
      <w:pPr>
        <w:pStyle w:val="2"/>
        <w:spacing w:line="262" w:lineRule="auto"/>
      </w:pPr>
    </w:p>
    <w:p w14:paraId="4D5267F2">
      <w:pPr>
        <w:spacing w:before="72" w:line="362" w:lineRule="auto"/>
        <w:ind w:left="3" w:right="177" w:firstLine="422"/>
        <w:rPr>
          <w:rFonts w:ascii="宋体" w:hAnsi="宋体" w:eastAsia="宋体" w:cs="宋体"/>
          <w:sz w:val="22"/>
          <w:szCs w:val="22"/>
        </w:rPr>
      </w:pPr>
      <w:r>
        <w:rPr>
          <w:rFonts w:ascii="Times New Roman" w:hAnsi="Times New Roman" w:eastAsia="Times New Roman" w:cs="Times New Roman"/>
          <w:spacing w:val="-10"/>
          <w:sz w:val="22"/>
          <w:szCs w:val="22"/>
        </w:rPr>
        <w:t>4.</w:t>
      </w:r>
      <w:r>
        <w:rPr>
          <w:rFonts w:ascii="Times New Roman" w:hAnsi="Times New Roman" w:eastAsia="Times New Roman" w:cs="Times New Roman"/>
          <w:spacing w:val="-13"/>
          <w:sz w:val="22"/>
          <w:szCs w:val="22"/>
        </w:rPr>
        <w:t xml:space="preserve"> </w:t>
      </w:r>
      <w:r>
        <w:rPr>
          <w:rFonts w:ascii="宋体" w:hAnsi="宋体" w:eastAsia="宋体" w:cs="宋体"/>
          <w:spacing w:val="-10"/>
          <w:sz w:val="22"/>
          <w:szCs w:val="22"/>
        </w:rPr>
        <w:t>甲方付款均以收到乙方符合行业规定标准税率的增值税专用发票</w:t>
      </w:r>
      <w:r>
        <w:rPr>
          <w:rFonts w:ascii="宋体" w:hAnsi="宋体" w:eastAsia="宋体" w:cs="宋体"/>
          <w:spacing w:val="-11"/>
          <w:sz w:val="22"/>
          <w:szCs w:val="22"/>
        </w:rPr>
        <w:t>为前提，否则甲方有权拒绝付款，乙方不得以此为由停止履行合同义务。</w:t>
      </w:r>
    </w:p>
    <w:p w14:paraId="073861E8">
      <w:pPr>
        <w:pStyle w:val="2"/>
        <w:spacing w:line="265" w:lineRule="auto"/>
      </w:pPr>
    </w:p>
    <w:p w14:paraId="4177DCE3">
      <w:pPr>
        <w:spacing w:before="72" w:line="233" w:lineRule="auto"/>
        <w:ind w:left="433"/>
        <w:rPr>
          <w:rFonts w:ascii="宋体" w:hAnsi="宋体" w:eastAsia="宋体" w:cs="宋体"/>
          <w:sz w:val="22"/>
          <w:szCs w:val="22"/>
        </w:rPr>
      </w:pPr>
      <w:r>
        <w:rPr>
          <w:rFonts w:ascii="Times New Roman" w:hAnsi="Times New Roman" w:eastAsia="Times New Roman" w:cs="Times New Roman"/>
          <w:spacing w:val="-10"/>
          <w:sz w:val="22"/>
          <w:szCs w:val="22"/>
        </w:rPr>
        <w:t xml:space="preserve">5.  </w:t>
      </w:r>
      <w:r>
        <w:rPr>
          <w:rFonts w:ascii="宋体" w:hAnsi="宋体" w:eastAsia="宋体" w:cs="宋体"/>
          <w:spacing w:val="-10"/>
          <w:sz w:val="22"/>
          <w:szCs w:val="22"/>
        </w:rPr>
        <w:t>除本合同约定外，甲方无需向乙方支付任何其他费</w:t>
      </w:r>
      <w:r>
        <w:rPr>
          <w:rFonts w:ascii="宋体" w:hAnsi="宋体" w:eastAsia="宋体" w:cs="宋体"/>
          <w:spacing w:val="-11"/>
          <w:sz w:val="22"/>
          <w:szCs w:val="22"/>
        </w:rPr>
        <w:t>用。</w:t>
      </w:r>
    </w:p>
    <w:p w14:paraId="18A96142">
      <w:pPr>
        <w:pStyle w:val="2"/>
        <w:spacing w:line="249" w:lineRule="auto"/>
      </w:pPr>
    </w:p>
    <w:p w14:paraId="5FAF98A4">
      <w:pPr>
        <w:spacing w:before="71" w:line="220" w:lineRule="auto"/>
        <w:ind w:left="21"/>
        <w:outlineLvl w:val="1"/>
        <w:rPr>
          <w:rFonts w:ascii="宋体" w:hAnsi="宋体" w:eastAsia="宋体" w:cs="宋体"/>
          <w:sz w:val="22"/>
          <w:szCs w:val="22"/>
        </w:rPr>
      </w:pPr>
      <w:bookmarkStart w:id="24" w:name="_Toc18973"/>
      <w:r>
        <w:rPr>
          <w:rFonts w:ascii="宋体" w:hAnsi="宋体" w:eastAsia="宋体" w:cs="宋体"/>
          <w:b/>
          <w:bCs/>
          <w:spacing w:val="-6"/>
          <w:sz w:val="22"/>
          <w:szCs w:val="22"/>
        </w:rPr>
        <w:t>四、履约验收</w:t>
      </w:r>
      <w:bookmarkEnd w:id="24"/>
    </w:p>
    <w:p w14:paraId="50599284">
      <w:pPr>
        <w:pStyle w:val="2"/>
        <w:spacing w:line="263" w:lineRule="auto"/>
      </w:pPr>
    </w:p>
    <w:p w14:paraId="7253A420">
      <w:pPr>
        <w:spacing w:before="72" w:line="503" w:lineRule="auto"/>
        <w:ind w:firstLine="447"/>
        <w:jc w:val="both"/>
        <w:rPr>
          <w:rFonts w:ascii="Times New Roman" w:hAnsi="Times New Roman" w:eastAsia="Times New Roman" w:cs="Times New Roman"/>
          <w:spacing w:val="-12"/>
          <w:sz w:val="22"/>
          <w:szCs w:val="22"/>
        </w:rPr>
      </w:pPr>
      <w:r>
        <w:rPr>
          <w:rFonts w:ascii="Times New Roman" w:hAnsi="Times New Roman" w:eastAsia="Times New Roman" w:cs="Times New Roman"/>
          <w:spacing w:val="-12"/>
          <w:sz w:val="22"/>
          <w:szCs w:val="22"/>
        </w:rPr>
        <w:t>1.</w:t>
      </w:r>
      <w:r>
        <w:rPr>
          <w:rFonts w:ascii="宋体" w:hAnsi="宋体" w:eastAsia="宋体" w:cs="宋体"/>
          <w:spacing w:val="-12"/>
          <w:sz w:val="22"/>
          <w:szCs w:val="22"/>
        </w:rPr>
        <w:t>甲方有权在其认为必要时，对乙方是否能够按照合同约定提供</w:t>
      </w:r>
      <w:r>
        <w:rPr>
          <w:rFonts w:ascii="宋体" w:hAnsi="宋体" w:eastAsia="宋体" w:cs="宋体"/>
          <w:spacing w:val="-13"/>
          <w:sz w:val="22"/>
          <w:szCs w:val="22"/>
        </w:rPr>
        <w:t>服务进行履约检查，以确保乙</w:t>
      </w:r>
      <w:r>
        <w:rPr>
          <w:rFonts w:ascii="宋体" w:hAnsi="宋体" w:eastAsia="宋体" w:cs="宋体"/>
          <w:spacing w:val="-10"/>
          <w:sz w:val="22"/>
          <w:szCs w:val="22"/>
        </w:rPr>
        <w:t>方所提供的服务能够依约满足甲方项目需求，但不得因履约检查妨碍乙方的正常工作，乙方应予积极配合；合同履行期间，甲方有权将履行过程中出现的问题反馈给乙方，双方当事人应以书面</w:t>
      </w:r>
      <w:r>
        <w:rPr>
          <w:rFonts w:hint="eastAsia" w:ascii="宋体" w:hAnsi="宋体" w:eastAsia="宋体" w:cs="宋体"/>
          <w:spacing w:val="-12"/>
          <w:sz w:val="22"/>
          <w:szCs w:val="22"/>
        </w:rPr>
        <w:t>形式约定需要完善和改进的内容。</w:t>
      </w:r>
    </w:p>
    <w:p w14:paraId="21E558E9">
      <w:pPr>
        <w:spacing w:before="72" w:line="503" w:lineRule="auto"/>
        <w:ind w:firstLine="447"/>
        <w:jc w:val="both"/>
        <w:rPr>
          <w:rFonts w:ascii="Times New Roman" w:hAnsi="Times New Roman" w:eastAsia="Times New Roman" w:cs="Times New Roman"/>
          <w:spacing w:val="-12"/>
          <w:sz w:val="22"/>
          <w:szCs w:val="22"/>
        </w:rPr>
        <w:sectPr>
          <w:footerReference r:id="rId25" w:type="default"/>
          <w:pgSz w:w="11910" w:h="16840"/>
          <w:pgMar w:top="1431" w:right="1424" w:bottom="1010" w:left="1588" w:header="0" w:footer="782" w:gutter="0"/>
          <w:cols w:space="720" w:num="1"/>
        </w:sectPr>
      </w:pPr>
      <w:r>
        <w:rPr>
          <w:rFonts w:ascii="Times New Roman" w:hAnsi="Times New Roman" w:eastAsia="Times New Roman" w:cs="Times New Roman"/>
          <w:spacing w:val="-12"/>
          <w:sz w:val="22"/>
          <w:szCs w:val="22"/>
        </w:rPr>
        <w:t>2.</w:t>
      </w:r>
      <w:r>
        <w:rPr>
          <w:rFonts w:hint="eastAsia" w:ascii="宋体" w:hAnsi="宋体" w:eastAsia="宋体" w:cs="宋体"/>
          <w:spacing w:val="-12"/>
          <w:sz w:val="22"/>
          <w:szCs w:val="22"/>
        </w:rPr>
        <w:t>系统安装、调试、运行符合条件后乙方可提出验收申请；甲方收到乙方验收申请报告</w:t>
      </w:r>
    </w:p>
    <w:p w14:paraId="1411F938">
      <w:pPr>
        <w:spacing w:before="72" w:line="503" w:lineRule="auto"/>
        <w:jc w:val="both"/>
        <w:rPr>
          <w:rFonts w:ascii="Times New Roman" w:hAnsi="Times New Roman" w:eastAsia="Times New Roman" w:cs="Times New Roman"/>
          <w:spacing w:val="-12"/>
          <w:sz w:val="22"/>
          <w:szCs w:val="22"/>
        </w:rPr>
      </w:pPr>
      <w:r>
        <w:rPr>
          <w:rFonts w:hint="eastAsia" w:ascii="宋体" w:hAnsi="宋体" w:eastAsia="宋体" w:cs="宋体"/>
          <w:spacing w:val="-12"/>
          <w:sz w:val="22"/>
          <w:szCs w:val="22"/>
        </w:rPr>
        <w:t>后，可组织验收。通过项目验收后，双方需在验收报告上签字盖章，签字盖章后视为验收通过。</w:t>
      </w:r>
    </w:p>
    <w:p w14:paraId="765DBF08">
      <w:pPr>
        <w:spacing w:before="71" w:line="233" w:lineRule="auto"/>
        <w:ind w:left="430"/>
        <w:rPr>
          <w:rFonts w:ascii="宋体" w:hAnsi="宋体" w:eastAsia="宋体" w:cs="宋体"/>
          <w:sz w:val="22"/>
          <w:szCs w:val="22"/>
        </w:rPr>
      </w:pPr>
      <w:r>
        <w:rPr>
          <w:rFonts w:ascii="Times New Roman" w:hAnsi="Times New Roman" w:eastAsia="Times New Roman" w:cs="Times New Roman"/>
          <w:spacing w:val="-12"/>
          <w:sz w:val="22"/>
          <w:szCs w:val="22"/>
        </w:rPr>
        <w:t xml:space="preserve">3.  </w:t>
      </w:r>
      <w:r>
        <w:rPr>
          <w:rFonts w:ascii="宋体" w:hAnsi="宋体" w:eastAsia="宋体" w:cs="宋体"/>
          <w:spacing w:val="-12"/>
          <w:sz w:val="22"/>
          <w:szCs w:val="22"/>
        </w:rPr>
        <w:t>验收标准：</w:t>
      </w:r>
      <w:r>
        <w:rPr>
          <w:rFonts w:hint="eastAsia" w:ascii="宋体" w:hAnsi="宋体" w:eastAsia="宋体" w:cs="宋体"/>
          <w:spacing w:val="-12"/>
          <w:sz w:val="22"/>
          <w:szCs w:val="22"/>
          <w:lang w:eastAsia="zh-CN"/>
        </w:rPr>
        <w:t>符合采购需求中的技术参数和功能模块要求，能够实现业务闭环。</w:t>
      </w:r>
    </w:p>
    <w:p w14:paraId="325BEA05">
      <w:pPr>
        <w:pStyle w:val="2"/>
        <w:spacing w:line="249" w:lineRule="auto"/>
      </w:pPr>
    </w:p>
    <w:p w14:paraId="56EF3A89">
      <w:pPr>
        <w:spacing w:before="227" w:line="220" w:lineRule="auto"/>
        <w:ind w:left="3"/>
        <w:rPr>
          <w:rFonts w:ascii="宋体" w:hAnsi="宋体" w:eastAsia="宋体" w:cs="宋体"/>
          <w:sz w:val="22"/>
          <w:szCs w:val="22"/>
        </w:rPr>
      </w:pPr>
      <w:r>
        <w:rPr>
          <w:rFonts w:ascii="宋体" w:hAnsi="宋体" w:eastAsia="宋体" w:cs="宋体"/>
          <w:b/>
          <w:bCs/>
          <w:spacing w:val="-6"/>
          <w:sz w:val="22"/>
          <w:szCs w:val="22"/>
        </w:rPr>
        <w:t>五、运维服务与质量保证</w:t>
      </w:r>
    </w:p>
    <w:p w14:paraId="6657DF7B">
      <w:pPr>
        <w:pStyle w:val="2"/>
        <w:spacing w:line="374" w:lineRule="auto"/>
      </w:pPr>
    </w:p>
    <w:p w14:paraId="26D2B618">
      <w:pPr>
        <w:spacing w:before="72" w:line="233" w:lineRule="auto"/>
        <w:ind w:left="447"/>
        <w:rPr>
          <w:rFonts w:ascii="宋体" w:hAnsi="宋体" w:eastAsia="宋体" w:cs="宋体"/>
          <w:sz w:val="22"/>
          <w:szCs w:val="22"/>
        </w:rPr>
      </w:pPr>
      <w:r>
        <w:rPr>
          <w:rFonts w:ascii="Times New Roman" w:hAnsi="Times New Roman" w:eastAsia="Times New Roman" w:cs="Times New Roman"/>
          <w:spacing w:val="-12"/>
          <w:sz w:val="22"/>
          <w:szCs w:val="22"/>
        </w:rPr>
        <w:t>1.</w:t>
      </w:r>
      <w:r>
        <w:rPr>
          <w:rFonts w:ascii="宋体" w:hAnsi="宋体" w:eastAsia="宋体" w:cs="宋体"/>
          <w:spacing w:val="-12"/>
          <w:sz w:val="22"/>
          <w:szCs w:val="22"/>
        </w:rPr>
        <w:t>服务期内，提供免费的维护服务。</w:t>
      </w:r>
    </w:p>
    <w:p w14:paraId="43118EC1">
      <w:pPr>
        <w:pStyle w:val="2"/>
        <w:spacing w:line="249" w:lineRule="auto"/>
      </w:pPr>
    </w:p>
    <w:p w14:paraId="7944F020">
      <w:pPr>
        <w:spacing w:before="71" w:line="213" w:lineRule="auto"/>
        <w:ind w:left="426"/>
        <w:rPr>
          <w:rFonts w:ascii="宋体" w:hAnsi="宋体" w:eastAsia="宋体" w:cs="宋体"/>
          <w:sz w:val="22"/>
          <w:szCs w:val="22"/>
        </w:rPr>
      </w:pPr>
      <w:r>
        <w:rPr>
          <w:rFonts w:ascii="Times New Roman" w:hAnsi="Times New Roman" w:eastAsia="Times New Roman" w:cs="Times New Roman"/>
          <w:spacing w:val="-8"/>
          <w:sz w:val="22"/>
          <w:szCs w:val="22"/>
        </w:rPr>
        <w:t>2.</w:t>
      </w:r>
      <w:r>
        <w:rPr>
          <w:rFonts w:ascii="宋体" w:hAnsi="宋体" w:eastAsia="宋体" w:cs="宋体"/>
          <w:spacing w:val="-8"/>
          <w:sz w:val="22"/>
          <w:szCs w:val="22"/>
        </w:rPr>
        <w:t>系统故障的响应时间：提供</w:t>
      </w:r>
      <w:r>
        <w:rPr>
          <w:rFonts w:ascii="Times New Roman" w:hAnsi="Times New Roman" w:eastAsia="Times New Roman" w:cs="Times New Roman"/>
          <w:spacing w:val="44"/>
          <w:w w:val="101"/>
          <w:sz w:val="22"/>
          <w:szCs w:val="22"/>
          <w:u w:val="single"/>
        </w:rPr>
        <w:t xml:space="preserve"> </w:t>
      </w:r>
      <w:r>
        <w:rPr>
          <w:rFonts w:ascii="Times New Roman" w:hAnsi="Times New Roman" w:eastAsia="Times New Roman" w:cs="Times New Roman"/>
          <w:spacing w:val="-8"/>
          <w:sz w:val="22"/>
          <w:szCs w:val="22"/>
          <w:u w:val="single"/>
        </w:rPr>
        <w:t xml:space="preserve">7*24  </w:t>
      </w:r>
      <w:r>
        <w:rPr>
          <w:rFonts w:ascii="宋体" w:hAnsi="宋体" w:eastAsia="宋体" w:cs="宋体"/>
          <w:spacing w:val="-8"/>
          <w:sz w:val="22"/>
          <w:szCs w:val="22"/>
        </w:rPr>
        <w:t>小时技术支持热线电</w:t>
      </w:r>
      <w:r>
        <w:rPr>
          <w:rFonts w:ascii="宋体" w:hAnsi="宋体" w:eastAsia="宋体" w:cs="宋体"/>
          <w:spacing w:val="-9"/>
          <w:sz w:val="22"/>
          <w:szCs w:val="22"/>
        </w:rPr>
        <w:t>话</w:t>
      </w:r>
      <w:r>
        <w:rPr>
          <w:rFonts w:ascii="Times New Roman" w:hAnsi="Times New Roman" w:eastAsia="Times New Roman" w:cs="Times New Roman"/>
          <w:spacing w:val="-9"/>
          <w:sz w:val="22"/>
          <w:szCs w:val="22"/>
        </w:rPr>
        <w:t>(</w:t>
      </w:r>
      <w:r>
        <w:rPr>
          <w:rFonts w:ascii="宋体" w:hAnsi="宋体" w:eastAsia="宋体" w:cs="宋体"/>
          <w:spacing w:val="-9"/>
          <w:sz w:val="22"/>
          <w:szCs w:val="22"/>
        </w:rPr>
        <w:t>固话</w:t>
      </w:r>
      <w:r>
        <w:rPr>
          <w:rFonts w:ascii="宋体" w:hAnsi="宋体" w:eastAsia="宋体" w:cs="宋体"/>
          <w:spacing w:val="-19"/>
          <w:sz w:val="22"/>
          <w:szCs w:val="22"/>
        </w:rPr>
        <w:t>：</w:t>
      </w:r>
      <w:r>
        <w:rPr>
          <w:rFonts w:ascii="宋体" w:hAnsi="宋体" w:eastAsia="宋体" w:cs="宋体"/>
          <w:sz w:val="22"/>
          <w:szCs w:val="22"/>
        </w:rPr>
        <w:t xml:space="preserve">           </w:t>
      </w:r>
      <w:r>
        <w:rPr>
          <w:rFonts w:ascii="宋体" w:hAnsi="宋体" w:eastAsia="宋体" w:cs="宋体"/>
          <w:spacing w:val="-19"/>
          <w:sz w:val="22"/>
          <w:szCs w:val="22"/>
        </w:rPr>
        <w:t>；</w:t>
      </w:r>
      <w:r>
        <w:rPr>
          <w:rFonts w:ascii="宋体" w:hAnsi="宋体" w:eastAsia="宋体" w:cs="宋体"/>
          <w:spacing w:val="-9"/>
          <w:sz w:val="22"/>
          <w:szCs w:val="22"/>
        </w:rPr>
        <w:t>联系</w:t>
      </w:r>
    </w:p>
    <w:p w14:paraId="6E1A8723">
      <w:pPr>
        <w:pStyle w:val="2"/>
        <w:spacing w:line="272" w:lineRule="auto"/>
        <w:rPr>
          <w:highlight w:val="none"/>
        </w:rPr>
      </w:pPr>
    </w:p>
    <w:p w14:paraId="5B6579FD">
      <w:pPr>
        <w:spacing w:before="73" w:line="213" w:lineRule="auto"/>
        <w:jc w:val="right"/>
        <w:rPr>
          <w:rFonts w:ascii="宋体" w:hAnsi="宋体" w:eastAsia="宋体" w:cs="宋体"/>
          <w:sz w:val="22"/>
          <w:szCs w:val="22"/>
          <w:highlight w:val="none"/>
        </w:rPr>
      </w:pPr>
      <w:r>
        <w:rPr>
          <w:rFonts w:ascii="宋体" w:hAnsi="宋体" w:eastAsia="宋体" w:cs="宋体"/>
          <w:spacing w:val="-7"/>
          <w:sz w:val="22"/>
          <w:szCs w:val="22"/>
          <w:highlight w:val="none"/>
        </w:rPr>
        <w:t>人</w:t>
      </w:r>
      <w:r>
        <w:rPr>
          <w:rFonts w:ascii="宋体" w:hAnsi="宋体" w:eastAsia="宋体" w:cs="宋体"/>
          <w:spacing w:val="-20"/>
          <w:sz w:val="22"/>
          <w:szCs w:val="22"/>
          <w:highlight w:val="none"/>
        </w:rPr>
        <w:t>：</w:t>
      </w:r>
      <w:r>
        <w:rPr>
          <w:rFonts w:ascii="宋体" w:hAnsi="宋体" w:eastAsia="宋体" w:cs="宋体"/>
          <w:spacing w:val="3"/>
          <w:sz w:val="22"/>
          <w:szCs w:val="22"/>
          <w:highlight w:val="none"/>
        </w:rPr>
        <w:t xml:space="preserve">         </w:t>
      </w:r>
      <w:r>
        <w:rPr>
          <w:rFonts w:ascii="宋体" w:hAnsi="宋体" w:eastAsia="宋体" w:cs="宋体"/>
          <w:spacing w:val="-20"/>
          <w:sz w:val="22"/>
          <w:szCs w:val="22"/>
          <w:highlight w:val="none"/>
        </w:rPr>
        <w:t>；</w:t>
      </w:r>
      <w:r>
        <w:rPr>
          <w:rFonts w:ascii="宋体" w:hAnsi="宋体" w:eastAsia="宋体" w:cs="宋体"/>
          <w:spacing w:val="-7"/>
          <w:sz w:val="22"/>
          <w:szCs w:val="22"/>
          <w:highlight w:val="none"/>
        </w:rPr>
        <w:t xml:space="preserve">手机号：          </w:t>
      </w:r>
      <w:r>
        <w:rPr>
          <w:rFonts w:ascii="Times New Roman" w:hAnsi="Times New Roman" w:eastAsia="Times New Roman" w:cs="Times New Roman"/>
          <w:spacing w:val="-7"/>
          <w:sz w:val="22"/>
          <w:szCs w:val="22"/>
          <w:highlight w:val="none"/>
        </w:rPr>
        <w:t>)</w:t>
      </w:r>
      <w:r>
        <w:rPr>
          <w:rFonts w:ascii="宋体" w:hAnsi="宋体" w:eastAsia="宋体" w:cs="宋体"/>
          <w:spacing w:val="-7"/>
          <w:sz w:val="22"/>
          <w:szCs w:val="22"/>
          <w:highlight w:val="none"/>
        </w:rPr>
        <w:t>。当系统发生故障时，乙方应在接到</w:t>
      </w:r>
      <w:r>
        <w:rPr>
          <w:rFonts w:hint="eastAsia" w:ascii="宋体" w:hAnsi="宋体" w:eastAsia="宋体" w:cs="宋体"/>
          <w:spacing w:val="-7"/>
          <w:sz w:val="22"/>
          <w:szCs w:val="22"/>
          <w:highlight w:val="none"/>
          <w:lang w:val="en-US" w:eastAsia="zh-CN"/>
        </w:rPr>
        <w:t>故障</w:t>
      </w:r>
      <w:r>
        <w:rPr>
          <w:rFonts w:ascii="宋体" w:hAnsi="宋体" w:eastAsia="宋体" w:cs="宋体"/>
          <w:spacing w:val="-7"/>
          <w:sz w:val="22"/>
          <w:szCs w:val="22"/>
          <w:highlight w:val="none"/>
        </w:rPr>
        <w:t>通</w:t>
      </w:r>
      <w:r>
        <w:rPr>
          <w:rFonts w:ascii="宋体" w:hAnsi="宋体" w:eastAsia="宋体" w:cs="宋体"/>
          <w:spacing w:val="-8"/>
          <w:sz w:val="22"/>
          <w:szCs w:val="22"/>
          <w:highlight w:val="none"/>
        </w:rPr>
        <w:t>知后</w:t>
      </w:r>
      <w:r>
        <w:rPr>
          <w:rFonts w:hint="eastAsia" w:ascii="宋体" w:hAnsi="宋体" w:eastAsia="宋体" w:cs="宋体"/>
          <w:spacing w:val="-8"/>
          <w:sz w:val="22"/>
          <w:szCs w:val="22"/>
          <w:highlight w:val="none"/>
          <w:lang w:val="en-US" w:eastAsia="zh-CN"/>
        </w:rPr>
        <w:t>30</w:t>
      </w:r>
      <w:r>
        <w:rPr>
          <w:rFonts w:ascii="宋体" w:hAnsi="宋体" w:eastAsia="宋体" w:cs="宋体"/>
          <w:spacing w:val="-8"/>
          <w:sz w:val="22"/>
          <w:szCs w:val="22"/>
          <w:highlight w:val="none"/>
        </w:rPr>
        <w:t>分钟内</w:t>
      </w:r>
    </w:p>
    <w:p w14:paraId="318C7770">
      <w:pPr>
        <w:pStyle w:val="2"/>
        <w:spacing w:line="275" w:lineRule="auto"/>
        <w:rPr>
          <w:highlight w:val="none"/>
        </w:rPr>
      </w:pPr>
    </w:p>
    <w:p w14:paraId="3032A1B0">
      <w:pPr>
        <w:spacing w:before="71" w:line="503" w:lineRule="auto"/>
        <w:ind w:left="11" w:right="4"/>
        <w:rPr>
          <w:rFonts w:ascii="宋体" w:hAnsi="宋体" w:eastAsia="宋体" w:cs="宋体"/>
          <w:sz w:val="22"/>
          <w:szCs w:val="22"/>
          <w:highlight w:val="none"/>
        </w:rPr>
      </w:pPr>
      <w:r>
        <w:rPr>
          <w:rFonts w:ascii="宋体" w:hAnsi="宋体" w:eastAsia="宋体" w:cs="宋体"/>
          <w:spacing w:val="-10"/>
          <w:sz w:val="22"/>
          <w:szCs w:val="22"/>
          <w:highlight w:val="none"/>
        </w:rPr>
        <w:t>响应并及时派人员处理问题，一般问题需在</w:t>
      </w:r>
      <w:r>
        <w:rPr>
          <w:rFonts w:ascii="Times New Roman" w:hAnsi="Times New Roman" w:eastAsia="Times New Roman" w:cs="Times New Roman"/>
          <w:spacing w:val="46"/>
          <w:sz w:val="22"/>
          <w:szCs w:val="22"/>
          <w:highlight w:val="none"/>
          <w:u w:val="single"/>
        </w:rPr>
        <w:t xml:space="preserve"> </w:t>
      </w:r>
      <w:r>
        <w:rPr>
          <w:rFonts w:ascii="Times New Roman" w:hAnsi="Times New Roman" w:eastAsia="Times New Roman" w:cs="Times New Roman"/>
          <w:spacing w:val="-10"/>
          <w:sz w:val="22"/>
          <w:szCs w:val="22"/>
          <w:highlight w:val="none"/>
          <w:u w:val="single"/>
        </w:rPr>
        <w:t xml:space="preserve">3 </w:t>
      </w:r>
      <w:r>
        <w:rPr>
          <w:rFonts w:ascii="Times New Roman" w:hAnsi="Times New Roman" w:eastAsia="Times New Roman" w:cs="Times New Roman"/>
          <w:spacing w:val="-11"/>
          <w:sz w:val="22"/>
          <w:szCs w:val="22"/>
          <w:highlight w:val="none"/>
          <w:u w:val="single"/>
        </w:rPr>
        <w:t xml:space="preserve"> </w:t>
      </w:r>
      <w:r>
        <w:rPr>
          <w:rFonts w:ascii="宋体" w:hAnsi="宋体" w:eastAsia="宋体" w:cs="宋体"/>
          <w:spacing w:val="-11"/>
          <w:sz w:val="22"/>
          <w:szCs w:val="22"/>
          <w:highlight w:val="none"/>
        </w:rPr>
        <w:t>小时内解决。</w:t>
      </w:r>
    </w:p>
    <w:p w14:paraId="301C26D4">
      <w:pPr>
        <w:spacing w:before="1" w:line="490" w:lineRule="auto"/>
        <w:ind w:left="1" w:right="4" w:firstLine="429"/>
        <w:rPr>
          <w:rFonts w:ascii="宋体" w:hAnsi="宋体" w:eastAsia="宋体" w:cs="宋体"/>
          <w:sz w:val="22"/>
          <w:szCs w:val="22"/>
        </w:rPr>
      </w:pPr>
      <w:r>
        <w:rPr>
          <w:rFonts w:ascii="Times New Roman" w:hAnsi="Times New Roman" w:eastAsia="Times New Roman" w:cs="Times New Roman"/>
          <w:spacing w:val="-12"/>
          <w:sz w:val="22"/>
          <w:szCs w:val="22"/>
          <w:highlight w:val="none"/>
        </w:rPr>
        <w:t>3.</w:t>
      </w:r>
      <w:r>
        <w:rPr>
          <w:rFonts w:ascii="宋体" w:hAnsi="宋体" w:eastAsia="宋体" w:cs="宋体"/>
          <w:spacing w:val="-12"/>
          <w:sz w:val="22"/>
          <w:szCs w:val="22"/>
          <w:highlight w:val="none"/>
        </w:rPr>
        <w:t>在质保期内，如因乙方原因造成系统的性能和质量与协议约定不符，乙方负责排除缺</w:t>
      </w:r>
      <w:r>
        <w:rPr>
          <w:rFonts w:ascii="宋体" w:hAnsi="宋体" w:eastAsia="宋体" w:cs="宋体"/>
          <w:spacing w:val="-13"/>
          <w:sz w:val="22"/>
          <w:szCs w:val="22"/>
        </w:rPr>
        <w:t>陷</w:t>
      </w:r>
      <w:r>
        <w:rPr>
          <w:rFonts w:ascii="宋体" w:hAnsi="宋体" w:eastAsia="宋体" w:cs="宋体"/>
          <w:spacing w:val="-10"/>
          <w:sz w:val="22"/>
          <w:szCs w:val="22"/>
        </w:rPr>
        <w:t>。</w:t>
      </w:r>
    </w:p>
    <w:p w14:paraId="66EA2E36">
      <w:pPr>
        <w:spacing w:before="227" w:line="220" w:lineRule="auto"/>
        <w:ind w:left="3"/>
        <w:rPr>
          <w:rFonts w:ascii="宋体" w:hAnsi="宋体" w:eastAsia="宋体" w:cs="宋体"/>
          <w:sz w:val="22"/>
          <w:szCs w:val="22"/>
        </w:rPr>
      </w:pPr>
      <w:r>
        <w:rPr>
          <w:rFonts w:hint="eastAsia" w:ascii="宋体" w:hAnsi="宋体" w:eastAsia="宋体" w:cs="宋体"/>
          <w:b/>
          <w:bCs/>
          <w:spacing w:val="-6"/>
          <w:sz w:val="22"/>
          <w:szCs w:val="22"/>
          <w:lang w:eastAsia="zh-CN"/>
        </w:rPr>
        <w:t>六</w:t>
      </w:r>
      <w:r>
        <w:rPr>
          <w:rFonts w:ascii="宋体" w:hAnsi="宋体" w:eastAsia="宋体" w:cs="宋体"/>
          <w:b/>
          <w:bCs/>
          <w:spacing w:val="-6"/>
          <w:sz w:val="22"/>
          <w:szCs w:val="22"/>
        </w:rPr>
        <w:t>、知识产权与数据归属</w:t>
      </w:r>
    </w:p>
    <w:p w14:paraId="6F0FB8D1">
      <w:pPr>
        <w:pStyle w:val="2"/>
        <w:spacing w:line="264" w:lineRule="auto"/>
      </w:pPr>
    </w:p>
    <w:p w14:paraId="7E563EA0">
      <w:pPr>
        <w:widowControl w:val="0"/>
        <w:spacing w:before="72" w:line="492" w:lineRule="auto"/>
        <w:ind w:firstLine="437"/>
        <w:rPr>
          <w:rFonts w:ascii="宋体" w:hAnsi="宋体" w:eastAsia="宋体" w:cs="宋体"/>
          <w:sz w:val="22"/>
          <w:szCs w:val="22"/>
        </w:rPr>
        <w:sectPr>
          <w:footerReference r:id="rId26" w:type="default"/>
          <w:pgSz w:w="11910" w:h="16840"/>
          <w:pgMar w:top="1431" w:right="1425" w:bottom="1010" w:left="1589" w:header="0" w:footer="782" w:gutter="0"/>
          <w:cols w:space="720" w:num="1"/>
        </w:sectPr>
      </w:pPr>
      <w:r>
        <w:rPr>
          <w:rFonts w:ascii="Times New Roman" w:hAnsi="Times New Roman" w:eastAsia="Times New Roman" w:cs="Times New Roman"/>
          <w:spacing w:val="-14"/>
          <w:sz w:val="22"/>
          <w:szCs w:val="22"/>
        </w:rPr>
        <w:t>1.</w:t>
      </w:r>
      <w:r>
        <w:rPr>
          <w:rFonts w:ascii="Times New Roman" w:hAnsi="Times New Roman" w:eastAsia="Times New Roman" w:cs="Times New Roman"/>
          <w:spacing w:val="-18"/>
          <w:sz w:val="22"/>
          <w:szCs w:val="22"/>
        </w:rPr>
        <w:t xml:space="preserve"> </w:t>
      </w:r>
      <w:r>
        <w:rPr>
          <w:rFonts w:ascii="宋体" w:hAnsi="宋体" w:eastAsia="宋体" w:cs="宋体"/>
          <w:spacing w:val="-14"/>
          <w:sz w:val="22"/>
          <w:szCs w:val="22"/>
        </w:rPr>
        <w:t>乙方</w:t>
      </w:r>
      <w:r>
        <w:rPr>
          <w:rFonts w:ascii="宋体" w:hAnsi="宋体" w:eastAsia="宋体" w:cs="宋体"/>
          <w:spacing w:val="-13"/>
          <w:sz w:val="22"/>
          <w:szCs w:val="22"/>
        </w:rPr>
        <w:t>保证所供软件、固件、算法、云管理平台均为自有正版或已获得合法授权，若发生第</w:t>
      </w:r>
      <w:r>
        <w:rPr>
          <w:rFonts w:ascii="宋体" w:hAnsi="宋体" w:eastAsia="宋体" w:cs="宋体"/>
          <w:spacing w:val="-9"/>
          <w:sz w:val="22"/>
          <w:szCs w:val="22"/>
        </w:rPr>
        <w:t>三</w:t>
      </w:r>
      <w:r>
        <w:rPr>
          <w:rFonts w:ascii="宋体" w:hAnsi="宋体" w:eastAsia="宋体" w:cs="宋体"/>
          <w:spacing w:val="-12"/>
          <w:sz w:val="22"/>
          <w:szCs w:val="22"/>
        </w:rPr>
        <w:t>方知识产权索赔，由乙方承担全部责任</w:t>
      </w:r>
      <w:r>
        <w:rPr>
          <w:rFonts w:hint="eastAsia" w:ascii="宋体" w:hAnsi="宋体" w:eastAsia="宋体" w:cs="宋体"/>
          <w:spacing w:val="-12"/>
          <w:sz w:val="22"/>
          <w:szCs w:val="22"/>
          <w:lang w:eastAsia="zh-CN"/>
        </w:rPr>
        <w:t>。</w:t>
      </w:r>
    </w:p>
    <w:p w14:paraId="75F078B1">
      <w:pPr>
        <w:spacing w:before="72" w:line="491" w:lineRule="auto"/>
        <w:ind w:firstLine="384" w:firstLineChars="200"/>
        <w:rPr>
          <w:rFonts w:ascii="宋体" w:hAnsi="宋体" w:eastAsia="宋体" w:cs="宋体"/>
          <w:spacing w:val="-14"/>
          <w:sz w:val="22"/>
          <w:szCs w:val="22"/>
        </w:rPr>
      </w:pPr>
      <w:r>
        <w:rPr>
          <w:rFonts w:ascii="宋体" w:hAnsi="宋体" w:eastAsia="宋体" w:cs="宋体"/>
          <w:spacing w:val="-14"/>
          <w:sz w:val="22"/>
          <w:szCs w:val="22"/>
        </w:rPr>
        <w:t>2.本项目产生的所有运行数</w:t>
      </w:r>
      <w:r>
        <w:rPr>
          <w:rFonts w:ascii="宋体" w:hAnsi="宋体" w:eastAsia="宋体" w:cs="宋体"/>
          <w:spacing w:val="-14"/>
          <w:sz w:val="22"/>
          <w:szCs w:val="22"/>
          <w:highlight w:val="none"/>
        </w:rPr>
        <w:t>据、</w:t>
      </w:r>
      <w:r>
        <w:rPr>
          <w:rFonts w:hint="eastAsia" w:ascii="宋体" w:hAnsi="宋体" w:eastAsia="宋体" w:cs="宋体"/>
          <w:spacing w:val="-14"/>
          <w:sz w:val="22"/>
          <w:szCs w:val="22"/>
          <w:highlight w:val="none"/>
          <w:lang w:eastAsia="zh-CN"/>
        </w:rPr>
        <w:t>档案</w:t>
      </w:r>
      <w:r>
        <w:rPr>
          <w:rFonts w:ascii="宋体" w:hAnsi="宋体" w:eastAsia="宋体" w:cs="宋体"/>
          <w:spacing w:val="-14"/>
          <w:sz w:val="22"/>
          <w:szCs w:val="22"/>
          <w:highlight w:val="none"/>
        </w:rPr>
        <w:t>信息、用户行为数据及其衍生数据的所有权归甲方所有</w:t>
      </w:r>
      <w:r>
        <w:rPr>
          <w:rFonts w:hint="eastAsia" w:ascii="宋体" w:hAnsi="宋体" w:eastAsia="宋体" w:cs="宋体"/>
          <w:spacing w:val="-14"/>
          <w:sz w:val="22"/>
          <w:szCs w:val="22"/>
          <w:highlight w:val="none"/>
          <w:lang w:eastAsia="zh-CN"/>
        </w:rPr>
        <w:t>，</w:t>
      </w:r>
      <w:r>
        <w:rPr>
          <w:rFonts w:ascii="宋体" w:hAnsi="宋体" w:eastAsia="宋体" w:cs="宋体"/>
          <w:spacing w:val="-14"/>
          <w:sz w:val="22"/>
          <w:szCs w:val="22"/>
          <w:highlight w:val="none"/>
        </w:rPr>
        <w:t>乙方仅得为履行本合同之目的使用，并在合同终止10 日内全部移交</w:t>
      </w:r>
      <w:r>
        <w:rPr>
          <w:rFonts w:ascii="宋体" w:hAnsi="宋体" w:eastAsia="宋体" w:cs="宋体"/>
          <w:spacing w:val="-14"/>
          <w:sz w:val="22"/>
          <w:szCs w:val="22"/>
        </w:rPr>
        <w:t>甲方</w:t>
      </w:r>
      <w:r>
        <w:rPr>
          <w:rFonts w:hint="eastAsia" w:ascii="宋体" w:hAnsi="宋体" w:eastAsia="宋体" w:cs="宋体"/>
          <w:spacing w:val="-14"/>
          <w:sz w:val="22"/>
          <w:szCs w:val="22"/>
          <w:lang w:val="en-US" w:eastAsia="zh-CN"/>
        </w:rPr>
        <w:t>后自行删除</w:t>
      </w:r>
      <w:r>
        <w:rPr>
          <w:rFonts w:ascii="宋体" w:hAnsi="宋体" w:eastAsia="宋体" w:cs="宋体"/>
          <w:spacing w:val="-14"/>
          <w:sz w:val="22"/>
          <w:szCs w:val="22"/>
        </w:rPr>
        <w:t>。</w:t>
      </w:r>
    </w:p>
    <w:p w14:paraId="2580ABE4">
      <w:pPr>
        <w:spacing w:before="72" w:line="491" w:lineRule="auto"/>
        <w:ind w:firstLine="436"/>
        <w:rPr>
          <w:rFonts w:ascii="宋体" w:hAnsi="宋体" w:eastAsia="宋体" w:cs="宋体"/>
          <w:spacing w:val="-14"/>
          <w:sz w:val="22"/>
          <w:szCs w:val="22"/>
        </w:rPr>
      </w:pPr>
      <w:r>
        <w:rPr>
          <w:rFonts w:ascii="宋体" w:hAnsi="宋体" w:eastAsia="宋体" w:cs="宋体"/>
          <w:spacing w:val="-14"/>
          <w:sz w:val="22"/>
          <w:szCs w:val="22"/>
        </w:rPr>
        <w:t>3. 乙方应遵守《中华人民共和国个人信息保护法》， 建立数据分类分级保护制度，发生泄露须在 24 小时内向甲方及监管部门报告。</w:t>
      </w:r>
    </w:p>
    <w:p w14:paraId="2E676DED">
      <w:pPr>
        <w:pStyle w:val="2"/>
        <w:spacing w:line="250" w:lineRule="auto"/>
      </w:pPr>
    </w:p>
    <w:p w14:paraId="637D8DE7">
      <w:pPr>
        <w:spacing w:before="72" w:line="220" w:lineRule="auto"/>
        <w:ind w:left="4"/>
        <w:rPr>
          <w:rFonts w:ascii="宋体" w:hAnsi="宋体" w:eastAsia="宋体" w:cs="宋体"/>
          <w:sz w:val="22"/>
          <w:szCs w:val="22"/>
        </w:rPr>
      </w:pPr>
      <w:r>
        <w:rPr>
          <w:rFonts w:hint="eastAsia" w:ascii="宋体" w:hAnsi="宋体" w:eastAsia="宋体" w:cs="宋体"/>
          <w:b/>
          <w:bCs/>
          <w:spacing w:val="-24"/>
          <w:sz w:val="22"/>
          <w:szCs w:val="22"/>
          <w:lang w:eastAsia="zh-CN"/>
        </w:rPr>
        <w:t>七</w:t>
      </w:r>
      <w:r>
        <w:rPr>
          <w:rFonts w:ascii="宋体" w:hAnsi="宋体" w:eastAsia="宋体" w:cs="宋体"/>
          <w:b/>
          <w:bCs/>
          <w:spacing w:val="-24"/>
          <w:sz w:val="22"/>
          <w:szCs w:val="22"/>
        </w:rPr>
        <w:t>、违约责任</w:t>
      </w:r>
    </w:p>
    <w:p w14:paraId="1B54156D">
      <w:pPr>
        <w:pStyle w:val="2"/>
        <w:spacing w:line="263" w:lineRule="auto"/>
      </w:pPr>
    </w:p>
    <w:p w14:paraId="58A132BA">
      <w:pPr>
        <w:spacing w:before="72" w:line="504" w:lineRule="auto"/>
        <w:ind w:right="48" w:firstLine="442"/>
        <w:jc w:val="both"/>
        <w:rPr>
          <w:rFonts w:ascii="宋体" w:hAnsi="宋体" w:eastAsia="宋体" w:cs="宋体"/>
          <w:sz w:val="22"/>
          <w:szCs w:val="22"/>
        </w:rPr>
      </w:pPr>
      <w:r>
        <w:rPr>
          <w:rFonts w:ascii="Times New Roman" w:hAnsi="Times New Roman" w:eastAsia="Times New Roman" w:cs="Times New Roman"/>
          <w:spacing w:val="-9"/>
          <w:sz w:val="22"/>
          <w:szCs w:val="22"/>
        </w:rPr>
        <w:t xml:space="preserve">1.  </w:t>
      </w:r>
      <w:r>
        <w:rPr>
          <w:rFonts w:ascii="宋体" w:hAnsi="宋体" w:eastAsia="宋体" w:cs="宋体"/>
          <w:spacing w:val="-9"/>
          <w:sz w:val="22"/>
          <w:szCs w:val="22"/>
        </w:rPr>
        <w:t>乙方每逾期一天完成安装</w:t>
      </w:r>
      <w:r>
        <w:rPr>
          <w:rFonts w:hint="eastAsia" w:ascii="宋体" w:hAnsi="宋体" w:eastAsia="宋体" w:cs="宋体"/>
          <w:spacing w:val="-9"/>
          <w:sz w:val="22"/>
          <w:szCs w:val="22"/>
          <w:lang w:eastAsia="zh-CN"/>
        </w:rPr>
        <w:t>部署</w:t>
      </w:r>
      <w:r>
        <w:rPr>
          <w:rFonts w:ascii="宋体" w:hAnsi="宋体" w:eastAsia="宋体" w:cs="宋体"/>
          <w:spacing w:val="-9"/>
          <w:sz w:val="22"/>
          <w:szCs w:val="22"/>
        </w:rPr>
        <w:t>，应向甲方支付合同总额</w:t>
      </w:r>
      <w:r>
        <w:rPr>
          <w:rFonts w:ascii="Times New Roman" w:hAnsi="Times New Roman" w:eastAsia="Times New Roman" w:cs="Times New Roman"/>
          <w:spacing w:val="-9"/>
          <w:sz w:val="22"/>
          <w:szCs w:val="22"/>
        </w:rPr>
        <w:t>0.5%</w:t>
      </w:r>
      <w:r>
        <w:rPr>
          <w:rFonts w:ascii="宋体" w:hAnsi="宋体" w:eastAsia="宋体" w:cs="宋体"/>
          <w:spacing w:val="-9"/>
          <w:sz w:val="22"/>
          <w:szCs w:val="22"/>
        </w:rPr>
        <w:t>的</w:t>
      </w:r>
      <w:r>
        <w:rPr>
          <w:rFonts w:ascii="宋体" w:hAnsi="宋体" w:eastAsia="宋体" w:cs="宋体"/>
          <w:spacing w:val="-10"/>
          <w:sz w:val="22"/>
          <w:szCs w:val="22"/>
        </w:rPr>
        <w:t>违约金；逾期超过</w:t>
      </w:r>
      <w:r>
        <w:rPr>
          <w:rFonts w:ascii="Times New Roman" w:hAnsi="Times New Roman" w:eastAsia="Times New Roman" w:cs="Times New Roman"/>
          <w:spacing w:val="-10"/>
          <w:sz w:val="22"/>
          <w:szCs w:val="22"/>
        </w:rPr>
        <w:t>15</w:t>
      </w:r>
      <w:r>
        <w:rPr>
          <w:rFonts w:ascii="宋体" w:hAnsi="宋体" w:eastAsia="宋体" w:cs="宋体"/>
          <w:spacing w:val="-10"/>
          <w:sz w:val="22"/>
          <w:szCs w:val="22"/>
        </w:rPr>
        <w:t>天，甲</w:t>
      </w:r>
      <w:r>
        <w:rPr>
          <w:rFonts w:ascii="宋体" w:hAnsi="宋体" w:eastAsia="宋体" w:cs="宋体"/>
          <w:spacing w:val="-8"/>
          <w:sz w:val="22"/>
          <w:szCs w:val="22"/>
        </w:rPr>
        <w:t>方有权解除合同，乙方应在接到解除通知后</w:t>
      </w:r>
      <w:r>
        <w:rPr>
          <w:rFonts w:ascii="Times New Roman" w:hAnsi="Times New Roman" w:eastAsia="Times New Roman" w:cs="Times New Roman"/>
          <w:spacing w:val="-8"/>
          <w:sz w:val="22"/>
          <w:szCs w:val="22"/>
        </w:rPr>
        <w:t>7</w:t>
      </w:r>
      <w:r>
        <w:rPr>
          <w:rFonts w:ascii="宋体" w:hAnsi="宋体" w:eastAsia="宋体" w:cs="宋体"/>
          <w:spacing w:val="-8"/>
          <w:sz w:val="22"/>
          <w:szCs w:val="22"/>
        </w:rPr>
        <w:t>日内全额退还甲方已支付的全部款项，并向甲方支</w:t>
      </w:r>
      <w:r>
        <w:rPr>
          <w:rFonts w:ascii="宋体" w:hAnsi="宋体" w:eastAsia="宋体" w:cs="宋体"/>
          <w:spacing w:val="-7"/>
          <w:sz w:val="22"/>
          <w:szCs w:val="22"/>
        </w:rPr>
        <w:t>付合同总金额</w:t>
      </w:r>
      <w:r>
        <w:rPr>
          <w:rFonts w:ascii="Times New Roman" w:hAnsi="Times New Roman" w:eastAsia="Times New Roman" w:cs="Times New Roman"/>
          <w:spacing w:val="-7"/>
          <w:sz w:val="22"/>
          <w:szCs w:val="22"/>
        </w:rPr>
        <w:t>30%</w:t>
      </w:r>
      <w:r>
        <w:rPr>
          <w:rFonts w:ascii="宋体" w:hAnsi="宋体" w:eastAsia="宋体" w:cs="宋体"/>
          <w:spacing w:val="-7"/>
          <w:sz w:val="22"/>
          <w:szCs w:val="22"/>
        </w:rPr>
        <w:t>的违约金。</w:t>
      </w:r>
    </w:p>
    <w:p w14:paraId="4E8F3728">
      <w:pPr>
        <w:spacing w:before="3" w:line="503" w:lineRule="auto"/>
        <w:ind w:left="2" w:right="48" w:firstLine="424"/>
        <w:jc w:val="both"/>
        <w:rPr>
          <w:rFonts w:ascii="宋体" w:hAnsi="宋体" w:eastAsia="宋体" w:cs="宋体"/>
          <w:sz w:val="22"/>
          <w:szCs w:val="22"/>
        </w:rPr>
      </w:pPr>
      <w:r>
        <w:rPr>
          <w:rFonts w:ascii="Times New Roman" w:hAnsi="Times New Roman" w:eastAsia="Times New Roman" w:cs="Times New Roman"/>
          <w:spacing w:val="-9"/>
          <w:sz w:val="22"/>
          <w:szCs w:val="22"/>
        </w:rPr>
        <w:t xml:space="preserve">2. </w:t>
      </w:r>
      <w:r>
        <w:rPr>
          <w:rFonts w:ascii="宋体" w:hAnsi="宋体" w:eastAsia="宋体" w:cs="宋体"/>
          <w:spacing w:val="-9"/>
          <w:sz w:val="22"/>
          <w:szCs w:val="22"/>
        </w:rPr>
        <w:t>乙方</w:t>
      </w:r>
      <w:r>
        <w:rPr>
          <w:rFonts w:hint="eastAsia" w:ascii="宋体" w:hAnsi="宋体" w:eastAsia="宋体" w:cs="宋体"/>
          <w:spacing w:val="-9"/>
          <w:sz w:val="22"/>
          <w:szCs w:val="22"/>
          <w:lang w:eastAsia="zh-CN"/>
        </w:rPr>
        <w:t>因自身产品安全问题引发的网络攻击、数据泄露、应用瘫痪等问题未按照本合约约定时间解决的，每逾期</w:t>
      </w:r>
      <w:r>
        <w:rPr>
          <w:rFonts w:ascii="宋体" w:hAnsi="宋体" w:eastAsia="宋体" w:cs="宋体"/>
          <w:spacing w:val="-9"/>
          <w:sz w:val="22"/>
          <w:szCs w:val="22"/>
          <w:lang w:eastAsia="zh-CN"/>
        </w:rPr>
        <w:t>12</w:t>
      </w:r>
      <w:r>
        <w:rPr>
          <w:rFonts w:hint="eastAsia" w:ascii="宋体" w:hAnsi="宋体" w:eastAsia="宋体" w:cs="宋体"/>
          <w:spacing w:val="-9"/>
          <w:sz w:val="22"/>
          <w:szCs w:val="22"/>
          <w:lang w:eastAsia="zh-CN"/>
        </w:rPr>
        <w:t>小时的按照当期未付款总金额的</w:t>
      </w:r>
      <w:r>
        <w:rPr>
          <w:rFonts w:ascii="宋体" w:hAnsi="宋体" w:eastAsia="宋体" w:cs="宋体"/>
          <w:spacing w:val="-9"/>
          <w:sz w:val="22"/>
          <w:szCs w:val="22"/>
          <w:lang w:eastAsia="zh-CN"/>
        </w:rPr>
        <w:t>3%</w:t>
      </w:r>
      <w:r>
        <w:rPr>
          <w:rFonts w:hint="eastAsia" w:ascii="宋体" w:hAnsi="宋体" w:eastAsia="宋体" w:cs="宋体"/>
          <w:spacing w:val="-9"/>
          <w:sz w:val="22"/>
          <w:szCs w:val="22"/>
          <w:lang w:eastAsia="zh-CN"/>
        </w:rPr>
        <w:t>作为违约金扣除应付款额</w:t>
      </w:r>
      <w:r>
        <w:rPr>
          <w:rFonts w:ascii="宋体" w:hAnsi="宋体" w:eastAsia="宋体" w:cs="宋体"/>
          <w:spacing w:val="-7"/>
          <w:sz w:val="22"/>
          <w:szCs w:val="22"/>
        </w:rPr>
        <w:t>，并承担由此引</w:t>
      </w:r>
      <w:r>
        <w:rPr>
          <w:rFonts w:ascii="宋体" w:hAnsi="宋体" w:eastAsia="宋体" w:cs="宋体"/>
          <w:spacing w:val="-8"/>
          <w:sz w:val="22"/>
          <w:szCs w:val="22"/>
        </w:rPr>
        <w:t>发的客户投诉</w:t>
      </w:r>
      <w:r>
        <w:rPr>
          <w:rFonts w:hint="eastAsia" w:ascii="宋体" w:hAnsi="宋体" w:eastAsia="宋体" w:cs="宋体"/>
          <w:spacing w:val="-8"/>
          <w:sz w:val="22"/>
          <w:szCs w:val="22"/>
          <w:lang w:eastAsia="zh-CN"/>
        </w:rPr>
        <w:t>等</w:t>
      </w:r>
      <w:r>
        <w:rPr>
          <w:rFonts w:ascii="宋体" w:hAnsi="宋体" w:eastAsia="宋体" w:cs="宋体"/>
          <w:spacing w:val="-8"/>
          <w:sz w:val="22"/>
          <w:szCs w:val="22"/>
        </w:rPr>
        <w:t>赔偿责任。</w:t>
      </w:r>
    </w:p>
    <w:p w14:paraId="533B7B41">
      <w:pPr>
        <w:spacing w:before="1" w:line="500" w:lineRule="auto"/>
        <w:ind w:right="45" w:firstLine="421"/>
        <w:jc w:val="both"/>
        <w:rPr>
          <w:rFonts w:ascii="宋体" w:hAnsi="宋体" w:eastAsia="宋体" w:cs="宋体"/>
          <w:sz w:val="22"/>
          <w:szCs w:val="22"/>
        </w:rPr>
      </w:pPr>
      <w:r>
        <w:rPr>
          <w:rFonts w:ascii="Times New Roman" w:hAnsi="Times New Roman" w:eastAsia="Times New Roman" w:cs="Times New Roman"/>
          <w:spacing w:val="-9"/>
          <w:sz w:val="22"/>
          <w:szCs w:val="22"/>
        </w:rPr>
        <w:t xml:space="preserve">3.  </w:t>
      </w:r>
      <w:r>
        <w:rPr>
          <w:rFonts w:ascii="宋体" w:hAnsi="宋体" w:eastAsia="宋体" w:cs="宋体"/>
          <w:spacing w:val="-9"/>
          <w:sz w:val="22"/>
          <w:szCs w:val="22"/>
        </w:rPr>
        <w:t>乙方保证提供的软硬件不侵犯任何第三方的知识产权。若因乙方的设备或软件引起知识产</w:t>
      </w:r>
      <w:r>
        <w:rPr>
          <w:rFonts w:ascii="宋体" w:hAnsi="宋体" w:eastAsia="宋体" w:cs="宋体"/>
          <w:spacing w:val="-8"/>
          <w:sz w:val="22"/>
          <w:szCs w:val="22"/>
        </w:rPr>
        <w:t>权纠纷，由乙方承担全部法律责任及赔偿费用，若因此导</w:t>
      </w:r>
      <w:r>
        <w:rPr>
          <w:rFonts w:ascii="宋体" w:hAnsi="宋体" w:eastAsia="宋体" w:cs="宋体"/>
          <w:spacing w:val="-9"/>
          <w:sz w:val="22"/>
          <w:szCs w:val="22"/>
        </w:rPr>
        <w:t>致甲方被诉讼或停止使用的，乙方应赔</w:t>
      </w:r>
      <w:r>
        <w:rPr>
          <w:rFonts w:ascii="宋体" w:hAnsi="宋体" w:eastAsia="宋体" w:cs="宋体"/>
          <w:spacing w:val="-8"/>
          <w:sz w:val="22"/>
          <w:szCs w:val="22"/>
        </w:rPr>
        <w:t>偿甲方全部损失。</w:t>
      </w:r>
    </w:p>
    <w:p w14:paraId="3FC5F893">
      <w:pPr>
        <w:spacing w:before="14" w:line="494" w:lineRule="auto"/>
        <w:ind w:left="1" w:firstLine="441"/>
        <w:jc w:val="both"/>
        <w:rPr>
          <w:rFonts w:ascii="宋体" w:hAnsi="宋体" w:eastAsia="宋体" w:cs="宋体"/>
          <w:sz w:val="22"/>
          <w:szCs w:val="22"/>
        </w:rPr>
      </w:pPr>
      <w:r>
        <w:rPr>
          <w:rFonts w:ascii="Times New Roman" w:hAnsi="Times New Roman" w:eastAsia="Times New Roman" w:cs="Times New Roman"/>
          <w:spacing w:val="-9"/>
          <w:sz w:val="22"/>
          <w:szCs w:val="22"/>
        </w:rPr>
        <w:t>4.</w:t>
      </w:r>
      <w:r>
        <w:rPr>
          <w:rFonts w:ascii="Times New Roman" w:hAnsi="Times New Roman" w:eastAsia="Times New Roman" w:cs="Times New Roman"/>
          <w:spacing w:val="49"/>
          <w:w w:val="101"/>
          <w:sz w:val="22"/>
          <w:szCs w:val="22"/>
        </w:rPr>
        <w:t xml:space="preserve"> </w:t>
      </w:r>
      <w:r>
        <w:rPr>
          <w:rFonts w:ascii="宋体" w:hAnsi="宋体" w:eastAsia="宋体" w:cs="宋体"/>
          <w:spacing w:val="-9"/>
          <w:sz w:val="22"/>
          <w:szCs w:val="22"/>
        </w:rPr>
        <w:t>若甲方未按</w:t>
      </w:r>
      <w:r>
        <w:rPr>
          <w:rFonts w:ascii="宋体" w:hAnsi="宋体" w:eastAsia="宋体" w:cs="宋体"/>
          <w:spacing w:val="-9"/>
          <w:sz w:val="22"/>
          <w:szCs w:val="22"/>
          <w:highlight w:val="none"/>
        </w:rPr>
        <w:t>合同约定时间支付款项，乙方应首先向甲方发出书面催</w:t>
      </w:r>
      <w:r>
        <w:rPr>
          <w:rFonts w:ascii="宋体" w:hAnsi="宋体" w:eastAsia="宋体" w:cs="宋体"/>
          <w:spacing w:val="-10"/>
          <w:sz w:val="22"/>
          <w:szCs w:val="22"/>
          <w:highlight w:val="none"/>
        </w:rPr>
        <w:t>告函（加盖公章</w:t>
      </w:r>
      <w:r>
        <w:rPr>
          <w:rFonts w:ascii="宋体" w:hAnsi="宋体" w:eastAsia="宋体" w:cs="宋体"/>
          <w:spacing w:val="-23"/>
          <w:sz w:val="22"/>
          <w:szCs w:val="22"/>
          <w:highlight w:val="none"/>
        </w:rPr>
        <w:t>），</w:t>
      </w:r>
      <w:r>
        <w:rPr>
          <w:rFonts w:ascii="宋体" w:hAnsi="宋体" w:eastAsia="宋体" w:cs="宋体"/>
          <w:spacing w:val="-10"/>
          <w:sz w:val="22"/>
          <w:szCs w:val="22"/>
          <w:highlight w:val="none"/>
        </w:rPr>
        <w:t>并</w:t>
      </w:r>
      <w:r>
        <w:rPr>
          <w:rFonts w:ascii="宋体" w:hAnsi="宋体" w:eastAsia="宋体" w:cs="宋体"/>
          <w:spacing w:val="-7"/>
          <w:sz w:val="22"/>
          <w:szCs w:val="22"/>
          <w:highlight w:val="none"/>
        </w:rPr>
        <w:t>给予甲方自收到催告函之日起</w:t>
      </w:r>
      <w:r>
        <w:rPr>
          <w:rFonts w:ascii="Times New Roman" w:hAnsi="Times New Roman" w:eastAsia="Times New Roman" w:cs="Times New Roman"/>
          <w:spacing w:val="-7"/>
          <w:sz w:val="22"/>
          <w:szCs w:val="22"/>
          <w:highlight w:val="none"/>
        </w:rPr>
        <w:t>15</w:t>
      </w:r>
      <w:r>
        <w:rPr>
          <w:rFonts w:ascii="宋体" w:hAnsi="宋体" w:eastAsia="宋体" w:cs="宋体"/>
          <w:spacing w:val="-7"/>
          <w:sz w:val="22"/>
          <w:szCs w:val="22"/>
          <w:highlight w:val="none"/>
        </w:rPr>
        <w:t>个工作日的宽限期</w:t>
      </w:r>
      <w:r>
        <w:rPr>
          <w:rFonts w:ascii="宋体" w:hAnsi="宋体" w:eastAsia="宋体" w:cs="宋体"/>
          <w:spacing w:val="-7"/>
          <w:sz w:val="22"/>
          <w:szCs w:val="22"/>
        </w:rPr>
        <w:t>。在宽限期内甲方完成付款的，不视为</w:t>
      </w:r>
      <w:r>
        <w:rPr>
          <w:rFonts w:ascii="宋体" w:hAnsi="宋体" w:eastAsia="宋体" w:cs="宋体"/>
          <w:spacing w:val="-8"/>
          <w:sz w:val="22"/>
          <w:szCs w:val="22"/>
        </w:rPr>
        <w:t>违约，无须承担违约责任。若甲方在上述宽限期满后仍未完成付款的，自宽限期届</w:t>
      </w:r>
      <w:r>
        <w:rPr>
          <w:rFonts w:ascii="宋体" w:hAnsi="宋体" w:eastAsia="宋体" w:cs="宋体"/>
          <w:spacing w:val="-9"/>
          <w:sz w:val="22"/>
          <w:szCs w:val="22"/>
        </w:rPr>
        <w:t>满次日起，甲方应按</w:t>
      </w:r>
    </w:p>
    <w:p w14:paraId="7A13547B">
      <w:pPr>
        <w:spacing w:line="494" w:lineRule="auto"/>
        <w:rPr>
          <w:rFonts w:ascii="宋体" w:hAnsi="宋体" w:eastAsia="宋体" w:cs="宋体"/>
          <w:sz w:val="22"/>
          <w:szCs w:val="22"/>
        </w:rPr>
        <w:sectPr>
          <w:footerReference r:id="rId27" w:type="default"/>
          <w:pgSz w:w="11910" w:h="16840"/>
          <w:pgMar w:top="1431" w:right="1382" w:bottom="1010" w:left="1588" w:header="0" w:footer="782" w:gutter="0"/>
          <w:cols w:space="720" w:num="1"/>
        </w:sectPr>
      </w:pPr>
    </w:p>
    <w:p w14:paraId="42530C1B">
      <w:pPr>
        <w:spacing w:before="258" w:line="500" w:lineRule="auto"/>
        <w:ind w:left="1" w:firstLine="12"/>
        <w:jc w:val="both"/>
        <w:rPr>
          <w:rFonts w:ascii="宋体" w:hAnsi="宋体" w:eastAsia="宋体" w:cs="宋体"/>
          <w:sz w:val="22"/>
          <w:szCs w:val="22"/>
        </w:rPr>
      </w:pPr>
      <w:r>
        <w:rPr>
          <w:rFonts w:ascii="宋体" w:hAnsi="宋体" w:eastAsia="宋体" w:cs="宋体"/>
          <w:spacing w:val="-8"/>
          <w:sz w:val="22"/>
          <w:szCs w:val="22"/>
        </w:rPr>
        <w:t>当日应付而未付金额的万分之一（</w:t>
      </w:r>
      <w:r>
        <w:rPr>
          <w:rFonts w:ascii="Times New Roman" w:hAnsi="Times New Roman" w:eastAsia="Times New Roman" w:cs="Times New Roman"/>
          <w:spacing w:val="-8"/>
          <w:sz w:val="22"/>
          <w:szCs w:val="22"/>
        </w:rPr>
        <w:t>0.01%</w:t>
      </w:r>
      <w:r>
        <w:rPr>
          <w:rFonts w:ascii="宋体" w:hAnsi="宋体" w:eastAsia="宋体" w:cs="宋体"/>
          <w:spacing w:val="-8"/>
          <w:sz w:val="22"/>
          <w:szCs w:val="22"/>
        </w:rPr>
        <w:t>）向乙方支付逾期付款违约金。甲方承担的逾期付款违约金总额，以该笔逾期款项金额的</w:t>
      </w:r>
      <w:r>
        <w:rPr>
          <w:rFonts w:ascii="Times New Roman" w:hAnsi="Times New Roman" w:eastAsia="Times New Roman" w:cs="Times New Roman"/>
          <w:spacing w:val="-8"/>
          <w:sz w:val="22"/>
          <w:szCs w:val="22"/>
        </w:rPr>
        <w:t>10%</w:t>
      </w:r>
      <w:r>
        <w:rPr>
          <w:rFonts w:ascii="宋体" w:hAnsi="宋体" w:eastAsia="宋体" w:cs="宋体"/>
          <w:spacing w:val="-8"/>
          <w:sz w:val="22"/>
          <w:szCs w:val="22"/>
        </w:rPr>
        <w:t>为上限。因财政资金下达延迟、银行系统故障、审计结算流程等非甲方主观恶意原因导致的付款延迟，不视为</w:t>
      </w:r>
      <w:r>
        <w:rPr>
          <w:rFonts w:ascii="宋体" w:hAnsi="宋体" w:eastAsia="宋体" w:cs="宋体"/>
          <w:spacing w:val="-9"/>
          <w:sz w:val="22"/>
          <w:szCs w:val="22"/>
        </w:rPr>
        <w:t>甲方违约，乙方应给予充分理解与配合，不</w:t>
      </w:r>
      <w:r>
        <w:rPr>
          <w:rFonts w:ascii="宋体" w:hAnsi="宋体" w:eastAsia="宋体" w:cs="宋体"/>
          <w:spacing w:val="-8"/>
          <w:sz w:val="22"/>
          <w:szCs w:val="22"/>
        </w:rPr>
        <w:t>得据此停止服务或通过远程手段限制设备运行。</w:t>
      </w:r>
    </w:p>
    <w:p w14:paraId="39030A4F">
      <w:pPr>
        <w:spacing w:before="19" w:line="361" w:lineRule="auto"/>
        <w:ind w:right="24" w:firstLine="441"/>
        <w:rPr>
          <w:rFonts w:ascii="宋体" w:hAnsi="宋体" w:eastAsia="宋体" w:cs="宋体"/>
          <w:sz w:val="22"/>
          <w:szCs w:val="22"/>
        </w:rPr>
      </w:pPr>
      <w:r>
        <w:rPr>
          <w:rFonts w:ascii="Times New Roman" w:hAnsi="Times New Roman" w:eastAsia="Times New Roman" w:cs="Times New Roman"/>
          <w:spacing w:val="-8"/>
          <w:sz w:val="22"/>
          <w:szCs w:val="22"/>
        </w:rPr>
        <w:t>5.</w:t>
      </w:r>
      <w:r>
        <w:rPr>
          <w:rFonts w:ascii="宋体" w:hAnsi="宋体" w:eastAsia="宋体" w:cs="宋体"/>
          <w:spacing w:val="-8"/>
          <w:sz w:val="22"/>
          <w:szCs w:val="22"/>
        </w:rPr>
        <w:t>任何一方违反合同约定的，除承担上述违约责任外，还需承担守约方为实现权利而产生的律师费、诉讼费、评估费等全部费用。</w:t>
      </w:r>
    </w:p>
    <w:p w14:paraId="02B39699">
      <w:pPr>
        <w:pStyle w:val="2"/>
        <w:spacing w:line="267" w:lineRule="auto"/>
      </w:pPr>
    </w:p>
    <w:p w14:paraId="68EAC1FD">
      <w:pPr>
        <w:spacing w:before="71" w:line="233" w:lineRule="auto"/>
        <w:ind w:left="440"/>
        <w:rPr>
          <w:rFonts w:ascii="宋体" w:hAnsi="宋体" w:eastAsia="宋体" w:cs="宋体"/>
          <w:sz w:val="22"/>
          <w:szCs w:val="22"/>
        </w:rPr>
      </w:pPr>
      <w:r>
        <w:rPr>
          <w:rFonts w:ascii="Times New Roman" w:hAnsi="Times New Roman" w:eastAsia="Times New Roman" w:cs="Times New Roman"/>
          <w:spacing w:val="-8"/>
          <w:sz w:val="22"/>
          <w:szCs w:val="22"/>
        </w:rPr>
        <w:t>6.</w:t>
      </w:r>
      <w:r>
        <w:rPr>
          <w:rFonts w:ascii="宋体" w:hAnsi="宋体" w:eastAsia="宋体" w:cs="宋体"/>
          <w:spacing w:val="-8"/>
          <w:sz w:val="22"/>
          <w:szCs w:val="22"/>
        </w:rPr>
        <w:t>其他违约责任按《中华人民共和国民法典》处理。</w:t>
      </w:r>
    </w:p>
    <w:p w14:paraId="08FE75C9">
      <w:pPr>
        <w:pStyle w:val="2"/>
        <w:spacing w:line="248" w:lineRule="auto"/>
      </w:pPr>
    </w:p>
    <w:p w14:paraId="2F884A5E">
      <w:pPr>
        <w:spacing w:before="72" w:line="220" w:lineRule="auto"/>
        <w:ind w:left="6"/>
        <w:rPr>
          <w:rFonts w:ascii="宋体" w:hAnsi="宋体" w:eastAsia="宋体" w:cs="宋体"/>
          <w:sz w:val="22"/>
          <w:szCs w:val="22"/>
        </w:rPr>
      </w:pPr>
      <w:r>
        <w:rPr>
          <w:rFonts w:ascii="宋体" w:hAnsi="宋体" w:eastAsia="宋体" w:cs="宋体"/>
          <w:b/>
          <w:bCs/>
          <w:spacing w:val="-5"/>
          <w:sz w:val="22"/>
          <w:szCs w:val="22"/>
        </w:rPr>
        <w:t>九、争议解决</w:t>
      </w:r>
    </w:p>
    <w:p w14:paraId="2571703C">
      <w:pPr>
        <w:pStyle w:val="2"/>
        <w:spacing w:line="263" w:lineRule="auto"/>
      </w:pPr>
    </w:p>
    <w:p w14:paraId="1BA8F3F7">
      <w:pPr>
        <w:spacing w:before="72" w:line="504" w:lineRule="auto"/>
        <w:ind w:right="1" w:firstLine="451"/>
        <w:jc w:val="both"/>
        <w:rPr>
          <w:rFonts w:ascii="宋体" w:hAnsi="宋体" w:eastAsia="宋体" w:cs="宋体"/>
          <w:sz w:val="22"/>
          <w:szCs w:val="22"/>
        </w:rPr>
      </w:pPr>
      <w:r>
        <w:rPr>
          <w:rFonts w:ascii="宋体" w:hAnsi="宋体" w:eastAsia="宋体" w:cs="宋体"/>
          <w:spacing w:val="-4"/>
          <w:sz w:val="22"/>
          <w:szCs w:val="22"/>
        </w:rPr>
        <w:t>本合同发生争议，双方当事人应及时协商解决。协商解决不成时，双方当事人同意向甲方</w:t>
      </w:r>
      <w:r>
        <w:rPr>
          <w:rFonts w:ascii="宋体" w:hAnsi="宋体" w:eastAsia="宋体" w:cs="宋体"/>
          <w:spacing w:val="-3"/>
          <w:sz w:val="22"/>
          <w:szCs w:val="22"/>
        </w:rPr>
        <w:t>所在地有管辖的人民法院提起诉讼，诉讼费由败诉方承担。在诉讼</w:t>
      </w:r>
      <w:r>
        <w:rPr>
          <w:rFonts w:ascii="宋体" w:hAnsi="宋体" w:eastAsia="宋体" w:cs="宋体"/>
          <w:spacing w:val="-4"/>
          <w:sz w:val="22"/>
          <w:szCs w:val="22"/>
        </w:rPr>
        <w:t>期间，除有争议部分的事项</w:t>
      </w:r>
      <w:r>
        <w:rPr>
          <w:rFonts w:ascii="宋体" w:hAnsi="宋体" w:eastAsia="宋体" w:cs="宋体"/>
          <w:spacing w:val="-8"/>
          <w:sz w:val="22"/>
          <w:szCs w:val="22"/>
        </w:rPr>
        <w:t>外，合同其他部分仍应继续履行。</w:t>
      </w:r>
    </w:p>
    <w:p w14:paraId="44D071DB">
      <w:pPr>
        <w:spacing w:line="219" w:lineRule="auto"/>
        <w:ind w:left="1"/>
        <w:rPr>
          <w:rFonts w:ascii="宋体" w:hAnsi="宋体" w:eastAsia="宋体" w:cs="宋体"/>
          <w:sz w:val="22"/>
          <w:szCs w:val="22"/>
        </w:rPr>
      </w:pPr>
      <w:r>
        <w:rPr>
          <w:rFonts w:ascii="宋体" w:hAnsi="宋体" w:eastAsia="宋体" w:cs="宋体"/>
          <w:b/>
          <w:bCs/>
          <w:spacing w:val="-4"/>
          <w:sz w:val="22"/>
          <w:szCs w:val="22"/>
        </w:rPr>
        <w:t>十、不可抗力</w:t>
      </w:r>
    </w:p>
    <w:p w14:paraId="113151EA">
      <w:pPr>
        <w:pStyle w:val="2"/>
        <w:spacing w:line="266" w:lineRule="auto"/>
      </w:pPr>
    </w:p>
    <w:p w14:paraId="58DD81D3">
      <w:pPr>
        <w:spacing w:before="72" w:line="500" w:lineRule="auto"/>
        <w:ind w:left="4" w:right="2" w:firstLine="446"/>
        <w:jc w:val="both"/>
        <w:rPr>
          <w:rFonts w:ascii="宋体" w:hAnsi="宋体" w:eastAsia="宋体" w:cs="宋体"/>
          <w:sz w:val="22"/>
          <w:szCs w:val="22"/>
        </w:rPr>
      </w:pPr>
      <w:r>
        <w:rPr>
          <w:rFonts w:ascii="宋体" w:hAnsi="宋体" w:eastAsia="宋体" w:cs="宋体"/>
          <w:spacing w:val="-10"/>
          <w:sz w:val="22"/>
          <w:szCs w:val="22"/>
        </w:rPr>
        <w:t>任何一方由于不可抗力原因不能履行合同时，应在不可抗力事件结束后</w:t>
      </w:r>
      <w:r>
        <w:rPr>
          <w:rFonts w:ascii="宋体" w:hAnsi="宋体" w:eastAsia="宋体" w:cs="宋体"/>
          <w:spacing w:val="-47"/>
          <w:sz w:val="22"/>
          <w:szCs w:val="22"/>
        </w:rPr>
        <w:t xml:space="preserve"> </w:t>
      </w:r>
      <w:r>
        <w:rPr>
          <w:rFonts w:ascii="Times New Roman" w:hAnsi="Times New Roman" w:eastAsia="Times New Roman" w:cs="Times New Roman"/>
          <w:spacing w:val="-10"/>
          <w:sz w:val="22"/>
          <w:szCs w:val="22"/>
        </w:rPr>
        <w:t>1</w:t>
      </w:r>
      <w:r>
        <w:rPr>
          <w:rFonts w:ascii="Times New Roman" w:hAnsi="Times New Roman" w:eastAsia="Times New Roman" w:cs="Times New Roman"/>
          <w:spacing w:val="26"/>
          <w:sz w:val="22"/>
          <w:szCs w:val="22"/>
        </w:rPr>
        <w:t xml:space="preserve"> </w:t>
      </w:r>
      <w:r>
        <w:rPr>
          <w:rFonts w:ascii="宋体" w:hAnsi="宋体" w:eastAsia="宋体" w:cs="宋体"/>
          <w:spacing w:val="-10"/>
          <w:sz w:val="22"/>
          <w:szCs w:val="22"/>
        </w:rPr>
        <w:t>日内向对方通报，</w:t>
      </w:r>
      <w:r>
        <w:rPr>
          <w:rFonts w:ascii="宋体" w:hAnsi="宋体" w:eastAsia="宋体" w:cs="宋体"/>
          <w:spacing w:val="-3"/>
          <w:sz w:val="22"/>
          <w:szCs w:val="22"/>
        </w:rPr>
        <w:t>以减轻可能给对方造成的损失，在取得有关机构的不可</w:t>
      </w:r>
      <w:r>
        <w:rPr>
          <w:rFonts w:ascii="宋体" w:hAnsi="宋体" w:eastAsia="宋体" w:cs="宋体"/>
          <w:spacing w:val="-4"/>
          <w:sz w:val="22"/>
          <w:szCs w:val="22"/>
        </w:rPr>
        <w:t>抗力证明或双方谅解确认后，允许延期</w:t>
      </w:r>
      <w:r>
        <w:rPr>
          <w:rFonts w:ascii="宋体" w:hAnsi="宋体" w:eastAsia="宋体" w:cs="宋体"/>
          <w:spacing w:val="-8"/>
          <w:sz w:val="22"/>
          <w:szCs w:val="22"/>
        </w:rPr>
        <w:t>履行或修订合同，并根据情况可部分或全部免于承担违约责任。</w:t>
      </w:r>
    </w:p>
    <w:p w14:paraId="00C7B5DC">
      <w:pPr>
        <w:spacing w:before="12" w:line="220" w:lineRule="auto"/>
        <w:ind w:left="1"/>
        <w:rPr>
          <w:rFonts w:ascii="宋体" w:hAnsi="宋体" w:eastAsia="宋体" w:cs="宋体"/>
          <w:sz w:val="22"/>
          <w:szCs w:val="22"/>
        </w:rPr>
      </w:pPr>
      <w:r>
        <w:rPr>
          <w:rFonts w:ascii="宋体" w:hAnsi="宋体" w:eastAsia="宋体" w:cs="宋体"/>
          <w:b/>
          <w:bCs/>
          <w:spacing w:val="-23"/>
          <w:sz w:val="22"/>
          <w:szCs w:val="22"/>
        </w:rPr>
        <w:t>十一、其</w:t>
      </w:r>
      <w:r>
        <w:rPr>
          <w:rFonts w:ascii="宋体" w:hAnsi="宋体" w:eastAsia="宋体" w:cs="宋体"/>
          <w:spacing w:val="-37"/>
          <w:sz w:val="22"/>
          <w:szCs w:val="22"/>
        </w:rPr>
        <w:t xml:space="preserve"> </w:t>
      </w:r>
      <w:r>
        <w:rPr>
          <w:rFonts w:ascii="宋体" w:hAnsi="宋体" w:eastAsia="宋体" w:cs="宋体"/>
          <w:b/>
          <w:bCs/>
          <w:spacing w:val="-23"/>
          <w:sz w:val="22"/>
          <w:szCs w:val="22"/>
        </w:rPr>
        <w:t>他</w:t>
      </w:r>
    </w:p>
    <w:p w14:paraId="16BCA3AE">
      <w:pPr>
        <w:pStyle w:val="2"/>
        <w:spacing w:line="264" w:lineRule="auto"/>
      </w:pPr>
    </w:p>
    <w:p w14:paraId="7B2DBCF6">
      <w:pPr>
        <w:spacing w:before="72" w:line="500" w:lineRule="auto"/>
        <w:ind w:right="37" w:firstLine="443"/>
        <w:rPr>
          <w:rFonts w:ascii="宋体" w:hAnsi="宋体" w:eastAsia="宋体" w:cs="宋体"/>
          <w:sz w:val="22"/>
          <w:szCs w:val="22"/>
        </w:rPr>
      </w:pPr>
      <w:r>
        <w:rPr>
          <w:rFonts w:ascii="Times New Roman" w:hAnsi="Times New Roman" w:eastAsia="Times New Roman" w:cs="Times New Roman"/>
          <w:spacing w:val="-8"/>
          <w:sz w:val="22"/>
          <w:szCs w:val="22"/>
        </w:rPr>
        <w:t>1.</w:t>
      </w:r>
      <w:r>
        <w:rPr>
          <w:rFonts w:ascii="宋体" w:hAnsi="宋体" w:eastAsia="宋体" w:cs="宋体"/>
          <w:spacing w:val="-8"/>
          <w:sz w:val="22"/>
          <w:szCs w:val="22"/>
        </w:rPr>
        <w:t>本合同所有附件、招标采购文件、投标文件、中标通知书均为合</w:t>
      </w:r>
      <w:r>
        <w:rPr>
          <w:rFonts w:ascii="宋体" w:hAnsi="宋体" w:eastAsia="宋体" w:cs="宋体"/>
          <w:spacing w:val="-9"/>
          <w:sz w:val="22"/>
          <w:szCs w:val="22"/>
        </w:rPr>
        <w:t>同的有效组成部分，并构</w:t>
      </w:r>
      <w:r>
        <w:rPr>
          <w:rFonts w:ascii="宋体" w:hAnsi="宋体" w:eastAsia="宋体" w:cs="宋体"/>
          <w:spacing w:val="-8"/>
          <w:sz w:val="22"/>
          <w:szCs w:val="22"/>
        </w:rPr>
        <w:t>成一个整体，需综合解释、相互补充。如果下列文件内容出现不一致的情形，那么在保证按照采购文件确定的事项前提下，组成本合同的多份文件的优先适用顺序如下：</w:t>
      </w:r>
    </w:p>
    <w:p w14:paraId="3DA2C785">
      <w:pPr>
        <w:spacing w:before="13" w:line="213" w:lineRule="auto"/>
        <w:ind w:left="421"/>
        <w:rPr>
          <w:rFonts w:ascii="宋体" w:hAnsi="宋体" w:eastAsia="宋体" w:cs="宋体"/>
          <w:sz w:val="22"/>
          <w:szCs w:val="22"/>
        </w:rPr>
      </w:pPr>
      <w:r>
        <w:rPr>
          <w:rFonts w:ascii="Times New Roman" w:hAnsi="Times New Roman" w:eastAsia="Times New Roman" w:cs="Times New Roman"/>
          <w:spacing w:val="-6"/>
          <w:sz w:val="22"/>
          <w:szCs w:val="22"/>
        </w:rPr>
        <w:t xml:space="preserve">(1)   </w:t>
      </w:r>
      <w:r>
        <w:rPr>
          <w:rFonts w:ascii="宋体" w:hAnsi="宋体" w:eastAsia="宋体" w:cs="宋体"/>
          <w:spacing w:val="-6"/>
          <w:sz w:val="22"/>
          <w:szCs w:val="22"/>
        </w:rPr>
        <w:t>本合同、合同附件及其补充合同、变更协议；</w:t>
      </w:r>
    </w:p>
    <w:p w14:paraId="0688C508">
      <w:pPr>
        <w:pStyle w:val="2"/>
        <w:spacing w:line="272" w:lineRule="auto"/>
      </w:pPr>
    </w:p>
    <w:p w14:paraId="17FE3463">
      <w:pPr>
        <w:spacing w:before="73" w:line="213" w:lineRule="auto"/>
        <w:ind w:left="421"/>
        <w:rPr>
          <w:rFonts w:ascii="宋体" w:hAnsi="宋体" w:eastAsia="宋体" w:cs="宋体"/>
          <w:sz w:val="22"/>
          <w:szCs w:val="22"/>
        </w:rPr>
      </w:pPr>
      <w:r>
        <w:rPr>
          <w:rFonts w:ascii="Times New Roman" w:hAnsi="Times New Roman" w:eastAsia="Times New Roman" w:cs="Times New Roman"/>
          <w:spacing w:val="-7"/>
          <w:sz w:val="22"/>
          <w:szCs w:val="22"/>
        </w:rPr>
        <w:t>(2)</w:t>
      </w:r>
      <w:r>
        <w:rPr>
          <w:rFonts w:ascii="Times New Roman" w:hAnsi="Times New Roman" w:eastAsia="Times New Roman" w:cs="Times New Roman"/>
          <w:spacing w:val="7"/>
          <w:sz w:val="22"/>
          <w:szCs w:val="22"/>
        </w:rPr>
        <w:t xml:space="preserve">   </w:t>
      </w:r>
      <w:r>
        <w:rPr>
          <w:rFonts w:ascii="宋体" w:hAnsi="宋体" w:eastAsia="宋体" w:cs="宋体"/>
          <w:spacing w:val="-7"/>
          <w:sz w:val="22"/>
          <w:szCs w:val="22"/>
        </w:rPr>
        <w:t>成交通知书：</w:t>
      </w:r>
    </w:p>
    <w:p w14:paraId="196CDD40">
      <w:pPr>
        <w:pStyle w:val="2"/>
        <w:spacing w:line="272" w:lineRule="auto"/>
      </w:pPr>
    </w:p>
    <w:p w14:paraId="6DCA69A1">
      <w:pPr>
        <w:spacing w:before="72" w:line="213" w:lineRule="auto"/>
        <w:ind w:left="421"/>
        <w:rPr>
          <w:rFonts w:ascii="宋体" w:hAnsi="宋体" w:eastAsia="宋体" w:cs="宋体"/>
          <w:sz w:val="22"/>
          <w:szCs w:val="22"/>
        </w:rPr>
      </w:pPr>
      <w:r>
        <w:rPr>
          <w:rFonts w:ascii="Times New Roman" w:hAnsi="Times New Roman" w:eastAsia="Times New Roman" w:cs="Times New Roman"/>
          <w:spacing w:val="-6"/>
          <w:sz w:val="22"/>
          <w:szCs w:val="22"/>
        </w:rPr>
        <w:t xml:space="preserve">(3)   </w:t>
      </w:r>
      <w:r>
        <w:rPr>
          <w:rFonts w:ascii="宋体" w:hAnsi="宋体" w:eastAsia="宋体" w:cs="宋体"/>
          <w:spacing w:val="-6"/>
          <w:sz w:val="22"/>
          <w:szCs w:val="22"/>
        </w:rPr>
        <w:t>磋商文件</w:t>
      </w:r>
      <w:r>
        <w:rPr>
          <w:rFonts w:ascii="Times New Roman" w:hAnsi="Times New Roman" w:eastAsia="Times New Roman" w:cs="Times New Roman"/>
          <w:spacing w:val="-6"/>
          <w:sz w:val="22"/>
          <w:szCs w:val="22"/>
        </w:rPr>
        <w:t>(</w:t>
      </w:r>
      <w:r>
        <w:rPr>
          <w:rFonts w:ascii="宋体" w:hAnsi="宋体" w:eastAsia="宋体" w:cs="宋体"/>
          <w:spacing w:val="-6"/>
          <w:sz w:val="22"/>
          <w:szCs w:val="22"/>
        </w:rPr>
        <w:t>含澄清或者修改文件</w:t>
      </w:r>
      <w:r>
        <w:rPr>
          <w:rFonts w:ascii="宋体" w:hAnsi="宋体" w:eastAsia="宋体" w:cs="宋体"/>
          <w:sz w:val="22"/>
          <w:szCs w:val="22"/>
        </w:rPr>
        <w:t>）；</w:t>
      </w:r>
    </w:p>
    <w:p w14:paraId="13892845">
      <w:pPr>
        <w:pStyle w:val="2"/>
        <w:spacing w:line="273" w:lineRule="auto"/>
      </w:pPr>
    </w:p>
    <w:p w14:paraId="02C3A708">
      <w:pPr>
        <w:spacing w:before="72" w:line="213" w:lineRule="auto"/>
        <w:ind w:left="421"/>
        <w:rPr>
          <w:rFonts w:ascii="宋体" w:hAnsi="宋体" w:eastAsia="宋体" w:cs="宋体"/>
          <w:sz w:val="22"/>
          <w:szCs w:val="22"/>
        </w:rPr>
      </w:pPr>
      <w:r>
        <w:rPr>
          <w:rFonts w:ascii="Times New Roman" w:hAnsi="Times New Roman" w:eastAsia="Times New Roman" w:cs="Times New Roman"/>
          <w:spacing w:val="-8"/>
          <w:sz w:val="22"/>
          <w:szCs w:val="22"/>
        </w:rPr>
        <w:t>(4)</w:t>
      </w:r>
      <w:r>
        <w:rPr>
          <w:rFonts w:ascii="Times New Roman" w:hAnsi="Times New Roman" w:eastAsia="Times New Roman" w:cs="Times New Roman"/>
          <w:spacing w:val="10"/>
          <w:sz w:val="22"/>
          <w:szCs w:val="22"/>
        </w:rPr>
        <w:t xml:space="preserve">   </w:t>
      </w:r>
      <w:r>
        <w:rPr>
          <w:rFonts w:ascii="宋体" w:hAnsi="宋体" w:eastAsia="宋体" w:cs="宋体"/>
          <w:spacing w:val="-8"/>
          <w:sz w:val="22"/>
          <w:szCs w:val="22"/>
        </w:rPr>
        <w:t>响应文件；</w:t>
      </w:r>
    </w:p>
    <w:p w14:paraId="479E13B7">
      <w:pPr>
        <w:spacing w:line="213" w:lineRule="auto"/>
        <w:rPr>
          <w:rFonts w:ascii="宋体" w:hAnsi="宋体" w:eastAsia="宋体" w:cs="宋体"/>
          <w:sz w:val="22"/>
          <w:szCs w:val="22"/>
        </w:rPr>
        <w:sectPr>
          <w:footerReference r:id="rId28" w:type="default"/>
          <w:pgSz w:w="11910" w:h="16840"/>
          <w:pgMar w:top="1431" w:right="1433" w:bottom="1010" w:left="1588" w:header="0" w:footer="782" w:gutter="0"/>
          <w:cols w:space="720" w:num="1"/>
        </w:sectPr>
      </w:pPr>
    </w:p>
    <w:p w14:paraId="68BF9042">
      <w:pPr>
        <w:spacing w:before="259" w:line="213" w:lineRule="auto"/>
        <w:ind w:left="420"/>
        <w:rPr>
          <w:rFonts w:ascii="宋体" w:hAnsi="宋体" w:eastAsia="宋体" w:cs="宋体"/>
          <w:sz w:val="22"/>
          <w:szCs w:val="22"/>
        </w:rPr>
      </w:pPr>
      <w:r>
        <w:rPr>
          <w:rFonts w:ascii="Times New Roman" w:hAnsi="Times New Roman" w:eastAsia="Times New Roman" w:cs="Times New Roman"/>
          <w:spacing w:val="-8"/>
          <w:sz w:val="22"/>
          <w:szCs w:val="22"/>
        </w:rPr>
        <w:t>(5)</w:t>
      </w:r>
      <w:r>
        <w:rPr>
          <w:rFonts w:ascii="Times New Roman" w:hAnsi="Times New Roman" w:eastAsia="Times New Roman" w:cs="Times New Roman"/>
          <w:spacing w:val="9"/>
          <w:sz w:val="22"/>
          <w:szCs w:val="22"/>
        </w:rPr>
        <w:t xml:space="preserve">   </w:t>
      </w:r>
      <w:r>
        <w:rPr>
          <w:rFonts w:ascii="宋体" w:hAnsi="宋体" w:eastAsia="宋体" w:cs="宋体"/>
          <w:spacing w:val="-8"/>
          <w:sz w:val="22"/>
          <w:szCs w:val="22"/>
        </w:rPr>
        <w:t>其他相关采购文件。</w:t>
      </w:r>
    </w:p>
    <w:p w14:paraId="04D1DF56">
      <w:pPr>
        <w:pStyle w:val="2"/>
        <w:spacing w:line="272" w:lineRule="auto"/>
      </w:pPr>
    </w:p>
    <w:p w14:paraId="3CBBA9C5">
      <w:pPr>
        <w:spacing w:before="72" w:line="220" w:lineRule="auto"/>
        <w:ind w:left="426"/>
        <w:rPr>
          <w:rFonts w:ascii="宋体" w:hAnsi="宋体" w:eastAsia="宋体" w:cs="宋体"/>
          <w:sz w:val="22"/>
          <w:szCs w:val="22"/>
        </w:rPr>
      </w:pPr>
      <w:r>
        <w:rPr>
          <w:rFonts w:ascii="宋体" w:hAnsi="宋体" w:eastAsia="宋体" w:cs="宋体"/>
          <w:spacing w:val="-8"/>
          <w:sz w:val="22"/>
          <w:szCs w:val="22"/>
        </w:rPr>
        <w:t>上述文件内容互为补充，如有不明确，以有利于甲方的解释为准。</w:t>
      </w:r>
    </w:p>
    <w:p w14:paraId="6127CAB3">
      <w:pPr>
        <w:pStyle w:val="2"/>
        <w:spacing w:line="265" w:lineRule="auto"/>
      </w:pPr>
    </w:p>
    <w:p w14:paraId="0E30B595">
      <w:pPr>
        <w:spacing w:before="71" w:line="358" w:lineRule="auto"/>
        <w:ind w:right="463" w:firstLine="420"/>
        <w:rPr>
          <w:rFonts w:ascii="宋体" w:hAnsi="宋体" w:eastAsia="宋体" w:cs="宋体"/>
          <w:sz w:val="22"/>
          <w:szCs w:val="22"/>
        </w:rPr>
      </w:pPr>
      <w:r>
        <w:rPr>
          <w:rFonts w:ascii="Times New Roman" w:hAnsi="Times New Roman" w:eastAsia="Times New Roman" w:cs="Times New Roman"/>
          <w:spacing w:val="-8"/>
          <w:sz w:val="22"/>
          <w:szCs w:val="22"/>
        </w:rPr>
        <w:t>2.</w:t>
      </w:r>
      <w:r>
        <w:rPr>
          <w:rFonts w:ascii="宋体" w:hAnsi="宋体" w:eastAsia="宋体" w:cs="宋体"/>
          <w:spacing w:val="-8"/>
          <w:sz w:val="22"/>
          <w:szCs w:val="22"/>
        </w:rPr>
        <w:t>在执行本合同的过程中，所有经双方签署确认的文件</w:t>
      </w:r>
      <w:r>
        <w:rPr>
          <w:rFonts w:ascii="Times New Roman" w:hAnsi="Times New Roman" w:eastAsia="Times New Roman" w:cs="Times New Roman"/>
          <w:spacing w:val="-8"/>
          <w:sz w:val="22"/>
          <w:szCs w:val="22"/>
        </w:rPr>
        <w:t>(</w:t>
      </w:r>
      <w:r>
        <w:rPr>
          <w:rFonts w:ascii="宋体" w:hAnsi="宋体" w:eastAsia="宋体" w:cs="宋体"/>
          <w:spacing w:val="-8"/>
          <w:sz w:val="22"/>
          <w:szCs w:val="22"/>
        </w:rPr>
        <w:t>包括会议纪要、补充协议、往来信函</w:t>
      </w:r>
      <w:r>
        <w:rPr>
          <w:rFonts w:ascii="Times New Roman" w:hAnsi="Times New Roman" w:eastAsia="Times New Roman" w:cs="Times New Roman"/>
          <w:spacing w:val="-8"/>
          <w:sz w:val="22"/>
          <w:szCs w:val="22"/>
        </w:rPr>
        <w:t>)</w:t>
      </w:r>
      <w:r>
        <w:rPr>
          <w:rFonts w:ascii="宋体" w:hAnsi="宋体" w:eastAsia="宋体" w:cs="宋体"/>
          <w:spacing w:val="-8"/>
          <w:sz w:val="22"/>
          <w:szCs w:val="22"/>
        </w:rPr>
        <w:t>即成为本合同的有效组成部分。</w:t>
      </w:r>
    </w:p>
    <w:p w14:paraId="6BC2535B">
      <w:pPr>
        <w:pStyle w:val="2"/>
        <w:spacing w:line="274" w:lineRule="auto"/>
      </w:pPr>
    </w:p>
    <w:p w14:paraId="34C9E93F">
      <w:pPr>
        <w:spacing w:before="71" w:line="233" w:lineRule="auto"/>
        <w:ind w:left="425"/>
        <w:rPr>
          <w:rFonts w:ascii="宋体" w:hAnsi="宋体" w:eastAsia="宋体" w:cs="宋体"/>
          <w:sz w:val="22"/>
          <w:szCs w:val="22"/>
        </w:rPr>
      </w:pPr>
      <w:r>
        <w:rPr>
          <w:rFonts w:ascii="Times New Roman" w:hAnsi="Times New Roman" w:eastAsia="Times New Roman" w:cs="Times New Roman"/>
          <w:spacing w:val="-8"/>
          <w:sz w:val="22"/>
          <w:szCs w:val="22"/>
        </w:rPr>
        <w:t>3.</w:t>
      </w:r>
      <w:r>
        <w:rPr>
          <w:rFonts w:ascii="宋体" w:hAnsi="宋体" w:eastAsia="宋体" w:cs="宋体"/>
          <w:spacing w:val="-8"/>
          <w:sz w:val="22"/>
          <w:szCs w:val="22"/>
        </w:rPr>
        <w:t>除甲方事先书面同意外，乙方不得部分或全部转让其应履行的合同项下的义务。</w:t>
      </w:r>
    </w:p>
    <w:p w14:paraId="6410AD78">
      <w:pPr>
        <w:pStyle w:val="2"/>
        <w:spacing w:line="250" w:lineRule="auto"/>
      </w:pPr>
    </w:p>
    <w:p w14:paraId="13343658">
      <w:pPr>
        <w:spacing w:before="72" w:line="220" w:lineRule="auto"/>
        <w:rPr>
          <w:rFonts w:ascii="宋体" w:hAnsi="宋体" w:eastAsia="宋体" w:cs="宋体"/>
          <w:sz w:val="22"/>
          <w:szCs w:val="22"/>
        </w:rPr>
      </w:pPr>
      <w:r>
        <w:rPr>
          <w:rFonts w:ascii="宋体" w:hAnsi="宋体" w:eastAsia="宋体" w:cs="宋体"/>
          <w:b/>
          <w:bCs/>
          <w:spacing w:val="-6"/>
          <w:sz w:val="22"/>
          <w:szCs w:val="22"/>
        </w:rPr>
        <w:t>十二、合同生效</w:t>
      </w:r>
    </w:p>
    <w:p w14:paraId="3AE09305">
      <w:pPr>
        <w:spacing w:before="227" w:line="233" w:lineRule="auto"/>
        <w:ind w:left="456"/>
        <w:rPr>
          <w:rFonts w:ascii="宋体" w:hAnsi="宋体" w:eastAsia="宋体" w:cs="宋体"/>
          <w:sz w:val="22"/>
          <w:szCs w:val="22"/>
        </w:rPr>
      </w:pPr>
      <w:r>
        <w:rPr>
          <w:rFonts w:ascii="Times New Roman" w:hAnsi="Times New Roman" w:eastAsia="Times New Roman" w:cs="Times New Roman"/>
          <w:spacing w:val="-2"/>
          <w:sz w:val="22"/>
          <w:szCs w:val="22"/>
        </w:rPr>
        <w:t>1.</w:t>
      </w:r>
      <w:r>
        <w:rPr>
          <w:rFonts w:ascii="宋体" w:hAnsi="宋体" w:eastAsia="宋体" w:cs="宋体"/>
          <w:spacing w:val="-2"/>
          <w:sz w:val="22"/>
          <w:szCs w:val="22"/>
        </w:rPr>
        <w:t>合同自甲乙双方法定代表人或其授权代表签字盖章之日起生效。</w:t>
      </w:r>
    </w:p>
    <w:p w14:paraId="51C4297F">
      <w:pPr>
        <w:pStyle w:val="2"/>
        <w:spacing w:line="249" w:lineRule="auto"/>
      </w:pPr>
    </w:p>
    <w:p w14:paraId="650D8628">
      <w:pPr>
        <w:spacing w:before="72" w:line="233" w:lineRule="auto"/>
        <w:ind w:left="435"/>
        <w:rPr>
          <w:rFonts w:ascii="宋体" w:hAnsi="宋体" w:eastAsia="宋体" w:cs="宋体"/>
          <w:sz w:val="22"/>
          <w:szCs w:val="22"/>
        </w:rPr>
      </w:pPr>
      <w:r>
        <w:rPr>
          <w:rFonts w:ascii="Times New Roman" w:hAnsi="Times New Roman" w:eastAsia="Times New Roman" w:cs="Times New Roman"/>
          <w:spacing w:val="-1"/>
          <w:sz w:val="22"/>
          <w:szCs w:val="22"/>
        </w:rPr>
        <w:t>2.</w:t>
      </w:r>
      <w:r>
        <w:rPr>
          <w:rFonts w:ascii="宋体" w:hAnsi="宋体" w:eastAsia="宋体" w:cs="宋体"/>
          <w:spacing w:val="-1"/>
          <w:sz w:val="22"/>
          <w:szCs w:val="22"/>
        </w:rPr>
        <w:t>本合同一式肆份，甲乙双方各执贰份，具有同等法</w:t>
      </w:r>
      <w:r>
        <w:rPr>
          <w:rFonts w:ascii="宋体" w:hAnsi="宋体" w:eastAsia="宋体" w:cs="宋体"/>
          <w:spacing w:val="-2"/>
          <w:sz w:val="22"/>
          <w:szCs w:val="22"/>
        </w:rPr>
        <w:t>律效力。</w:t>
      </w:r>
    </w:p>
    <w:p w14:paraId="267A991F">
      <w:pPr>
        <w:pStyle w:val="2"/>
        <w:spacing w:line="249" w:lineRule="auto"/>
      </w:pPr>
    </w:p>
    <w:p w14:paraId="287E7AA8">
      <w:pPr>
        <w:spacing w:before="72" w:line="219" w:lineRule="auto"/>
        <w:ind w:left="456"/>
        <w:rPr>
          <w:rFonts w:ascii="宋体" w:hAnsi="宋体" w:eastAsia="宋体" w:cs="宋体"/>
          <w:sz w:val="22"/>
          <w:szCs w:val="22"/>
        </w:rPr>
      </w:pPr>
      <w:r>
        <w:rPr>
          <w:rFonts w:ascii="宋体" w:hAnsi="宋体" w:eastAsia="宋体" w:cs="宋体"/>
          <w:spacing w:val="-4"/>
          <w:sz w:val="22"/>
          <w:szCs w:val="22"/>
        </w:rPr>
        <w:t>附件一：服务内容清单</w:t>
      </w:r>
    </w:p>
    <w:p w14:paraId="13ABEAAD">
      <w:pPr>
        <w:pStyle w:val="2"/>
        <w:spacing w:line="266" w:lineRule="auto"/>
      </w:pPr>
    </w:p>
    <w:p w14:paraId="33151742">
      <w:pPr>
        <w:spacing w:before="72" w:line="220" w:lineRule="auto"/>
        <w:ind w:left="445"/>
        <w:rPr>
          <w:rFonts w:ascii="宋体" w:hAnsi="宋体" w:eastAsia="宋体" w:cs="宋体"/>
          <w:sz w:val="22"/>
          <w:szCs w:val="22"/>
        </w:rPr>
      </w:pPr>
      <w:r>
        <w:rPr>
          <w:rFonts w:ascii="宋体" w:hAnsi="宋体" w:eastAsia="宋体" w:cs="宋体"/>
          <w:spacing w:val="-3"/>
          <w:sz w:val="22"/>
          <w:szCs w:val="22"/>
        </w:rPr>
        <w:t>（以下无正文）</w:t>
      </w:r>
    </w:p>
    <w:p w14:paraId="7EF8E79E">
      <w:pPr>
        <w:pStyle w:val="2"/>
        <w:spacing w:line="242" w:lineRule="auto"/>
      </w:pPr>
    </w:p>
    <w:p w14:paraId="39E3F54E">
      <w:pPr>
        <w:pStyle w:val="2"/>
        <w:spacing w:line="242" w:lineRule="auto"/>
      </w:pPr>
    </w:p>
    <w:p w14:paraId="4C29C7EB">
      <w:pPr>
        <w:pStyle w:val="2"/>
        <w:spacing w:line="243" w:lineRule="auto"/>
      </w:pPr>
    </w:p>
    <w:p w14:paraId="30F7CAEA">
      <w:pPr>
        <w:pStyle w:val="2"/>
        <w:spacing w:line="243" w:lineRule="auto"/>
      </w:pPr>
    </w:p>
    <w:p w14:paraId="2228451D">
      <w:pPr>
        <w:spacing w:before="72" w:line="219" w:lineRule="auto"/>
        <w:ind w:left="468"/>
        <w:rPr>
          <w:rFonts w:ascii="宋体" w:hAnsi="宋体" w:eastAsia="宋体" w:cs="宋体"/>
          <w:sz w:val="22"/>
          <w:szCs w:val="22"/>
        </w:rPr>
      </w:pPr>
      <w:r>
        <w:rPr>
          <w:rFonts w:ascii="宋体" w:hAnsi="宋体" w:eastAsia="宋体" w:cs="宋体"/>
          <w:spacing w:val="-6"/>
          <w:sz w:val="22"/>
          <w:szCs w:val="22"/>
        </w:rPr>
        <w:t>甲方（盖章</w:t>
      </w:r>
      <w:r>
        <w:rPr>
          <w:rFonts w:ascii="宋体" w:hAnsi="宋体" w:eastAsia="宋体" w:cs="宋体"/>
          <w:spacing w:val="-2"/>
          <w:sz w:val="22"/>
          <w:szCs w:val="22"/>
        </w:rPr>
        <w:t>）：</w:t>
      </w:r>
      <w:r>
        <w:rPr>
          <w:rFonts w:ascii="宋体" w:hAnsi="宋体" w:eastAsia="宋体" w:cs="宋体"/>
          <w:spacing w:val="1"/>
          <w:sz w:val="22"/>
          <w:szCs w:val="22"/>
        </w:rPr>
        <w:t xml:space="preserve">                               </w:t>
      </w:r>
      <w:r>
        <w:rPr>
          <w:rFonts w:ascii="宋体" w:hAnsi="宋体" w:eastAsia="宋体" w:cs="宋体"/>
          <w:sz w:val="22"/>
          <w:szCs w:val="22"/>
        </w:rPr>
        <w:t xml:space="preserve">       </w:t>
      </w:r>
      <w:r>
        <w:rPr>
          <w:rFonts w:ascii="宋体" w:hAnsi="宋体" w:eastAsia="宋体" w:cs="宋体"/>
          <w:spacing w:val="-6"/>
          <w:sz w:val="22"/>
          <w:szCs w:val="22"/>
        </w:rPr>
        <w:t>乙方（盖章</w:t>
      </w:r>
      <w:r>
        <w:rPr>
          <w:rFonts w:ascii="宋体" w:hAnsi="宋体" w:eastAsia="宋体" w:cs="宋体"/>
          <w:spacing w:val="-2"/>
          <w:sz w:val="22"/>
          <w:szCs w:val="22"/>
        </w:rPr>
        <w:t>）：</w:t>
      </w:r>
    </w:p>
    <w:p w14:paraId="35BE91B1">
      <w:pPr>
        <w:pStyle w:val="2"/>
        <w:spacing w:line="265" w:lineRule="auto"/>
      </w:pPr>
    </w:p>
    <w:p w14:paraId="602FFC7E">
      <w:pPr>
        <w:spacing w:before="72" w:line="220" w:lineRule="auto"/>
        <w:jc w:val="right"/>
        <w:rPr>
          <w:rFonts w:ascii="宋体" w:hAnsi="宋体" w:eastAsia="宋体" w:cs="宋体"/>
          <w:sz w:val="22"/>
          <w:szCs w:val="22"/>
        </w:rPr>
      </w:pPr>
      <w:r>
        <w:rPr>
          <w:rFonts w:ascii="宋体" w:hAnsi="宋体" w:eastAsia="宋体" w:cs="宋体"/>
          <w:spacing w:val="-3"/>
          <w:sz w:val="22"/>
          <w:szCs w:val="22"/>
        </w:rPr>
        <w:t>法人或授权代表（签字）：</w:t>
      </w:r>
      <w:r>
        <w:rPr>
          <w:rFonts w:ascii="宋体" w:hAnsi="宋体" w:eastAsia="宋体" w:cs="宋体"/>
          <w:sz w:val="22"/>
          <w:szCs w:val="22"/>
        </w:rPr>
        <w:t xml:space="preserve">                            </w:t>
      </w:r>
      <w:r>
        <w:rPr>
          <w:rFonts w:ascii="宋体" w:hAnsi="宋体" w:eastAsia="宋体" w:cs="宋体"/>
          <w:spacing w:val="-3"/>
          <w:sz w:val="22"/>
          <w:szCs w:val="22"/>
        </w:rPr>
        <w:t>法人或授权代表（签字）：</w:t>
      </w:r>
    </w:p>
    <w:p w14:paraId="2EC504E3">
      <w:pPr>
        <w:pStyle w:val="2"/>
        <w:spacing w:line="266" w:lineRule="auto"/>
      </w:pPr>
    </w:p>
    <w:p w14:paraId="64774A8F">
      <w:pPr>
        <w:spacing w:before="71" w:line="220" w:lineRule="auto"/>
        <w:ind w:left="434"/>
        <w:rPr>
          <w:rFonts w:ascii="宋体" w:hAnsi="宋体" w:eastAsia="宋体" w:cs="宋体"/>
          <w:sz w:val="22"/>
          <w:szCs w:val="22"/>
        </w:rPr>
      </w:pPr>
      <w:r>
        <w:rPr>
          <w:rFonts w:ascii="宋体" w:hAnsi="宋体" w:eastAsia="宋体" w:cs="宋体"/>
          <w:spacing w:val="-3"/>
          <w:sz w:val="22"/>
          <w:szCs w:val="22"/>
        </w:rPr>
        <w:t>签订日期：                                           签订日期：</w:t>
      </w:r>
    </w:p>
    <w:p w14:paraId="343CD65F">
      <w:pPr>
        <w:spacing w:line="220" w:lineRule="auto"/>
        <w:rPr>
          <w:rFonts w:ascii="宋体" w:hAnsi="宋体" w:eastAsia="宋体" w:cs="宋体"/>
          <w:sz w:val="22"/>
          <w:szCs w:val="22"/>
        </w:rPr>
        <w:sectPr>
          <w:footerReference r:id="rId29" w:type="default"/>
          <w:pgSz w:w="11910" w:h="16840"/>
          <w:pgMar w:top="1431" w:right="1577" w:bottom="1010" w:left="1589" w:header="0" w:footer="782" w:gutter="0"/>
          <w:cols w:space="720" w:num="1"/>
        </w:sectPr>
      </w:pPr>
    </w:p>
    <w:p w14:paraId="7AF32F85">
      <w:pPr>
        <w:pStyle w:val="2"/>
        <w:spacing w:line="377" w:lineRule="auto"/>
      </w:pPr>
    </w:p>
    <w:p w14:paraId="572468F0">
      <w:pPr>
        <w:spacing w:before="104" w:line="219" w:lineRule="auto"/>
        <w:ind w:left="2657"/>
        <w:outlineLvl w:val="0"/>
        <w:rPr>
          <w:rFonts w:ascii="宋体" w:hAnsi="宋体" w:eastAsia="宋体" w:cs="宋体"/>
          <w:sz w:val="32"/>
          <w:szCs w:val="32"/>
        </w:rPr>
      </w:pPr>
      <w:bookmarkStart w:id="25" w:name="bookmark7"/>
      <w:bookmarkEnd w:id="25"/>
      <w:bookmarkStart w:id="26" w:name="_Toc16042"/>
      <w:r>
        <w:rPr>
          <w:rFonts w:ascii="宋体" w:hAnsi="宋体" w:eastAsia="宋体" w:cs="宋体"/>
          <w:b/>
          <w:bCs/>
          <w:spacing w:val="-5"/>
          <w:sz w:val="32"/>
          <w:szCs w:val="32"/>
        </w:rPr>
        <w:t>第六章</w:t>
      </w:r>
      <w:r>
        <w:rPr>
          <w:rFonts w:ascii="宋体" w:hAnsi="宋体" w:eastAsia="宋体" w:cs="宋体"/>
          <w:spacing w:val="-5"/>
          <w:sz w:val="32"/>
          <w:szCs w:val="32"/>
        </w:rPr>
        <w:t xml:space="preserve">  </w:t>
      </w:r>
      <w:r>
        <w:rPr>
          <w:rFonts w:ascii="宋体" w:hAnsi="宋体" w:eastAsia="宋体" w:cs="宋体"/>
          <w:b/>
          <w:bCs/>
          <w:spacing w:val="-5"/>
          <w:sz w:val="32"/>
          <w:szCs w:val="32"/>
        </w:rPr>
        <w:t>响应文件格式</w:t>
      </w:r>
      <w:bookmarkEnd w:id="26"/>
    </w:p>
    <w:p w14:paraId="7A5CF5B0">
      <w:pPr>
        <w:pStyle w:val="2"/>
        <w:spacing w:line="273" w:lineRule="auto"/>
      </w:pPr>
    </w:p>
    <w:p w14:paraId="3ED16CC1">
      <w:pPr>
        <w:pStyle w:val="2"/>
        <w:spacing w:line="273" w:lineRule="auto"/>
      </w:pPr>
    </w:p>
    <w:p w14:paraId="5ABEA6E1">
      <w:pPr>
        <w:pStyle w:val="2"/>
        <w:spacing w:line="273" w:lineRule="auto"/>
      </w:pPr>
    </w:p>
    <w:p w14:paraId="74022366">
      <w:pPr>
        <w:pStyle w:val="2"/>
        <w:spacing w:line="273" w:lineRule="auto"/>
      </w:pPr>
    </w:p>
    <w:p w14:paraId="7585C52B">
      <w:pPr>
        <w:pStyle w:val="2"/>
        <w:spacing w:line="274" w:lineRule="auto"/>
      </w:pPr>
    </w:p>
    <w:p w14:paraId="1D224755">
      <w:pPr>
        <w:tabs>
          <w:tab w:val="left" w:pos="3557"/>
        </w:tabs>
        <w:spacing w:before="91" w:line="220" w:lineRule="auto"/>
        <w:ind w:left="3400"/>
        <w:rPr>
          <w:rFonts w:ascii="宋体" w:hAnsi="宋体" w:eastAsia="宋体" w:cs="宋体"/>
          <w:sz w:val="28"/>
          <w:szCs w:val="28"/>
        </w:rPr>
      </w:pPr>
      <w:r>
        <w:rPr>
          <w:rFonts w:ascii="宋体" w:hAnsi="宋体" w:eastAsia="宋体" w:cs="宋体"/>
          <w:sz w:val="28"/>
          <w:szCs w:val="28"/>
          <w:u w:val="single"/>
        </w:rPr>
        <w:tab/>
      </w:r>
      <w:r>
        <w:rPr>
          <w:rFonts w:ascii="宋体" w:hAnsi="宋体" w:eastAsia="宋体" w:cs="宋体"/>
          <w:spacing w:val="-22"/>
          <w:sz w:val="28"/>
          <w:szCs w:val="28"/>
          <w:u w:val="single"/>
        </w:rPr>
        <w:t>（项目名称）</w:t>
      </w:r>
    </w:p>
    <w:p w14:paraId="13049430">
      <w:pPr>
        <w:pStyle w:val="2"/>
        <w:spacing w:line="300" w:lineRule="auto"/>
      </w:pPr>
    </w:p>
    <w:p w14:paraId="083692C5">
      <w:pPr>
        <w:pStyle w:val="2"/>
        <w:spacing w:line="301" w:lineRule="auto"/>
      </w:pPr>
    </w:p>
    <w:p w14:paraId="6F499E45">
      <w:pPr>
        <w:pStyle w:val="2"/>
        <w:spacing w:line="301" w:lineRule="auto"/>
      </w:pPr>
    </w:p>
    <w:p w14:paraId="2D07D211">
      <w:pPr>
        <w:spacing w:before="312" w:line="220" w:lineRule="auto"/>
        <w:ind w:left="1686"/>
        <w:rPr>
          <w:rFonts w:ascii="宋体" w:hAnsi="宋体" w:eastAsia="宋体" w:cs="宋体"/>
          <w:sz w:val="96"/>
          <w:szCs w:val="96"/>
        </w:rPr>
      </w:pPr>
      <w:r>
        <w:rPr>
          <w:rFonts w:ascii="宋体" w:hAnsi="宋体" w:eastAsia="宋体" w:cs="宋体"/>
          <w:spacing w:val="-42"/>
          <w:sz w:val="96"/>
          <w:szCs w:val="96"/>
        </w:rPr>
        <w:t>响</w:t>
      </w:r>
      <w:r>
        <w:rPr>
          <w:rFonts w:ascii="宋体" w:hAnsi="宋体" w:eastAsia="宋体" w:cs="宋体"/>
          <w:spacing w:val="37"/>
          <w:sz w:val="96"/>
          <w:szCs w:val="96"/>
        </w:rPr>
        <w:t xml:space="preserve"> </w:t>
      </w:r>
      <w:r>
        <w:rPr>
          <w:rFonts w:ascii="宋体" w:hAnsi="宋体" w:eastAsia="宋体" w:cs="宋体"/>
          <w:spacing w:val="-42"/>
          <w:sz w:val="96"/>
          <w:szCs w:val="96"/>
        </w:rPr>
        <w:t>应</w:t>
      </w:r>
      <w:r>
        <w:rPr>
          <w:rFonts w:ascii="宋体" w:hAnsi="宋体" w:eastAsia="宋体" w:cs="宋体"/>
          <w:spacing w:val="45"/>
          <w:sz w:val="96"/>
          <w:szCs w:val="96"/>
        </w:rPr>
        <w:t xml:space="preserve"> </w:t>
      </w:r>
      <w:r>
        <w:rPr>
          <w:rFonts w:ascii="宋体" w:hAnsi="宋体" w:eastAsia="宋体" w:cs="宋体"/>
          <w:spacing w:val="-42"/>
          <w:sz w:val="96"/>
          <w:szCs w:val="96"/>
        </w:rPr>
        <w:t>文</w:t>
      </w:r>
      <w:r>
        <w:rPr>
          <w:rFonts w:ascii="宋体" w:hAnsi="宋体" w:eastAsia="宋体" w:cs="宋体"/>
          <w:spacing w:val="33"/>
          <w:sz w:val="96"/>
          <w:szCs w:val="96"/>
        </w:rPr>
        <w:t xml:space="preserve"> </w:t>
      </w:r>
      <w:r>
        <w:rPr>
          <w:rFonts w:ascii="宋体" w:hAnsi="宋体" w:eastAsia="宋体" w:cs="宋体"/>
          <w:spacing w:val="-42"/>
          <w:sz w:val="96"/>
          <w:szCs w:val="96"/>
        </w:rPr>
        <w:t>件</w:t>
      </w:r>
    </w:p>
    <w:p w14:paraId="758A3E60">
      <w:pPr>
        <w:pStyle w:val="2"/>
        <w:spacing w:line="265" w:lineRule="auto"/>
      </w:pPr>
    </w:p>
    <w:p w14:paraId="5246F237">
      <w:pPr>
        <w:pStyle w:val="2"/>
        <w:spacing w:line="265" w:lineRule="auto"/>
      </w:pPr>
    </w:p>
    <w:p w14:paraId="78255F98">
      <w:pPr>
        <w:pStyle w:val="2"/>
        <w:spacing w:line="265" w:lineRule="auto"/>
      </w:pPr>
    </w:p>
    <w:p w14:paraId="67FC2527">
      <w:pPr>
        <w:pStyle w:val="2"/>
        <w:spacing w:line="265" w:lineRule="auto"/>
      </w:pPr>
    </w:p>
    <w:p w14:paraId="5F88C9FF">
      <w:pPr>
        <w:pStyle w:val="2"/>
        <w:spacing w:line="265" w:lineRule="auto"/>
      </w:pPr>
    </w:p>
    <w:p w14:paraId="48164B39">
      <w:pPr>
        <w:pStyle w:val="2"/>
        <w:spacing w:line="266" w:lineRule="auto"/>
      </w:pPr>
    </w:p>
    <w:p w14:paraId="2E9FCAD3">
      <w:pPr>
        <w:spacing w:before="91" w:line="219" w:lineRule="auto"/>
        <w:ind w:left="924"/>
        <w:rPr>
          <w:rFonts w:ascii="宋体" w:hAnsi="宋体" w:eastAsia="宋体" w:cs="宋体"/>
          <w:sz w:val="28"/>
          <w:szCs w:val="28"/>
        </w:rPr>
      </w:pPr>
      <w:r>
        <w:rPr>
          <w:rFonts w:ascii="宋体" w:hAnsi="宋体" w:eastAsia="宋体" w:cs="宋体"/>
          <w:spacing w:val="-14"/>
          <w:sz w:val="28"/>
          <w:szCs w:val="28"/>
        </w:rPr>
        <w:t>采购人：</w:t>
      </w:r>
    </w:p>
    <w:p w14:paraId="179AB507">
      <w:pPr>
        <w:pStyle w:val="2"/>
        <w:spacing w:line="384" w:lineRule="auto"/>
      </w:pPr>
    </w:p>
    <w:p w14:paraId="117B8BC2">
      <w:pPr>
        <w:spacing w:before="92" w:line="219" w:lineRule="auto"/>
        <w:ind w:left="930"/>
        <w:rPr>
          <w:rFonts w:ascii="宋体" w:hAnsi="宋体" w:eastAsia="宋体" w:cs="宋体"/>
          <w:sz w:val="28"/>
          <w:szCs w:val="28"/>
        </w:rPr>
      </w:pPr>
      <w:r>
        <w:rPr>
          <w:rFonts w:ascii="宋体" w:hAnsi="宋体" w:eastAsia="宋体" w:cs="宋体"/>
          <w:b/>
          <w:bCs/>
          <w:spacing w:val="-13"/>
          <w:sz w:val="28"/>
          <w:szCs w:val="28"/>
        </w:rPr>
        <w:t>供应商公章：</w:t>
      </w:r>
    </w:p>
    <w:p w14:paraId="309ED422">
      <w:pPr>
        <w:pStyle w:val="2"/>
        <w:spacing w:line="247" w:lineRule="auto"/>
      </w:pPr>
    </w:p>
    <w:p w14:paraId="53BD1BD4">
      <w:pPr>
        <w:pStyle w:val="2"/>
        <w:spacing w:line="247" w:lineRule="auto"/>
      </w:pPr>
    </w:p>
    <w:p w14:paraId="21B1A884">
      <w:pPr>
        <w:spacing w:before="91" w:line="219" w:lineRule="auto"/>
        <w:ind w:left="946"/>
        <w:rPr>
          <w:rFonts w:ascii="宋体" w:hAnsi="宋体" w:eastAsia="宋体" w:cs="宋体"/>
          <w:sz w:val="28"/>
          <w:szCs w:val="28"/>
        </w:rPr>
      </w:pPr>
      <w:r>
        <w:rPr>
          <w:rFonts w:ascii="宋体" w:hAnsi="宋体" w:eastAsia="宋体" w:cs="宋体"/>
          <w:b/>
          <w:bCs/>
          <w:spacing w:val="-4"/>
          <w:sz w:val="28"/>
          <w:szCs w:val="28"/>
        </w:rPr>
        <w:t>法定代表人或其委托代理人</w:t>
      </w:r>
      <w:r>
        <w:rPr>
          <w:rFonts w:ascii="宋体" w:hAnsi="宋体" w:eastAsia="宋体" w:cs="宋体"/>
          <w:b/>
          <w:bCs/>
          <w:spacing w:val="1"/>
          <w:sz w:val="28"/>
          <w:szCs w:val="28"/>
        </w:rPr>
        <w:t>：（</w:t>
      </w:r>
      <w:r>
        <w:rPr>
          <w:rFonts w:ascii="宋体" w:hAnsi="宋体" w:eastAsia="宋体" w:cs="宋体"/>
          <w:b/>
          <w:bCs/>
          <w:spacing w:val="-4"/>
          <w:sz w:val="28"/>
          <w:szCs w:val="28"/>
        </w:rPr>
        <w:t>签字或盖章）</w:t>
      </w:r>
    </w:p>
    <w:p w14:paraId="224ACCA0">
      <w:pPr>
        <w:pStyle w:val="2"/>
        <w:spacing w:line="258" w:lineRule="auto"/>
      </w:pPr>
    </w:p>
    <w:p w14:paraId="7DFDF5F3">
      <w:pPr>
        <w:pStyle w:val="2"/>
        <w:spacing w:line="258" w:lineRule="auto"/>
      </w:pPr>
    </w:p>
    <w:p w14:paraId="7C4DB21F">
      <w:pPr>
        <w:pStyle w:val="2"/>
        <w:spacing w:line="258" w:lineRule="auto"/>
      </w:pPr>
    </w:p>
    <w:p w14:paraId="42E6BFB0">
      <w:pPr>
        <w:pStyle w:val="2"/>
        <w:spacing w:line="258" w:lineRule="auto"/>
      </w:pPr>
    </w:p>
    <w:p w14:paraId="6BC542F9">
      <w:pPr>
        <w:pStyle w:val="2"/>
        <w:spacing w:line="258" w:lineRule="auto"/>
      </w:pPr>
    </w:p>
    <w:p w14:paraId="07CA7DDE">
      <w:pPr>
        <w:pStyle w:val="2"/>
        <w:spacing w:line="258" w:lineRule="auto"/>
      </w:pPr>
    </w:p>
    <w:p w14:paraId="358BC4E2">
      <w:pPr>
        <w:pStyle w:val="2"/>
        <w:spacing w:line="258" w:lineRule="auto"/>
      </w:pPr>
    </w:p>
    <w:p w14:paraId="454B30D6">
      <w:pPr>
        <w:pStyle w:val="2"/>
        <w:spacing w:line="258" w:lineRule="auto"/>
      </w:pPr>
    </w:p>
    <w:p w14:paraId="053C0594">
      <w:pPr>
        <w:pStyle w:val="2"/>
        <w:spacing w:line="259" w:lineRule="auto"/>
      </w:pPr>
    </w:p>
    <w:p w14:paraId="7577BC4F">
      <w:pPr>
        <w:spacing w:before="91" w:line="220" w:lineRule="auto"/>
        <w:ind w:left="3768"/>
        <w:rPr>
          <w:rFonts w:ascii="宋体" w:hAnsi="宋体" w:eastAsia="宋体" w:cs="宋体"/>
          <w:sz w:val="28"/>
          <w:szCs w:val="28"/>
        </w:rPr>
      </w:pPr>
      <w:r>
        <w:rPr>
          <w:rFonts w:ascii="宋体" w:hAnsi="宋体" w:eastAsia="宋体" w:cs="宋体"/>
          <w:spacing w:val="-10"/>
          <w:sz w:val="28"/>
          <w:szCs w:val="28"/>
        </w:rPr>
        <w:t>年</w:t>
      </w:r>
      <w:r>
        <w:rPr>
          <w:rFonts w:ascii="宋体" w:hAnsi="宋体" w:eastAsia="宋体" w:cs="宋体"/>
          <w:spacing w:val="8"/>
          <w:sz w:val="28"/>
          <w:szCs w:val="28"/>
        </w:rPr>
        <w:t xml:space="preserve">  </w:t>
      </w:r>
      <w:r>
        <w:rPr>
          <w:rFonts w:ascii="宋体" w:hAnsi="宋体" w:eastAsia="宋体" w:cs="宋体"/>
          <w:spacing w:val="-10"/>
          <w:sz w:val="28"/>
          <w:szCs w:val="28"/>
        </w:rPr>
        <w:t>月</w:t>
      </w:r>
      <w:r>
        <w:rPr>
          <w:rFonts w:ascii="宋体" w:hAnsi="宋体" w:eastAsia="宋体" w:cs="宋体"/>
          <w:spacing w:val="30"/>
          <w:sz w:val="28"/>
          <w:szCs w:val="28"/>
        </w:rPr>
        <w:t xml:space="preserve">  </w:t>
      </w:r>
      <w:r>
        <w:rPr>
          <w:rFonts w:ascii="宋体" w:hAnsi="宋体" w:eastAsia="宋体" w:cs="宋体"/>
          <w:spacing w:val="-10"/>
          <w:sz w:val="28"/>
          <w:szCs w:val="28"/>
        </w:rPr>
        <w:t>日</w:t>
      </w:r>
    </w:p>
    <w:p w14:paraId="7A6A5CB8">
      <w:pPr>
        <w:spacing w:line="220" w:lineRule="auto"/>
        <w:rPr>
          <w:rFonts w:ascii="宋体" w:hAnsi="宋体" w:eastAsia="宋体" w:cs="宋体"/>
          <w:sz w:val="28"/>
          <w:szCs w:val="28"/>
        </w:rPr>
        <w:sectPr>
          <w:footerReference r:id="rId30" w:type="default"/>
          <w:pgSz w:w="11910" w:h="16840"/>
          <w:pgMar w:top="1431" w:right="1786" w:bottom="1010" w:left="1786" w:header="0" w:footer="782" w:gutter="0"/>
          <w:cols w:space="720" w:num="1"/>
        </w:sectPr>
      </w:pPr>
    </w:p>
    <w:p w14:paraId="741C7F09">
      <w:pPr>
        <w:spacing w:before="56" w:line="218" w:lineRule="auto"/>
        <w:ind w:left="3188"/>
        <w:outlineLvl w:val="1"/>
        <w:rPr>
          <w:rFonts w:ascii="宋体" w:hAnsi="宋体" w:eastAsia="宋体" w:cs="宋体"/>
          <w:sz w:val="28"/>
          <w:szCs w:val="28"/>
        </w:rPr>
      </w:pPr>
      <w:bookmarkStart w:id="27" w:name="_Toc9673"/>
      <w:r>
        <w:rPr>
          <w:rFonts w:hint="eastAsia" w:ascii="宋体" w:hAnsi="宋体" w:eastAsia="宋体" w:cs="宋体"/>
          <w:b/>
          <w:bCs/>
          <w:spacing w:val="-4"/>
          <w:sz w:val="28"/>
          <w:szCs w:val="28"/>
          <w:lang w:val="en-US" w:eastAsia="zh-CN"/>
        </w:rPr>
        <w:t>一</w:t>
      </w:r>
      <w:r>
        <w:rPr>
          <w:rFonts w:ascii="宋体" w:hAnsi="宋体" w:eastAsia="宋体" w:cs="宋体"/>
          <w:b/>
          <w:bCs/>
          <w:spacing w:val="-4"/>
          <w:sz w:val="28"/>
          <w:szCs w:val="28"/>
        </w:rPr>
        <w:t>、承诺报价表</w:t>
      </w:r>
      <w:bookmarkEnd w:id="27"/>
    </w:p>
    <w:p w14:paraId="60C4F45A">
      <w:pPr>
        <w:pStyle w:val="2"/>
      </w:pPr>
    </w:p>
    <w:p w14:paraId="05C57EF4">
      <w:pPr>
        <w:pStyle w:val="2"/>
        <w:spacing w:line="242" w:lineRule="auto"/>
      </w:pPr>
    </w:p>
    <w:p w14:paraId="322C0DD1">
      <w:pPr>
        <w:pStyle w:val="2"/>
        <w:spacing w:line="243" w:lineRule="auto"/>
      </w:pPr>
    </w:p>
    <w:p w14:paraId="75BEFE0C">
      <w:pPr>
        <w:spacing w:before="91" w:line="220" w:lineRule="auto"/>
        <w:ind w:left="287"/>
        <w:rPr>
          <w:rFonts w:ascii="宋体" w:hAnsi="宋体" w:eastAsia="宋体" w:cs="宋体"/>
          <w:sz w:val="28"/>
          <w:szCs w:val="28"/>
        </w:rPr>
      </w:pPr>
      <w:r>
        <w:rPr>
          <w:rFonts w:ascii="宋体" w:hAnsi="宋体" w:eastAsia="宋体" w:cs="宋体"/>
          <w:b/>
          <w:bCs/>
          <w:spacing w:val="-6"/>
          <w:sz w:val="28"/>
          <w:szCs w:val="28"/>
        </w:rPr>
        <w:t>项目名称：</w:t>
      </w:r>
    </w:p>
    <w:p w14:paraId="46EAFB62">
      <w:pPr>
        <w:spacing w:before="36"/>
      </w:pPr>
    </w:p>
    <w:p w14:paraId="5822C150">
      <w:pPr>
        <w:spacing w:before="36"/>
      </w:pPr>
    </w:p>
    <w:p w14:paraId="711678D4">
      <w:pPr>
        <w:spacing w:before="35"/>
      </w:pPr>
    </w:p>
    <w:tbl>
      <w:tblPr>
        <w:tblStyle w:val="10"/>
        <w:tblW w:w="8529" w:type="dxa"/>
        <w:tblInd w:w="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8"/>
        <w:gridCol w:w="6061"/>
      </w:tblGrid>
      <w:tr w14:paraId="39C6A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468" w:type="dxa"/>
            <w:vAlign w:val="center"/>
          </w:tcPr>
          <w:p w14:paraId="7AF5B0F9">
            <w:pPr>
              <w:pStyle w:val="11"/>
              <w:spacing w:before="34" w:line="219" w:lineRule="auto"/>
              <w:ind w:left="703"/>
              <w:jc w:val="both"/>
              <w:rPr>
                <w:sz w:val="21"/>
                <w:szCs w:val="21"/>
              </w:rPr>
            </w:pPr>
            <w:r>
              <w:rPr>
                <w:b/>
                <w:bCs/>
                <w:spacing w:val="-3"/>
                <w:sz w:val="21"/>
                <w:szCs w:val="21"/>
              </w:rPr>
              <w:t>供应商名称</w:t>
            </w:r>
          </w:p>
        </w:tc>
        <w:tc>
          <w:tcPr>
            <w:tcW w:w="6061" w:type="dxa"/>
          </w:tcPr>
          <w:p w14:paraId="75696525"/>
        </w:tc>
      </w:tr>
      <w:tr w14:paraId="7E633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trPr>
        <w:tc>
          <w:tcPr>
            <w:tcW w:w="2468" w:type="dxa"/>
          </w:tcPr>
          <w:p w14:paraId="303513F6">
            <w:pPr>
              <w:spacing w:line="370" w:lineRule="auto"/>
            </w:pPr>
          </w:p>
          <w:p w14:paraId="7DAD2A8F">
            <w:pPr>
              <w:pStyle w:val="11"/>
              <w:spacing w:before="68" w:line="220" w:lineRule="auto"/>
              <w:ind w:left="807"/>
              <w:rPr>
                <w:sz w:val="21"/>
                <w:szCs w:val="21"/>
              </w:rPr>
            </w:pPr>
            <w:r>
              <w:rPr>
                <w:b/>
                <w:bCs/>
                <w:spacing w:val="-3"/>
                <w:sz w:val="21"/>
                <w:szCs w:val="21"/>
              </w:rPr>
              <w:t>磋商范围</w:t>
            </w:r>
          </w:p>
        </w:tc>
        <w:tc>
          <w:tcPr>
            <w:tcW w:w="6061" w:type="dxa"/>
          </w:tcPr>
          <w:p w14:paraId="24D6EA83">
            <w:pPr>
              <w:spacing w:line="369" w:lineRule="auto"/>
            </w:pPr>
          </w:p>
          <w:p w14:paraId="3035E332">
            <w:pPr>
              <w:pStyle w:val="11"/>
              <w:spacing w:before="68" w:line="220" w:lineRule="auto"/>
              <w:ind w:left="6"/>
              <w:rPr>
                <w:sz w:val="21"/>
                <w:szCs w:val="21"/>
              </w:rPr>
            </w:pPr>
            <w:r>
              <w:rPr>
                <w:spacing w:val="-3"/>
                <w:sz w:val="21"/>
                <w:szCs w:val="21"/>
              </w:rPr>
              <w:t>全部</w:t>
            </w:r>
          </w:p>
        </w:tc>
      </w:tr>
      <w:tr w14:paraId="0289B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8" w:type="dxa"/>
          </w:tcPr>
          <w:p w14:paraId="201EF9E5">
            <w:pPr>
              <w:spacing w:line="445" w:lineRule="auto"/>
            </w:pPr>
          </w:p>
          <w:p w14:paraId="7C6960DE">
            <w:pPr>
              <w:pStyle w:val="11"/>
              <w:spacing w:before="68" w:line="220" w:lineRule="auto"/>
              <w:ind w:left="807"/>
              <w:rPr>
                <w:sz w:val="21"/>
                <w:szCs w:val="21"/>
              </w:rPr>
            </w:pPr>
            <w:r>
              <w:rPr>
                <w:b/>
                <w:bCs/>
                <w:spacing w:val="-3"/>
                <w:sz w:val="21"/>
                <w:szCs w:val="21"/>
              </w:rPr>
              <w:t>磋商内容</w:t>
            </w:r>
          </w:p>
        </w:tc>
        <w:tc>
          <w:tcPr>
            <w:tcW w:w="6061" w:type="dxa"/>
          </w:tcPr>
          <w:p w14:paraId="44351528">
            <w:pPr>
              <w:spacing w:line="241" w:lineRule="auto"/>
            </w:pPr>
          </w:p>
          <w:p w14:paraId="24FAB340">
            <w:pPr>
              <w:pStyle w:val="11"/>
              <w:spacing w:before="68" w:line="220" w:lineRule="auto"/>
              <w:jc w:val="right"/>
              <w:rPr>
                <w:sz w:val="21"/>
                <w:szCs w:val="21"/>
              </w:rPr>
            </w:pPr>
            <w:r>
              <w:rPr>
                <w:b/>
                <w:bCs/>
                <w:spacing w:val="-4"/>
                <w:sz w:val="21"/>
                <w:szCs w:val="21"/>
              </w:rPr>
              <w:t>（此内容由磋商小组根据项目需求据实填写，如不对原文件内容进</w:t>
            </w:r>
          </w:p>
          <w:p w14:paraId="7EAA9E47">
            <w:pPr>
              <w:pStyle w:val="11"/>
              <w:spacing w:before="159" w:line="220" w:lineRule="auto"/>
              <w:ind w:left="1770"/>
              <w:rPr>
                <w:sz w:val="21"/>
                <w:szCs w:val="21"/>
              </w:rPr>
            </w:pPr>
            <w:r>
              <w:rPr>
                <w:b/>
                <w:bCs/>
                <w:spacing w:val="-4"/>
                <w:sz w:val="21"/>
                <w:szCs w:val="21"/>
              </w:rPr>
              <w:t>行修改，此项填“无”。）</w:t>
            </w:r>
          </w:p>
        </w:tc>
      </w:tr>
      <w:tr w14:paraId="5B514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8" w:hRule="atLeast"/>
        </w:trPr>
        <w:tc>
          <w:tcPr>
            <w:tcW w:w="2468" w:type="dxa"/>
          </w:tcPr>
          <w:p w14:paraId="5E1295FE">
            <w:pPr>
              <w:spacing w:line="373" w:lineRule="auto"/>
            </w:pPr>
          </w:p>
          <w:p w14:paraId="28392F0B">
            <w:pPr>
              <w:pStyle w:val="11"/>
              <w:spacing w:before="69" w:line="218" w:lineRule="auto"/>
              <w:ind w:left="811"/>
              <w:rPr>
                <w:sz w:val="21"/>
                <w:szCs w:val="21"/>
              </w:rPr>
            </w:pPr>
            <w:r>
              <w:rPr>
                <w:b/>
                <w:bCs/>
                <w:spacing w:val="-4"/>
                <w:sz w:val="21"/>
                <w:szCs w:val="21"/>
              </w:rPr>
              <w:t>报价</w:t>
            </w:r>
          </w:p>
          <w:p w14:paraId="660AAD76">
            <w:pPr>
              <w:pStyle w:val="11"/>
              <w:spacing w:before="156" w:line="220" w:lineRule="auto"/>
              <w:ind w:left="394"/>
              <w:rPr>
                <w:sz w:val="21"/>
                <w:szCs w:val="21"/>
              </w:rPr>
            </w:pPr>
            <w:r>
              <w:rPr>
                <w:b/>
                <w:bCs/>
                <w:spacing w:val="-6"/>
                <w:sz w:val="21"/>
                <w:szCs w:val="21"/>
              </w:rPr>
              <w:t>（详见备注说明）</w:t>
            </w:r>
          </w:p>
        </w:tc>
        <w:tc>
          <w:tcPr>
            <w:tcW w:w="6061" w:type="dxa"/>
          </w:tcPr>
          <w:p w14:paraId="60F112FF">
            <w:pPr>
              <w:spacing w:line="258" w:lineRule="auto"/>
            </w:pPr>
          </w:p>
          <w:p w14:paraId="3D297597">
            <w:pPr>
              <w:spacing w:line="259" w:lineRule="auto"/>
            </w:pPr>
          </w:p>
          <w:p w14:paraId="6A2866FF">
            <w:pPr>
              <w:spacing w:line="259" w:lineRule="auto"/>
            </w:pPr>
          </w:p>
          <w:p w14:paraId="619CC810">
            <w:pPr>
              <w:pStyle w:val="11"/>
              <w:spacing w:before="68" w:line="220" w:lineRule="auto"/>
              <w:ind w:left="8"/>
              <w:rPr>
                <w:rFonts w:hint="default" w:eastAsia="宋体"/>
                <w:sz w:val="21"/>
                <w:szCs w:val="21"/>
                <w:lang w:val="en-US" w:eastAsia="zh-CN"/>
              </w:rPr>
            </w:pPr>
            <w:r>
              <w:rPr>
                <w:rFonts w:hint="eastAsia"/>
                <w:spacing w:val="-4"/>
                <w:sz w:val="21"/>
                <w:szCs w:val="21"/>
                <w:lang w:val="en-US" w:eastAsia="zh-CN"/>
              </w:rPr>
              <w:t>金额：           （</w:t>
            </w:r>
            <w:r>
              <w:rPr>
                <w:spacing w:val="-4"/>
                <w:sz w:val="21"/>
                <w:szCs w:val="21"/>
              </w:rPr>
              <w:t>大写：</w:t>
            </w:r>
            <w:r>
              <w:rPr>
                <w:sz w:val="21"/>
                <w:szCs w:val="21"/>
                <w:u w:val="single"/>
              </w:rPr>
              <w:t xml:space="preserve">  </w:t>
            </w:r>
            <w:r>
              <w:rPr>
                <w:rFonts w:hint="eastAsia"/>
                <w:sz w:val="21"/>
                <w:szCs w:val="21"/>
                <w:u w:val="single"/>
                <w:lang w:val="en-US" w:eastAsia="zh-CN"/>
              </w:rPr>
              <w:t xml:space="preserve">                            ）</w:t>
            </w:r>
          </w:p>
        </w:tc>
      </w:tr>
      <w:tr w14:paraId="3FC1EC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2468" w:type="dxa"/>
            <w:vAlign w:val="center"/>
          </w:tcPr>
          <w:p w14:paraId="142CD068">
            <w:pPr>
              <w:pStyle w:val="11"/>
              <w:spacing w:before="35" w:line="220" w:lineRule="auto"/>
              <w:ind w:left="811"/>
              <w:jc w:val="both"/>
              <w:rPr>
                <w:sz w:val="21"/>
                <w:szCs w:val="21"/>
              </w:rPr>
            </w:pPr>
            <w:r>
              <w:rPr>
                <w:b/>
                <w:bCs/>
                <w:spacing w:val="-4"/>
                <w:sz w:val="21"/>
                <w:szCs w:val="21"/>
              </w:rPr>
              <w:t>备注说明</w:t>
            </w:r>
          </w:p>
        </w:tc>
        <w:tc>
          <w:tcPr>
            <w:tcW w:w="6061" w:type="dxa"/>
          </w:tcPr>
          <w:p w14:paraId="03A2DB76"/>
        </w:tc>
      </w:tr>
      <w:tr w14:paraId="633693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2468" w:type="dxa"/>
            <w:vAlign w:val="center"/>
          </w:tcPr>
          <w:p w14:paraId="2EC66336">
            <w:pPr>
              <w:pStyle w:val="11"/>
              <w:spacing w:before="69" w:line="220" w:lineRule="auto"/>
              <w:jc w:val="center"/>
              <w:rPr>
                <w:sz w:val="21"/>
                <w:szCs w:val="21"/>
              </w:rPr>
            </w:pPr>
            <w:r>
              <w:rPr>
                <w:b/>
                <w:bCs/>
                <w:spacing w:val="-3"/>
                <w:sz w:val="21"/>
                <w:szCs w:val="21"/>
              </w:rPr>
              <w:t>磋商小组签字</w:t>
            </w:r>
          </w:p>
        </w:tc>
        <w:tc>
          <w:tcPr>
            <w:tcW w:w="6061" w:type="dxa"/>
          </w:tcPr>
          <w:p w14:paraId="117D1589"/>
        </w:tc>
      </w:tr>
    </w:tbl>
    <w:p w14:paraId="6528A688">
      <w:pPr>
        <w:spacing w:before="34" w:line="219" w:lineRule="auto"/>
        <w:rPr>
          <w:rFonts w:ascii="宋体" w:hAnsi="宋体" w:eastAsia="宋体" w:cs="宋体"/>
        </w:rPr>
      </w:pPr>
      <w:r>
        <w:rPr>
          <w:rFonts w:ascii="宋体" w:hAnsi="宋体" w:eastAsia="宋体" w:cs="宋体"/>
          <w:b/>
          <w:bCs/>
          <w:spacing w:val="-3"/>
        </w:rPr>
        <w:t>供应商公章或授权代表签字：</w:t>
      </w:r>
    </w:p>
    <w:p w14:paraId="1897FF4C">
      <w:pPr>
        <w:spacing w:before="162" w:line="220" w:lineRule="auto"/>
        <w:ind w:left="36"/>
        <w:rPr>
          <w:rFonts w:ascii="宋体" w:hAnsi="宋体" w:eastAsia="宋体" w:cs="宋体"/>
        </w:rPr>
      </w:pPr>
      <w:r>
        <w:rPr>
          <w:rFonts w:ascii="宋体" w:hAnsi="宋体" w:eastAsia="宋体" w:cs="宋体"/>
          <w:b/>
          <w:bCs/>
          <w:spacing w:val="-23"/>
        </w:rPr>
        <w:t>日期：</w:t>
      </w:r>
    </w:p>
    <w:p w14:paraId="55473F34">
      <w:pPr>
        <w:spacing w:before="153" w:line="362" w:lineRule="auto"/>
        <w:ind w:left="3" w:firstLine="417"/>
        <w:jc w:val="both"/>
        <w:rPr>
          <w:rFonts w:ascii="宋体" w:hAnsi="宋体" w:eastAsia="宋体" w:cs="宋体"/>
        </w:rPr>
      </w:pPr>
    </w:p>
    <w:p w14:paraId="10AA789E">
      <w:pPr>
        <w:spacing w:line="362" w:lineRule="auto"/>
        <w:rPr>
          <w:rFonts w:ascii="宋体" w:hAnsi="宋体" w:eastAsia="宋体" w:cs="宋体"/>
        </w:rPr>
        <w:sectPr>
          <w:footerReference r:id="rId31" w:type="default"/>
          <w:pgSz w:w="11910" w:h="16840"/>
          <w:pgMar w:top="1389" w:right="1441" w:bottom="1010" w:left="1588" w:header="0" w:footer="782" w:gutter="0"/>
          <w:cols w:space="720" w:num="1"/>
        </w:sectPr>
      </w:pPr>
    </w:p>
    <w:p w14:paraId="2657D612">
      <w:pPr>
        <w:spacing w:before="42" w:line="220" w:lineRule="auto"/>
        <w:ind w:left="3706"/>
        <w:outlineLvl w:val="1"/>
        <w:rPr>
          <w:rFonts w:ascii="宋体" w:hAnsi="宋体" w:eastAsia="宋体" w:cs="宋体"/>
          <w:sz w:val="28"/>
          <w:szCs w:val="28"/>
        </w:rPr>
      </w:pPr>
      <w:bookmarkStart w:id="28" w:name="_Toc9544"/>
      <w:r>
        <w:rPr>
          <w:rFonts w:hint="eastAsia" w:ascii="宋体" w:hAnsi="宋体" w:eastAsia="宋体" w:cs="宋体"/>
          <w:b/>
          <w:bCs/>
          <w:spacing w:val="-3"/>
          <w:sz w:val="28"/>
          <w:szCs w:val="28"/>
          <w:lang w:val="en-US" w:eastAsia="zh-CN"/>
        </w:rPr>
        <w:t>二</w:t>
      </w:r>
      <w:r>
        <w:rPr>
          <w:rFonts w:ascii="宋体" w:hAnsi="宋体" w:eastAsia="宋体" w:cs="宋体"/>
          <w:b/>
          <w:bCs/>
          <w:spacing w:val="-3"/>
          <w:sz w:val="28"/>
          <w:szCs w:val="28"/>
        </w:rPr>
        <w:t>、磋商响应函</w:t>
      </w:r>
      <w:bookmarkEnd w:id="28"/>
    </w:p>
    <w:p w14:paraId="12A4659A">
      <w:pPr>
        <w:spacing w:before="24" w:line="220" w:lineRule="auto"/>
        <w:rPr>
          <w:rFonts w:ascii="宋体" w:hAnsi="宋体" w:eastAsia="宋体" w:cs="宋体"/>
          <w:b/>
          <w:bCs/>
          <w:spacing w:val="-17"/>
        </w:rPr>
      </w:pPr>
    </w:p>
    <w:p w14:paraId="4DC9C847">
      <w:pPr>
        <w:spacing w:before="24" w:line="220" w:lineRule="auto"/>
        <w:rPr>
          <w:rFonts w:ascii="宋体" w:hAnsi="宋体" w:eastAsia="宋体" w:cs="宋体"/>
        </w:rPr>
      </w:pPr>
      <w:r>
        <w:rPr>
          <w:rFonts w:ascii="宋体" w:hAnsi="宋体" w:eastAsia="宋体" w:cs="宋体"/>
          <w:b/>
          <w:bCs/>
          <w:spacing w:val="-17"/>
        </w:rPr>
        <w:t>致：</w:t>
      </w:r>
    </w:p>
    <w:p w14:paraId="4D67C64C">
      <w:pPr>
        <w:spacing w:before="159" w:line="218" w:lineRule="auto"/>
        <w:rPr>
          <w:rFonts w:ascii="宋体" w:hAnsi="宋体" w:eastAsia="宋体" w:cs="宋体"/>
        </w:rPr>
      </w:pPr>
      <w:r>
        <w:rPr>
          <w:rFonts w:ascii="宋体" w:hAnsi="宋体" w:eastAsia="宋体" w:cs="宋体"/>
          <w:spacing w:val="-3"/>
        </w:rPr>
        <w:t>根据贵方的磋商邀请公告，我方兹宣布同意如下：</w:t>
      </w:r>
    </w:p>
    <w:p w14:paraId="5DDB22E3">
      <w:pPr>
        <w:spacing w:before="161" w:line="290" w:lineRule="auto"/>
        <w:ind w:right="88" w:firstLine="206"/>
        <w:rPr>
          <w:rFonts w:ascii="宋体" w:hAnsi="宋体" w:eastAsia="宋体" w:cs="宋体"/>
        </w:rPr>
      </w:pPr>
      <w:r>
        <w:rPr>
          <w:rFonts w:ascii="宋体" w:hAnsi="宋体" w:eastAsia="宋体" w:cs="宋体"/>
          <w:spacing w:val="-14"/>
        </w:rPr>
        <w:t>1.如我公司成交，我公司承诺愿意按磋商文件规定缴纳成交服务费。按本次磋商文件规定及最后报价</w:t>
      </w:r>
      <w:r>
        <w:rPr>
          <w:rFonts w:ascii="宋体" w:hAnsi="宋体" w:eastAsia="宋体" w:cs="宋体"/>
          <w:spacing w:val="-1"/>
        </w:rPr>
        <w:t>承诺提供相应服务。</w:t>
      </w:r>
    </w:p>
    <w:p w14:paraId="5DEDCFA0">
      <w:pPr>
        <w:spacing w:before="155" w:line="219" w:lineRule="auto"/>
        <w:ind w:left="213"/>
        <w:rPr>
          <w:rFonts w:ascii="宋体" w:hAnsi="宋体" w:eastAsia="宋体" w:cs="宋体"/>
        </w:rPr>
      </w:pPr>
      <w:r>
        <w:rPr>
          <w:rFonts w:ascii="宋体" w:hAnsi="宋体" w:eastAsia="宋体" w:cs="宋体"/>
          <w:spacing w:val="-2"/>
        </w:rPr>
        <w:t>2.我方根据本次磋商文件的规定，严格履行合同的责</w:t>
      </w:r>
      <w:r>
        <w:rPr>
          <w:rFonts w:ascii="宋体" w:hAnsi="宋体" w:eastAsia="宋体" w:cs="宋体"/>
          <w:spacing w:val="-3"/>
        </w:rPr>
        <w:t>任和义务。</w:t>
      </w:r>
    </w:p>
    <w:p w14:paraId="59EC7D3D">
      <w:pPr>
        <w:spacing w:before="162" w:line="312" w:lineRule="auto"/>
        <w:ind w:left="1" w:firstLine="203"/>
        <w:rPr>
          <w:rFonts w:ascii="宋体" w:hAnsi="宋体" w:eastAsia="宋体" w:cs="宋体"/>
        </w:rPr>
      </w:pPr>
      <w:r>
        <w:rPr>
          <w:rFonts w:ascii="宋体" w:hAnsi="宋体" w:eastAsia="宋体" w:cs="宋体"/>
          <w:spacing w:val="-12"/>
        </w:rPr>
        <w:t>3.我方已详细审核本次磋商文件，包括磋</w:t>
      </w:r>
      <w:r>
        <w:rPr>
          <w:rFonts w:ascii="宋体" w:hAnsi="宋体" w:eastAsia="宋体" w:cs="宋体"/>
          <w:spacing w:val="-13"/>
        </w:rPr>
        <w:t>商文件附件、参考资料、磋商文件澄清或修改，我方正式认</w:t>
      </w:r>
      <w:r>
        <w:rPr>
          <w:rFonts w:ascii="宋体" w:hAnsi="宋体" w:eastAsia="宋体" w:cs="宋体"/>
          <w:spacing w:val="-21"/>
        </w:rPr>
        <w:t>可并遵守本次磋商文件，</w:t>
      </w:r>
      <w:r>
        <w:rPr>
          <w:rFonts w:ascii="宋体" w:hAnsi="宋体" w:eastAsia="宋体" w:cs="宋体"/>
          <w:spacing w:val="-20"/>
        </w:rPr>
        <w:t>并对磋商文件各项条款、规定及要求均无异议</w:t>
      </w:r>
      <w:r>
        <w:rPr>
          <w:rFonts w:ascii="宋体" w:hAnsi="宋体" w:eastAsia="宋体" w:cs="宋体"/>
          <w:spacing w:val="-21"/>
        </w:rPr>
        <w:t>。我方知道必须放弃提出含糊不清</w:t>
      </w:r>
      <w:r>
        <w:rPr>
          <w:rFonts w:ascii="宋体" w:hAnsi="宋体" w:eastAsia="宋体" w:cs="宋体"/>
          <w:spacing w:val="-10"/>
        </w:rPr>
        <w:t>或</w:t>
      </w:r>
      <w:r>
        <w:rPr>
          <w:rFonts w:ascii="宋体" w:hAnsi="宋体" w:eastAsia="宋体" w:cs="宋体"/>
          <w:spacing w:val="-27"/>
        </w:rPr>
        <w:t>误解问题的权利。</w:t>
      </w:r>
    </w:p>
    <w:p w14:paraId="0AED93F8">
      <w:pPr>
        <w:spacing w:before="160" w:line="290" w:lineRule="auto"/>
        <w:ind w:left="3" w:right="32" w:firstLine="196"/>
        <w:rPr>
          <w:rFonts w:ascii="宋体" w:hAnsi="宋体" w:eastAsia="宋体" w:cs="宋体"/>
        </w:rPr>
      </w:pPr>
      <w:r>
        <w:rPr>
          <w:rFonts w:ascii="宋体" w:hAnsi="宋体" w:eastAsia="宋体" w:cs="宋体"/>
          <w:spacing w:val="-8"/>
        </w:rPr>
        <w:t>4.我方同意从供应商须知规定的磋商日期起遵循本磋商文件，并在供应商须知规定的磋商有效期之</w:t>
      </w:r>
      <w:r>
        <w:rPr>
          <w:rFonts w:ascii="宋体" w:hAnsi="宋体" w:eastAsia="宋体" w:cs="宋体"/>
          <w:spacing w:val="-5"/>
        </w:rPr>
        <w:t>前均具有约束力。</w:t>
      </w:r>
    </w:p>
    <w:p w14:paraId="4870C0BD">
      <w:pPr>
        <w:spacing w:before="161" w:line="288" w:lineRule="auto"/>
        <w:ind w:right="42" w:firstLine="224"/>
        <w:rPr>
          <w:rFonts w:ascii="宋体" w:hAnsi="宋体" w:eastAsia="宋体" w:cs="宋体"/>
        </w:rPr>
      </w:pPr>
      <w:r>
        <w:rPr>
          <w:rFonts w:ascii="宋体" w:hAnsi="宋体" w:eastAsia="宋体" w:cs="宋体"/>
          <w:spacing w:val="6"/>
        </w:rPr>
        <w:t>5.我方同意按贵方要求在磋商现场规定时间内向贵方提供与其磋商有关的任何证据或补充资</w:t>
      </w:r>
      <w:r>
        <w:rPr>
          <w:rFonts w:ascii="宋体" w:hAnsi="宋体" w:eastAsia="宋体" w:cs="宋体"/>
          <w:spacing w:val="-2"/>
        </w:rPr>
        <w:t>料，否则，我方的响应文件可被贵方拒绝。</w:t>
      </w:r>
    </w:p>
    <w:p w14:paraId="032D3123">
      <w:pPr>
        <w:spacing w:before="160" w:line="218" w:lineRule="auto"/>
        <w:ind w:left="212"/>
        <w:rPr>
          <w:rFonts w:ascii="宋体" w:hAnsi="宋体" w:eastAsia="宋体" w:cs="宋体"/>
        </w:rPr>
      </w:pPr>
      <w:r>
        <w:rPr>
          <w:rFonts w:ascii="宋体" w:hAnsi="宋体" w:eastAsia="宋体" w:cs="宋体"/>
          <w:spacing w:val="-2"/>
        </w:rPr>
        <w:t>6.我方完全理解贵方不一定接受最低报价的磋商。</w:t>
      </w:r>
    </w:p>
    <w:p w14:paraId="65A0C044">
      <w:pPr>
        <w:spacing w:before="161" w:line="220" w:lineRule="auto"/>
        <w:ind w:left="215"/>
        <w:rPr>
          <w:rFonts w:ascii="宋体" w:hAnsi="宋体" w:eastAsia="宋体" w:cs="宋体"/>
        </w:rPr>
      </w:pPr>
      <w:r>
        <w:rPr>
          <w:rFonts w:ascii="宋体" w:hAnsi="宋体" w:eastAsia="宋体" w:cs="宋体"/>
          <w:spacing w:val="-2"/>
        </w:rPr>
        <w:t>7.我方同意磋商文件规定的付款方式、合同履行期限。</w:t>
      </w:r>
    </w:p>
    <w:p w14:paraId="0FECC94A">
      <w:pPr>
        <w:spacing w:before="155" w:line="219" w:lineRule="auto"/>
        <w:ind w:left="211"/>
        <w:rPr>
          <w:rFonts w:ascii="宋体" w:hAnsi="宋体" w:eastAsia="宋体" w:cs="宋体"/>
        </w:rPr>
      </w:pPr>
      <w:r>
        <w:rPr>
          <w:rFonts w:ascii="宋体" w:hAnsi="宋体" w:eastAsia="宋体" w:cs="宋体"/>
          <w:spacing w:val="-2"/>
        </w:rPr>
        <w:t>8.我方对响应文件中所提供资料、文件、证</w:t>
      </w:r>
      <w:r>
        <w:rPr>
          <w:rFonts w:ascii="宋体" w:hAnsi="宋体" w:eastAsia="宋体" w:cs="宋体"/>
          <w:spacing w:val="-3"/>
        </w:rPr>
        <w:t>书及证件的真实性和有效性负责。</w:t>
      </w:r>
    </w:p>
    <w:p w14:paraId="0E097867">
      <w:pPr>
        <w:spacing w:before="162" w:line="219" w:lineRule="auto"/>
        <w:ind w:left="211"/>
        <w:rPr>
          <w:rFonts w:ascii="宋体" w:hAnsi="宋体" w:eastAsia="宋体" w:cs="宋体"/>
        </w:rPr>
      </w:pPr>
      <w:r>
        <w:rPr>
          <w:rFonts w:ascii="宋体" w:hAnsi="宋体" w:eastAsia="宋体" w:cs="宋体"/>
          <w:spacing w:val="-1"/>
        </w:rPr>
        <w:t>9.与本磋商有关的通讯地址：</w:t>
      </w:r>
      <w:r>
        <w:rPr>
          <w:rFonts w:ascii="宋体" w:hAnsi="宋体" w:eastAsia="宋体" w:cs="宋体"/>
          <w:u w:val="single"/>
        </w:rPr>
        <w:t xml:space="preserve">        </w:t>
      </w:r>
    </w:p>
    <w:p w14:paraId="0EDA7B7B">
      <w:pPr>
        <w:pStyle w:val="2"/>
        <w:spacing w:line="245" w:lineRule="auto"/>
      </w:pPr>
    </w:p>
    <w:p w14:paraId="557AB8E6">
      <w:pPr>
        <w:pStyle w:val="2"/>
        <w:spacing w:line="245" w:lineRule="auto"/>
      </w:pPr>
    </w:p>
    <w:p w14:paraId="24D4ED14">
      <w:pPr>
        <w:pStyle w:val="2"/>
        <w:spacing w:line="245" w:lineRule="auto"/>
      </w:pPr>
    </w:p>
    <w:p w14:paraId="52C5F69F">
      <w:pPr>
        <w:pStyle w:val="2"/>
        <w:spacing w:line="245" w:lineRule="auto"/>
      </w:pPr>
    </w:p>
    <w:p w14:paraId="61A73B1D">
      <w:pPr>
        <w:pStyle w:val="2"/>
        <w:spacing w:line="245" w:lineRule="auto"/>
      </w:pPr>
    </w:p>
    <w:p w14:paraId="5DB368E6">
      <w:pPr>
        <w:pStyle w:val="2"/>
        <w:spacing w:line="246" w:lineRule="auto"/>
      </w:pPr>
    </w:p>
    <w:p w14:paraId="7E0F5080">
      <w:pPr>
        <w:pStyle w:val="2"/>
        <w:spacing w:line="246" w:lineRule="auto"/>
      </w:pPr>
    </w:p>
    <w:p w14:paraId="22487ECD">
      <w:pPr>
        <w:spacing w:before="68" w:line="358" w:lineRule="auto"/>
        <w:ind w:left="3797" w:right="507"/>
        <w:rPr>
          <w:rFonts w:ascii="宋体" w:hAnsi="宋体" w:eastAsia="宋体" w:cs="宋体"/>
        </w:rPr>
      </w:pPr>
      <w:r>
        <w:rPr>
          <w:rFonts w:ascii="宋体" w:hAnsi="宋体" w:eastAsia="宋体" w:cs="宋体"/>
          <w:b/>
          <w:bCs/>
          <w:spacing w:val="-1"/>
        </w:rPr>
        <w:t>供应商公章：</w:t>
      </w:r>
      <w:r>
        <w:rPr>
          <w:rFonts w:ascii="宋体" w:hAnsi="宋体" w:eastAsia="宋体" w:cs="宋体"/>
          <w:spacing w:val="-1"/>
          <w:u w:val="single"/>
        </w:rPr>
        <w:t xml:space="preserve">                                </w:t>
      </w:r>
      <w:r>
        <w:rPr>
          <w:rFonts w:ascii="宋体" w:hAnsi="宋体" w:eastAsia="宋体" w:cs="宋体"/>
          <w:b/>
          <w:bCs/>
          <w:spacing w:val="-3"/>
        </w:rPr>
        <w:t>法定代表人或其委托代理人</w:t>
      </w:r>
      <w:r>
        <w:rPr>
          <w:rFonts w:ascii="宋体" w:hAnsi="宋体" w:eastAsia="宋体" w:cs="宋体"/>
          <w:b/>
          <w:bCs/>
        </w:rPr>
        <w:t>：</w:t>
      </w:r>
      <w:r>
        <w:rPr>
          <w:rFonts w:ascii="宋体" w:hAnsi="宋体" w:eastAsia="宋体" w:cs="宋体"/>
          <w:b/>
          <w:bCs/>
          <w:u w:val="single"/>
        </w:rPr>
        <w:t>（</w:t>
      </w:r>
      <w:r>
        <w:rPr>
          <w:rFonts w:ascii="宋体" w:hAnsi="宋体" w:eastAsia="宋体" w:cs="宋体"/>
          <w:b/>
          <w:bCs/>
          <w:spacing w:val="-3"/>
          <w:u w:val="single"/>
        </w:rPr>
        <w:t>签字或盖章）</w:t>
      </w:r>
      <w:r>
        <w:rPr>
          <w:rFonts w:ascii="宋体" w:hAnsi="宋体" w:eastAsia="宋体" w:cs="宋体"/>
          <w:u w:val="single"/>
        </w:rPr>
        <w:t xml:space="preserve">    </w:t>
      </w:r>
    </w:p>
    <w:p w14:paraId="25C47353">
      <w:pPr>
        <w:spacing w:before="1" w:line="220" w:lineRule="auto"/>
        <w:ind w:left="3817"/>
        <w:rPr>
          <w:rFonts w:ascii="宋体" w:hAnsi="宋体" w:eastAsia="宋体" w:cs="宋体"/>
        </w:rPr>
      </w:pPr>
      <w:r>
        <w:rPr>
          <w:rFonts w:ascii="宋体" w:hAnsi="宋体" w:eastAsia="宋体" w:cs="宋体"/>
          <w:spacing w:val="-13"/>
        </w:rPr>
        <w:t>日</w:t>
      </w:r>
      <w:r>
        <w:rPr>
          <w:rFonts w:ascii="宋体" w:hAnsi="宋体" w:eastAsia="宋体" w:cs="宋体"/>
          <w:spacing w:val="18"/>
        </w:rPr>
        <w:t xml:space="preserve">     </w:t>
      </w:r>
      <w:r>
        <w:rPr>
          <w:rFonts w:ascii="宋体" w:hAnsi="宋体" w:eastAsia="宋体" w:cs="宋体"/>
          <w:spacing w:val="-13"/>
        </w:rPr>
        <w:t>期：</w:t>
      </w:r>
      <w:r>
        <w:rPr>
          <w:rFonts w:ascii="宋体" w:hAnsi="宋体" w:eastAsia="宋体" w:cs="宋体"/>
          <w:spacing w:val="8"/>
          <w:u w:val="single"/>
        </w:rPr>
        <w:t xml:space="preserve">    </w:t>
      </w:r>
      <w:r>
        <w:rPr>
          <w:rFonts w:ascii="宋体" w:hAnsi="宋体" w:eastAsia="宋体" w:cs="宋体"/>
          <w:spacing w:val="-13"/>
          <w:u w:val="single"/>
        </w:rPr>
        <w:t>年</w:t>
      </w:r>
      <w:r>
        <w:rPr>
          <w:rFonts w:ascii="宋体" w:hAnsi="宋体" w:eastAsia="宋体" w:cs="宋体"/>
          <w:spacing w:val="5"/>
          <w:u w:val="single"/>
        </w:rPr>
        <w:t xml:space="preserve">   </w:t>
      </w:r>
      <w:r>
        <w:rPr>
          <w:rFonts w:ascii="宋体" w:hAnsi="宋体" w:eastAsia="宋体" w:cs="宋体"/>
          <w:spacing w:val="-13"/>
          <w:u w:val="single"/>
        </w:rPr>
        <w:t>月</w:t>
      </w:r>
      <w:r>
        <w:rPr>
          <w:rFonts w:ascii="宋体" w:hAnsi="宋体" w:eastAsia="宋体" w:cs="宋体"/>
          <w:spacing w:val="15"/>
          <w:u w:val="single"/>
        </w:rPr>
        <w:t xml:space="preserve">   </w:t>
      </w:r>
      <w:r>
        <w:rPr>
          <w:rFonts w:ascii="宋体" w:hAnsi="宋体" w:eastAsia="宋体" w:cs="宋体"/>
          <w:spacing w:val="-13"/>
          <w:u w:val="single"/>
        </w:rPr>
        <w:t>日</w:t>
      </w:r>
    </w:p>
    <w:p w14:paraId="183429A2">
      <w:pPr>
        <w:spacing w:line="220" w:lineRule="auto"/>
        <w:rPr>
          <w:rFonts w:ascii="宋体" w:hAnsi="宋体" w:eastAsia="宋体" w:cs="宋体"/>
        </w:rPr>
        <w:sectPr>
          <w:footerReference r:id="rId32" w:type="default"/>
          <w:pgSz w:w="11910" w:h="16840"/>
          <w:pgMar w:top="1388" w:right="1403" w:bottom="1010" w:left="1588" w:header="0" w:footer="782" w:gutter="0"/>
          <w:cols w:space="720" w:num="1"/>
        </w:sectPr>
      </w:pPr>
    </w:p>
    <w:p w14:paraId="5CDF88CB">
      <w:pPr>
        <w:spacing w:before="41" w:line="219" w:lineRule="auto"/>
        <w:ind w:left="17"/>
        <w:rPr>
          <w:rFonts w:ascii="宋体" w:hAnsi="宋体" w:eastAsia="宋体" w:cs="宋体"/>
        </w:rPr>
      </w:pPr>
      <w:r>
        <w:rPr>
          <w:rFonts w:ascii="宋体" w:hAnsi="宋体" w:eastAsia="宋体" w:cs="宋体"/>
          <w:b/>
          <w:bCs/>
          <w:spacing w:val="-14"/>
        </w:rPr>
        <w:t>附录</w:t>
      </w:r>
      <w:r>
        <w:rPr>
          <w:rFonts w:ascii="宋体" w:hAnsi="宋体" w:eastAsia="宋体" w:cs="宋体"/>
          <w:spacing w:val="-26"/>
        </w:rPr>
        <w:t xml:space="preserve"> </w:t>
      </w:r>
      <w:r>
        <w:rPr>
          <w:rFonts w:ascii="宋体" w:hAnsi="宋体" w:eastAsia="宋体" w:cs="宋体"/>
          <w:b/>
          <w:bCs/>
          <w:spacing w:val="-14"/>
        </w:rPr>
        <w:t>1</w:t>
      </w:r>
      <w:r>
        <w:rPr>
          <w:rFonts w:ascii="宋体" w:hAnsi="宋体" w:eastAsia="宋体" w:cs="宋体"/>
          <w:spacing w:val="-61"/>
        </w:rPr>
        <w:t xml:space="preserve"> </w:t>
      </w:r>
      <w:r>
        <w:rPr>
          <w:rFonts w:ascii="宋体" w:hAnsi="宋体" w:eastAsia="宋体" w:cs="宋体"/>
          <w:spacing w:val="-14"/>
        </w:rPr>
        <w:t>:</w:t>
      </w:r>
    </w:p>
    <w:p w14:paraId="128DC31A">
      <w:pPr>
        <w:pStyle w:val="2"/>
        <w:spacing w:line="247" w:lineRule="auto"/>
      </w:pPr>
    </w:p>
    <w:p w14:paraId="0AEDB2DD">
      <w:pPr>
        <w:pStyle w:val="2"/>
        <w:spacing w:line="247" w:lineRule="auto"/>
        <w:rPr>
          <w:b/>
          <w:bCs/>
          <w:sz w:val="28"/>
          <w:szCs w:val="28"/>
        </w:rPr>
      </w:pPr>
    </w:p>
    <w:p w14:paraId="38550E98">
      <w:pPr>
        <w:spacing w:before="68" w:line="219" w:lineRule="auto"/>
        <w:ind w:left="3408"/>
        <w:rPr>
          <w:rFonts w:ascii="宋体" w:hAnsi="宋体" w:eastAsia="宋体" w:cs="宋体"/>
          <w:b/>
          <w:bCs/>
          <w:sz w:val="28"/>
          <w:szCs w:val="28"/>
        </w:rPr>
      </w:pPr>
      <w:r>
        <w:rPr>
          <w:rFonts w:ascii="宋体" w:hAnsi="宋体" w:eastAsia="宋体" w:cs="宋体"/>
          <w:b/>
          <w:bCs/>
          <w:spacing w:val="-2"/>
          <w:sz w:val="28"/>
          <w:szCs w:val="28"/>
        </w:rPr>
        <w:t>响应供应商诚信承诺函</w:t>
      </w:r>
    </w:p>
    <w:p w14:paraId="23D2561F">
      <w:pPr>
        <w:spacing w:before="161" w:line="219" w:lineRule="auto"/>
        <w:rPr>
          <w:rFonts w:ascii="宋体" w:hAnsi="宋体" w:eastAsia="宋体" w:cs="宋体"/>
        </w:rPr>
      </w:pPr>
      <w:r>
        <w:rPr>
          <w:rFonts w:ascii="宋体" w:hAnsi="宋体" w:eastAsia="宋体" w:cs="宋体"/>
          <w:spacing w:val="-1"/>
        </w:rPr>
        <w:t>致</w:t>
      </w:r>
      <w:r>
        <w:rPr>
          <w:rFonts w:ascii="宋体" w:hAnsi="宋体" w:eastAsia="宋体" w:cs="宋体"/>
          <w:spacing w:val="-2"/>
        </w:rPr>
        <w:t>：</w:t>
      </w:r>
      <w:r>
        <w:rPr>
          <w:rFonts w:ascii="宋体" w:hAnsi="宋体" w:eastAsia="宋体" w:cs="宋体"/>
          <w:spacing w:val="105"/>
          <w:u w:val="single"/>
        </w:rPr>
        <w:t xml:space="preserve"> </w:t>
      </w:r>
      <w:r>
        <w:rPr>
          <w:rFonts w:ascii="宋体" w:hAnsi="宋体" w:eastAsia="宋体" w:cs="宋体"/>
          <w:spacing w:val="-2"/>
          <w:u w:val="single"/>
        </w:rPr>
        <w:t>（</w:t>
      </w:r>
      <w:r>
        <w:rPr>
          <w:rFonts w:ascii="宋体" w:hAnsi="宋体" w:eastAsia="宋体" w:cs="宋体"/>
          <w:spacing w:val="-1"/>
          <w:u w:val="single"/>
        </w:rPr>
        <w:t>采购人）</w:t>
      </w:r>
    </w:p>
    <w:p w14:paraId="4FFD8BE4">
      <w:pPr>
        <w:spacing w:before="160" w:line="219" w:lineRule="auto"/>
        <w:ind w:left="423"/>
        <w:rPr>
          <w:rFonts w:ascii="宋体" w:hAnsi="宋体" w:eastAsia="宋体" w:cs="宋体"/>
        </w:rPr>
      </w:pPr>
      <w:r>
        <w:rPr>
          <w:rFonts w:ascii="宋体" w:hAnsi="宋体" w:eastAsia="宋体" w:cs="宋体"/>
          <w:spacing w:val="-4"/>
        </w:rPr>
        <w:t>我单位参加本次响应，承诺如下：</w:t>
      </w:r>
    </w:p>
    <w:p w14:paraId="28B1FAFF">
      <w:pPr>
        <w:spacing w:before="161" w:line="288" w:lineRule="auto"/>
        <w:ind w:left="5" w:right="5" w:firstLine="431"/>
        <w:rPr>
          <w:rFonts w:ascii="宋体" w:hAnsi="宋体" w:eastAsia="宋体" w:cs="宋体"/>
        </w:rPr>
      </w:pPr>
      <w:r>
        <w:rPr>
          <w:rFonts w:ascii="宋体" w:hAnsi="宋体" w:eastAsia="宋体" w:cs="宋体"/>
          <w:spacing w:val="-1"/>
        </w:rPr>
        <w:t>1. 提供的所有资料都是真实有效。如被发</w:t>
      </w:r>
      <w:r>
        <w:rPr>
          <w:rFonts w:ascii="宋体" w:hAnsi="宋体" w:eastAsia="宋体" w:cs="宋体"/>
          <w:spacing w:val="-2"/>
        </w:rPr>
        <w:t>现提供虚假资料或虚假承诺（声明</w:t>
      </w:r>
      <w:r>
        <w:rPr>
          <w:rFonts w:ascii="宋体" w:hAnsi="宋体" w:eastAsia="宋体" w:cs="宋体"/>
          <w:spacing w:val="-3"/>
        </w:rPr>
        <w:t>），</w:t>
      </w:r>
      <w:r>
        <w:rPr>
          <w:rFonts w:ascii="宋体" w:hAnsi="宋体" w:eastAsia="宋体" w:cs="宋体"/>
          <w:spacing w:val="-2"/>
        </w:rPr>
        <w:t>同意取消磋</w:t>
      </w:r>
      <w:r>
        <w:rPr>
          <w:rFonts w:ascii="宋体" w:hAnsi="宋体" w:eastAsia="宋体" w:cs="宋体"/>
          <w:spacing w:val="-4"/>
        </w:rPr>
        <w:t>商和成交候选人资格。</w:t>
      </w:r>
    </w:p>
    <w:p w14:paraId="11075000">
      <w:pPr>
        <w:spacing w:before="161" w:line="219" w:lineRule="auto"/>
        <w:ind w:left="423"/>
        <w:rPr>
          <w:rFonts w:ascii="宋体" w:hAnsi="宋体" w:eastAsia="宋体" w:cs="宋体"/>
        </w:rPr>
      </w:pPr>
      <w:r>
        <w:rPr>
          <w:rFonts w:ascii="宋体" w:hAnsi="宋体" w:eastAsia="宋体" w:cs="宋体"/>
          <w:spacing w:val="-1"/>
        </w:rPr>
        <w:t>2. 不存在借用资质、串通响应等情形。如被发现，同意取消磋商和成交候选人资</w:t>
      </w:r>
      <w:r>
        <w:rPr>
          <w:rFonts w:ascii="宋体" w:hAnsi="宋体" w:eastAsia="宋体" w:cs="宋体"/>
          <w:spacing w:val="-2"/>
        </w:rPr>
        <w:t>格。</w:t>
      </w:r>
    </w:p>
    <w:p w14:paraId="0A8ADAC1">
      <w:pPr>
        <w:spacing w:before="160" w:line="312" w:lineRule="auto"/>
        <w:ind w:firstLine="424"/>
        <w:rPr>
          <w:rFonts w:ascii="宋体" w:hAnsi="宋体" w:eastAsia="宋体" w:cs="宋体"/>
        </w:rPr>
      </w:pPr>
      <w:r>
        <w:rPr>
          <w:rFonts w:ascii="宋体" w:hAnsi="宋体" w:eastAsia="宋体" w:cs="宋体"/>
          <w:spacing w:val="-5"/>
        </w:rPr>
        <w:t>3．如我方为成交候选人，除不可抗力（是指不能预见、不能避免并不能克服的客观情况，</w:t>
      </w:r>
      <w:r>
        <w:rPr>
          <w:rFonts w:ascii="宋体" w:hAnsi="宋体" w:eastAsia="宋体" w:cs="宋体"/>
          <w:spacing w:val="51"/>
        </w:rPr>
        <w:t xml:space="preserve"> </w:t>
      </w:r>
      <w:r>
        <w:rPr>
          <w:rFonts w:ascii="宋体" w:hAnsi="宋体" w:eastAsia="宋体" w:cs="宋体"/>
          <w:spacing w:val="-5"/>
        </w:rPr>
        <w:t>包</w:t>
      </w:r>
      <w:r>
        <w:rPr>
          <w:rFonts w:ascii="宋体" w:hAnsi="宋体" w:eastAsia="宋体" w:cs="宋体"/>
          <w:spacing w:val="1"/>
        </w:rPr>
        <w:t>括自然灾害和社会突发事件，如地震、海啸、瘟疫、</w:t>
      </w:r>
      <w:r>
        <w:rPr>
          <w:rFonts w:ascii="宋体" w:hAnsi="宋体" w:eastAsia="宋体" w:cs="宋体"/>
        </w:rPr>
        <w:t>水灾、骚乱、暴动、战争等</w:t>
      </w:r>
      <w:r>
        <w:rPr>
          <w:rFonts w:ascii="宋体" w:hAnsi="宋体" w:eastAsia="宋体" w:cs="宋体"/>
          <w:spacing w:val="15"/>
        </w:rPr>
        <w:t>），</w:t>
      </w:r>
      <w:r>
        <w:rPr>
          <w:rFonts w:ascii="宋体" w:hAnsi="宋体" w:eastAsia="宋体" w:cs="宋体"/>
        </w:rPr>
        <w:t>不因任何其</w:t>
      </w:r>
      <w:r>
        <w:rPr>
          <w:rFonts w:ascii="宋体" w:hAnsi="宋体" w:eastAsia="宋体" w:cs="宋体"/>
          <w:spacing w:val="-3"/>
        </w:rPr>
        <w:t>它原因放弃成交候选人资格。</w:t>
      </w:r>
    </w:p>
    <w:p w14:paraId="21326970">
      <w:pPr>
        <w:spacing w:before="161" w:line="219" w:lineRule="auto"/>
        <w:ind w:left="420"/>
        <w:rPr>
          <w:rFonts w:ascii="宋体" w:hAnsi="宋体" w:eastAsia="宋体" w:cs="宋体"/>
        </w:rPr>
      </w:pPr>
      <w:r>
        <w:rPr>
          <w:rFonts w:ascii="宋体" w:hAnsi="宋体" w:eastAsia="宋体" w:cs="宋体"/>
          <w:spacing w:val="-1"/>
        </w:rPr>
        <w:t>4、我方成交后，严格按照采购文件和我单位响应文件的约</w:t>
      </w:r>
      <w:r>
        <w:rPr>
          <w:rFonts w:ascii="宋体" w:hAnsi="宋体" w:eastAsia="宋体" w:cs="宋体"/>
          <w:spacing w:val="-2"/>
        </w:rPr>
        <w:t>定签订合同。</w:t>
      </w:r>
    </w:p>
    <w:p w14:paraId="54BDD0B7">
      <w:pPr>
        <w:spacing w:before="155" w:line="290" w:lineRule="auto"/>
        <w:ind w:left="1" w:right="4" w:firstLine="423"/>
        <w:rPr>
          <w:rFonts w:ascii="宋体" w:hAnsi="宋体" w:eastAsia="宋体" w:cs="宋体"/>
        </w:rPr>
      </w:pPr>
      <w:r>
        <w:rPr>
          <w:rFonts w:ascii="宋体" w:hAnsi="宋体" w:eastAsia="宋体" w:cs="宋体"/>
          <w:spacing w:val="-1"/>
        </w:rPr>
        <w:t>5、我方同意将达不到供应商资格要求条件仍参与磋商或被行政</w:t>
      </w:r>
      <w:r>
        <w:rPr>
          <w:rFonts w:ascii="宋体" w:hAnsi="宋体" w:eastAsia="宋体" w:cs="宋体"/>
          <w:spacing w:val="-2"/>
        </w:rPr>
        <w:t>主管部门、监督管理部门等暂</w:t>
      </w:r>
      <w:r>
        <w:rPr>
          <w:rFonts w:ascii="宋体" w:hAnsi="宋体" w:eastAsia="宋体" w:cs="宋体"/>
          <w:spacing w:val="-1"/>
        </w:rPr>
        <w:t>停、取消公共资源交易资格且在限制期内仍参与磋商的情形视为弄虚作假，愿意接受处理。</w:t>
      </w:r>
    </w:p>
    <w:p w14:paraId="00F00F71">
      <w:pPr>
        <w:spacing w:before="162" w:line="218" w:lineRule="auto"/>
        <w:ind w:left="423"/>
        <w:rPr>
          <w:rFonts w:ascii="宋体" w:hAnsi="宋体" w:eastAsia="宋体" w:cs="宋体"/>
        </w:rPr>
      </w:pPr>
      <w:r>
        <w:rPr>
          <w:rFonts w:ascii="宋体" w:hAnsi="宋体" w:eastAsia="宋体" w:cs="宋体"/>
          <w:spacing w:val="-1"/>
        </w:rPr>
        <w:t>6、我方参与磋商如出现报价高于该项目最高限价的情形，同意视为串通响应并接受处理。</w:t>
      </w:r>
    </w:p>
    <w:p w14:paraId="6C6D683A">
      <w:pPr>
        <w:spacing w:before="163" w:line="287" w:lineRule="auto"/>
        <w:ind w:right="11" w:firstLine="426"/>
        <w:rPr>
          <w:rFonts w:ascii="宋体" w:hAnsi="宋体" w:eastAsia="宋体" w:cs="宋体"/>
        </w:rPr>
      </w:pPr>
      <w:r>
        <w:rPr>
          <w:rFonts w:ascii="宋体" w:hAnsi="宋体" w:eastAsia="宋体" w:cs="宋体"/>
          <w:spacing w:val="-4"/>
        </w:rPr>
        <w:t>7、我方具有履行合同所必须的设备和专业技术能力； 拥有熟悉相关业务规则及操作程序的专</w:t>
      </w:r>
      <w:r>
        <w:rPr>
          <w:rFonts w:ascii="宋体" w:hAnsi="宋体" w:eastAsia="宋体" w:cs="宋体"/>
          <w:spacing w:val="-1"/>
        </w:rPr>
        <w:t>业人员；拟派项目负责人需具有相关的类似业绩经验，并具备与本项目相关的业务知识。</w:t>
      </w:r>
    </w:p>
    <w:p w14:paraId="54DA42E6">
      <w:pPr>
        <w:spacing w:before="161" w:line="219" w:lineRule="auto"/>
        <w:ind w:left="422"/>
        <w:rPr>
          <w:rFonts w:ascii="宋体" w:hAnsi="宋体" w:eastAsia="宋体" w:cs="宋体"/>
        </w:rPr>
      </w:pPr>
      <w:r>
        <w:rPr>
          <w:rFonts w:ascii="宋体" w:hAnsi="宋体" w:eastAsia="宋体" w:cs="宋体"/>
          <w:spacing w:val="-3"/>
        </w:rPr>
        <w:t>8、我方依法缴纳税收和社会保障资金的良好记录；</w:t>
      </w:r>
    </w:p>
    <w:p w14:paraId="4034FDD9">
      <w:pPr>
        <w:spacing w:before="163" w:line="358" w:lineRule="auto"/>
        <w:ind w:left="2" w:right="3" w:firstLine="436"/>
        <w:jc w:val="both"/>
        <w:rPr>
          <w:rFonts w:ascii="宋体" w:hAnsi="宋体" w:eastAsia="宋体" w:cs="宋体"/>
        </w:rPr>
      </w:pPr>
      <w:r>
        <w:rPr>
          <w:rFonts w:ascii="宋体" w:hAnsi="宋体" w:eastAsia="宋体" w:cs="宋体"/>
        </w:rPr>
        <w:t>出现违反上述承诺情形之一的，我单位还同意在</w:t>
      </w:r>
      <w:r>
        <w:rPr>
          <w:rFonts w:ascii="宋体" w:hAnsi="宋体" w:eastAsia="宋体" w:cs="宋体"/>
          <w:spacing w:val="39"/>
        </w:rPr>
        <w:t xml:space="preserve"> </w:t>
      </w:r>
      <w:r>
        <w:rPr>
          <w:rFonts w:ascii="宋体" w:hAnsi="宋体" w:eastAsia="宋体" w:cs="宋体"/>
        </w:rPr>
        <w:t>1 至 3 年内不参与贵单位组织的所有交易</w:t>
      </w:r>
      <w:r>
        <w:rPr>
          <w:rFonts w:ascii="宋体" w:hAnsi="宋体" w:eastAsia="宋体" w:cs="宋体"/>
          <w:spacing w:val="1"/>
        </w:rPr>
        <w:t>活动，且后期我单位不因公司表现良好等各种理由向采购人申请予以恢复参与贵单位组织的交易活动，采购人也不应以公司表现良好等各种理由为由提前解除对我单位的处理。愿意公开披露我</w:t>
      </w:r>
      <w:r>
        <w:rPr>
          <w:rFonts w:ascii="宋体" w:hAnsi="宋体" w:eastAsia="宋体" w:cs="宋体"/>
          <w:spacing w:val="-1"/>
        </w:rPr>
        <w:t>单位违反承诺的不良行为信息，愿意接受处罚并承担所有经济损失</w:t>
      </w:r>
      <w:r>
        <w:rPr>
          <w:rFonts w:ascii="宋体" w:hAnsi="宋体" w:eastAsia="宋体" w:cs="宋体"/>
          <w:spacing w:val="-2"/>
        </w:rPr>
        <w:t>和法律责任。</w:t>
      </w:r>
    </w:p>
    <w:p w14:paraId="72A945BF">
      <w:pPr>
        <w:spacing w:before="2" w:line="359" w:lineRule="auto"/>
        <w:ind w:right="6" w:firstLine="422"/>
        <w:jc w:val="both"/>
        <w:rPr>
          <w:rFonts w:ascii="宋体" w:hAnsi="宋体" w:eastAsia="宋体" w:cs="宋体"/>
        </w:rPr>
      </w:pPr>
      <w:r>
        <w:rPr>
          <w:rFonts w:ascii="宋体" w:hAnsi="宋体" w:eastAsia="宋体" w:cs="宋体"/>
          <w:spacing w:val="-1"/>
        </w:rPr>
        <w:t>后期履约过程中除不可抗力外如我单位放弃（拒绝）</w:t>
      </w:r>
      <w:r>
        <w:rPr>
          <w:rFonts w:ascii="宋体" w:hAnsi="宋体" w:eastAsia="宋体" w:cs="宋体"/>
          <w:spacing w:val="-53"/>
        </w:rPr>
        <w:t xml:space="preserve"> </w:t>
      </w:r>
      <w:r>
        <w:rPr>
          <w:rFonts w:ascii="宋体" w:hAnsi="宋体" w:eastAsia="宋体" w:cs="宋体"/>
          <w:spacing w:val="-1"/>
        </w:rPr>
        <w:t>履约，我单位（乙</w:t>
      </w:r>
      <w:r>
        <w:rPr>
          <w:rFonts w:ascii="宋体" w:hAnsi="宋体" w:eastAsia="宋体" w:cs="宋体"/>
          <w:spacing w:val="-2"/>
        </w:rPr>
        <w:t>方）</w:t>
      </w:r>
      <w:r>
        <w:rPr>
          <w:rFonts w:ascii="宋体" w:hAnsi="宋体" w:eastAsia="宋体" w:cs="宋体"/>
          <w:spacing w:val="-57"/>
        </w:rPr>
        <w:t xml:space="preserve"> </w:t>
      </w:r>
      <w:r>
        <w:rPr>
          <w:rFonts w:ascii="宋体" w:hAnsi="宋体" w:eastAsia="宋体" w:cs="宋体"/>
          <w:spacing w:val="-2"/>
        </w:rPr>
        <w:t>三年不参与贵单</w:t>
      </w:r>
      <w:r>
        <w:rPr>
          <w:rFonts w:ascii="宋体" w:hAnsi="宋体" w:eastAsia="宋体" w:cs="宋体"/>
          <w:spacing w:val="1"/>
        </w:rPr>
        <w:t>位组织的交易活动，且在处理期间不因公司表现良好等各种理由向采购人申请予以提前恢复参与贵单位组织的交易活动，采购人（甲方）也不能以公司表现良好等各种理由为由提前解除对我单</w:t>
      </w:r>
      <w:r>
        <w:rPr>
          <w:rFonts w:ascii="宋体" w:hAnsi="宋体" w:eastAsia="宋体" w:cs="宋体"/>
          <w:spacing w:val="-4"/>
        </w:rPr>
        <w:t>位（乙方）的处理。</w:t>
      </w:r>
    </w:p>
    <w:p w14:paraId="3C06EA63">
      <w:pPr>
        <w:spacing w:line="219" w:lineRule="auto"/>
        <w:ind w:left="527"/>
        <w:rPr>
          <w:rFonts w:ascii="宋体" w:hAnsi="宋体" w:eastAsia="宋体" w:cs="宋体"/>
        </w:rPr>
      </w:pPr>
      <w:r>
        <w:rPr>
          <w:rFonts w:ascii="宋体" w:hAnsi="宋体" w:eastAsia="宋体" w:cs="宋体"/>
          <w:spacing w:val="-3"/>
        </w:rPr>
        <w:t>此承诺不受响应有效期的限制。</w:t>
      </w:r>
    </w:p>
    <w:p w14:paraId="2B3C0D8C">
      <w:pPr>
        <w:pStyle w:val="2"/>
        <w:spacing w:line="300" w:lineRule="auto"/>
      </w:pPr>
    </w:p>
    <w:p w14:paraId="6B0FECA7">
      <w:pPr>
        <w:pStyle w:val="2"/>
        <w:spacing w:line="301" w:lineRule="auto"/>
      </w:pPr>
    </w:p>
    <w:p w14:paraId="0F513CDD">
      <w:pPr>
        <w:pStyle w:val="2"/>
        <w:spacing w:line="301" w:lineRule="auto"/>
      </w:pPr>
    </w:p>
    <w:p w14:paraId="55A6EE92">
      <w:pPr>
        <w:spacing w:before="69" w:line="360" w:lineRule="auto"/>
        <w:ind w:left="3797" w:right="471"/>
        <w:rPr>
          <w:rFonts w:ascii="宋体" w:hAnsi="宋体" w:eastAsia="宋体" w:cs="宋体"/>
        </w:rPr>
      </w:pPr>
      <w:r>
        <w:rPr>
          <w:rFonts w:ascii="宋体" w:hAnsi="宋体" w:eastAsia="宋体" w:cs="宋体"/>
          <w:b/>
          <w:bCs/>
          <w:spacing w:val="-1"/>
        </w:rPr>
        <w:t>供应商公章：</w:t>
      </w:r>
      <w:r>
        <w:rPr>
          <w:rFonts w:ascii="宋体" w:hAnsi="宋体" w:eastAsia="宋体" w:cs="宋体"/>
          <w:spacing w:val="-1"/>
          <w:u w:val="single"/>
        </w:rPr>
        <w:t xml:space="preserve">                                </w:t>
      </w:r>
      <w:r>
        <w:rPr>
          <w:rFonts w:ascii="宋体" w:hAnsi="宋体" w:eastAsia="宋体" w:cs="宋体"/>
          <w:b/>
          <w:bCs/>
          <w:spacing w:val="-3"/>
        </w:rPr>
        <w:t>法定代表人或其委托代理人</w:t>
      </w:r>
      <w:r>
        <w:rPr>
          <w:rFonts w:ascii="宋体" w:hAnsi="宋体" w:eastAsia="宋体" w:cs="宋体"/>
          <w:b/>
          <w:bCs/>
        </w:rPr>
        <w:t>：</w:t>
      </w:r>
      <w:r>
        <w:rPr>
          <w:rFonts w:ascii="宋体" w:hAnsi="宋体" w:eastAsia="宋体" w:cs="宋体"/>
          <w:b/>
          <w:bCs/>
          <w:u w:val="single"/>
        </w:rPr>
        <w:t>（</w:t>
      </w:r>
      <w:r>
        <w:rPr>
          <w:rFonts w:ascii="宋体" w:hAnsi="宋体" w:eastAsia="宋体" w:cs="宋体"/>
          <w:b/>
          <w:bCs/>
          <w:spacing w:val="-3"/>
          <w:u w:val="single"/>
        </w:rPr>
        <w:t>签字或盖章）</w:t>
      </w:r>
      <w:r>
        <w:rPr>
          <w:rFonts w:ascii="宋体" w:hAnsi="宋体" w:eastAsia="宋体" w:cs="宋体"/>
          <w:u w:val="single"/>
        </w:rPr>
        <w:t xml:space="preserve">    </w:t>
      </w:r>
    </w:p>
    <w:p w14:paraId="4FD74FB7">
      <w:pPr>
        <w:spacing w:before="1" w:line="219" w:lineRule="auto"/>
        <w:ind w:left="3818"/>
        <w:rPr>
          <w:rFonts w:ascii="宋体" w:hAnsi="宋体" w:eastAsia="宋体" w:cs="宋体"/>
        </w:rPr>
      </w:pPr>
      <w:r>
        <w:rPr>
          <w:rFonts w:ascii="宋体" w:hAnsi="宋体" w:eastAsia="宋体" w:cs="宋体"/>
          <w:spacing w:val="-13"/>
        </w:rPr>
        <w:t>日</w:t>
      </w:r>
      <w:r>
        <w:rPr>
          <w:rFonts w:ascii="宋体" w:hAnsi="宋体" w:eastAsia="宋体" w:cs="宋体"/>
          <w:spacing w:val="5"/>
        </w:rPr>
        <w:t xml:space="preserve">  </w:t>
      </w:r>
      <w:r>
        <w:rPr>
          <w:rFonts w:ascii="宋体" w:hAnsi="宋体" w:eastAsia="宋体" w:cs="宋体"/>
          <w:spacing w:val="-13"/>
        </w:rPr>
        <w:t>期：</w:t>
      </w:r>
      <w:r>
        <w:rPr>
          <w:rFonts w:ascii="宋体" w:hAnsi="宋体" w:eastAsia="宋体" w:cs="宋体"/>
          <w:spacing w:val="3"/>
          <w:u w:val="single"/>
        </w:rPr>
        <w:t xml:space="preserve">    </w:t>
      </w:r>
      <w:r>
        <w:rPr>
          <w:rFonts w:ascii="宋体" w:hAnsi="宋体" w:eastAsia="宋体" w:cs="宋体"/>
          <w:spacing w:val="-13"/>
          <w:u w:val="single"/>
        </w:rPr>
        <w:t>年</w:t>
      </w:r>
      <w:r>
        <w:rPr>
          <w:rFonts w:ascii="宋体" w:hAnsi="宋体" w:eastAsia="宋体" w:cs="宋体"/>
          <w:spacing w:val="5"/>
          <w:u w:val="single"/>
        </w:rPr>
        <w:t xml:space="preserve">   </w:t>
      </w:r>
      <w:r>
        <w:rPr>
          <w:rFonts w:ascii="宋体" w:hAnsi="宋体" w:eastAsia="宋体" w:cs="宋体"/>
          <w:spacing w:val="-13"/>
          <w:u w:val="single"/>
        </w:rPr>
        <w:t>月</w:t>
      </w:r>
      <w:r>
        <w:rPr>
          <w:rFonts w:ascii="宋体" w:hAnsi="宋体" w:eastAsia="宋体" w:cs="宋体"/>
          <w:spacing w:val="15"/>
          <w:u w:val="single"/>
        </w:rPr>
        <w:t xml:space="preserve">   </w:t>
      </w:r>
      <w:r>
        <w:rPr>
          <w:rFonts w:ascii="宋体" w:hAnsi="宋体" w:eastAsia="宋体" w:cs="宋体"/>
          <w:spacing w:val="-13"/>
          <w:u w:val="single"/>
        </w:rPr>
        <w:t>日</w:t>
      </w:r>
    </w:p>
    <w:p w14:paraId="1FE03C26">
      <w:pPr>
        <w:spacing w:line="219" w:lineRule="auto"/>
        <w:rPr>
          <w:rFonts w:ascii="宋体" w:hAnsi="宋体" w:eastAsia="宋体" w:cs="宋体"/>
        </w:rPr>
        <w:sectPr>
          <w:footerReference r:id="rId33" w:type="default"/>
          <w:pgSz w:w="11910" w:h="16840"/>
          <w:pgMar w:top="1393" w:right="1439" w:bottom="1010" w:left="1587" w:header="0" w:footer="782" w:gutter="0"/>
          <w:cols w:space="720" w:num="1"/>
        </w:sectPr>
      </w:pPr>
    </w:p>
    <w:p w14:paraId="160F64D9">
      <w:pPr>
        <w:spacing w:before="55" w:line="220" w:lineRule="auto"/>
        <w:ind w:left="1240"/>
        <w:outlineLvl w:val="1"/>
        <w:rPr>
          <w:rFonts w:ascii="宋体" w:hAnsi="宋体" w:eastAsia="宋体" w:cs="宋体"/>
          <w:sz w:val="28"/>
          <w:szCs w:val="28"/>
        </w:rPr>
      </w:pPr>
      <w:bookmarkStart w:id="29" w:name="_Toc16041"/>
      <w:r>
        <w:rPr>
          <w:rFonts w:hint="eastAsia" w:ascii="宋体" w:hAnsi="宋体" w:eastAsia="宋体" w:cs="宋体"/>
          <w:b/>
          <w:bCs/>
          <w:spacing w:val="-4"/>
          <w:sz w:val="28"/>
          <w:szCs w:val="28"/>
          <w:lang w:val="en-US" w:eastAsia="zh-CN"/>
        </w:rPr>
        <w:t>三</w:t>
      </w:r>
      <w:r>
        <w:rPr>
          <w:rFonts w:ascii="宋体" w:hAnsi="宋体" w:eastAsia="宋体" w:cs="宋体"/>
          <w:b/>
          <w:bCs/>
          <w:spacing w:val="-4"/>
          <w:sz w:val="28"/>
          <w:szCs w:val="28"/>
        </w:rPr>
        <w:t>、无重大违法记录声明函、无不良信用记录声明函</w:t>
      </w:r>
      <w:bookmarkEnd w:id="29"/>
    </w:p>
    <w:p w14:paraId="4317DD2D">
      <w:pPr>
        <w:pStyle w:val="2"/>
        <w:spacing w:line="311" w:lineRule="auto"/>
      </w:pPr>
    </w:p>
    <w:p w14:paraId="356FA874">
      <w:pPr>
        <w:spacing w:before="68" w:line="312" w:lineRule="auto"/>
        <w:ind w:firstLine="15"/>
        <w:rPr>
          <w:rFonts w:ascii="宋体" w:hAnsi="宋体" w:eastAsia="宋体" w:cs="宋体"/>
        </w:rPr>
      </w:pPr>
      <w:r>
        <w:rPr>
          <w:rFonts w:ascii="宋体" w:hAnsi="宋体" w:eastAsia="宋体" w:cs="宋体"/>
          <w:spacing w:val="-13"/>
        </w:rPr>
        <w:t>1.本</w:t>
      </w:r>
      <w:r>
        <w:rPr>
          <w:rFonts w:ascii="宋体" w:hAnsi="宋体" w:eastAsia="宋体" w:cs="宋体"/>
          <w:spacing w:val="-12"/>
        </w:rPr>
        <w:t>单位郑重声明，根据相关法律法规的规定，参加采购活动前三年内</w:t>
      </w:r>
      <w:r>
        <w:rPr>
          <w:rFonts w:ascii="宋体" w:hAnsi="宋体" w:eastAsia="宋体" w:cs="宋体"/>
          <w:spacing w:val="-13"/>
        </w:rPr>
        <w:t>，本单位在经营活动中没有重</w:t>
      </w:r>
      <w:r>
        <w:rPr>
          <w:rFonts w:ascii="宋体" w:hAnsi="宋体" w:eastAsia="宋体" w:cs="宋体"/>
          <w:spacing w:val="-10"/>
        </w:rPr>
        <w:t>大</w:t>
      </w:r>
      <w:r>
        <w:rPr>
          <w:rFonts w:ascii="宋体" w:hAnsi="宋体" w:eastAsia="宋体" w:cs="宋体"/>
          <w:spacing w:val="-17"/>
        </w:rPr>
        <w:t>违法记录，没有</w:t>
      </w:r>
      <w:r>
        <w:rPr>
          <w:rFonts w:ascii="宋体" w:hAnsi="宋体" w:eastAsia="宋体" w:cs="宋体"/>
          <w:spacing w:val="-16"/>
        </w:rPr>
        <w:t>因违法经营受到刑事处罚或者责</w:t>
      </w:r>
      <w:r>
        <w:rPr>
          <w:rFonts w:ascii="宋体" w:hAnsi="宋体" w:eastAsia="宋体" w:cs="宋体"/>
          <w:spacing w:val="-17"/>
        </w:rPr>
        <w:t>令停产停业、吊销许可证或者执照、较大数额罚款等行</w:t>
      </w:r>
      <w:r>
        <w:rPr>
          <w:rFonts w:ascii="宋体" w:hAnsi="宋体" w:eastAsia="宋体" w:cs="宋体"/>
          <w:spacing w:val="-10"/>
        </w:rPr>
        <w:t>政</w:t>
      </w:r>
      <w:r>
        <w:rPr>
          <w:rFonts w:ascii="宋体" w:hAnsi="宋体" w:eastAsia="宋体" w:cs="宋体"/>
          <w:spacing w:val="-16"/>
        </w:rPr>
        <w:t>处罚，且未在被禁止参加采购活动的处罚期限内。</w:t>
      </w:r>
    </w:p>
    <w:p w14:paraId="0053FF02">
      <w:pPr>
        <w:spacing w:before="160" w:line="219" w:lineRule="auto"/>
        <w:ind w:left="3"/>
        <w:rPr>
          <w:rFonts w:ascii="宋体" w:hAnsi="宋体" w:eastAsia="宋体" w:cs="宋体"/>
        </w:rPr>
      </w:pPr>
      <w:r>
        <w:rPr>
          <w:rFonts w:ascii="宋体" w:hAnsi="宋体" w:eastAsia="宋体" w:cs="宋体"/>
          <w:spacing w:val="-3"/>
        </w:rPr>
        <w:t>2.本单位郑重声明，我单位无以下不良信用记录情形：</w:t>
      </w:r>
    </w:p>
    <w:p w14:paraId="1E5705B9">
      <w:pPr>
        <w:spacing w:before="160" w:line="220" w:lineRule="auto"/>
        <w:ind w:left="247"/>
        <w:rPr>
          <w:rFonts w:ascii="宋体" w:hAnsi="宋体" w:eastAsia="宋体" w:cs="宋体"/>
        </w:rPr>
      </w:pPr>
      <w:r>
        <w:rPr>
          <w:rFonts w:ascii="宋体" w:hAnsi="宋体" w:eastAsia="宋体" w:cs="宋体"/>
          <w:spacing w:val="-4"/>
        </w:rPr>
        <w:t>（1）被人民法院列入失信被执行人；</w:t>
      </w:r>
    </w:p>
    <w:p w14:paraId="576B0DB1">
      <w:pPr>
        <w:spacing w:before="161" w:line="219" w:lineRule="auto"/>
        <w:ind w:left="217"/>
        <w:rPr>
          <w:rFonts w:ascii="宋体" w:hAnsi="宋体" w:eastAsia="宋体" w:cs="宋体"/>
        </w:rPr>
      </w:pPr>
      <w:r>
        <w:rPr>
          <w:rFonts w:ascii="宋体" w:hAnsi="宋体" w:eastAsia="宋体" w:cs="宋体"/>
          <w:spacing w:val="-2"/>
        </w:rPr>
        <w:t>（2）参加采购活动前三年内，在日常业务开展中有重大违法记录；</w:t>
      </w:r>
    </w:p>
    <w:p w14:paraId="31AB3DC1">
      <w:pPr>
        <w:spacing w:before="155" w:line="220" w:lineRule="auto"/>
        <w:ind w:left="217"/>
        <w:rPr>
          <w:rFonts w:ascii="宋体" w:hAnsi="宋体" w:eastAsia="宋体" w:cs="宋体"/>
        </w:rPr>
      </w:pPr>
      <w:r>
        <w:rPr>
          <w:rFonts w:ascii="宋体" w:hAnsi="宋体" w:eastAsia="宋体" w:cs="宋体"/>
          <w:spacing w:val="-3"/>
        </w:rPr>
        <w:t>（3）被工商行政管理部门列入企业经营异常名录；</w:t>
      </w:r>
    </w:p>
    <w:p w14:paraId="43F13D8D">
      <w:pPr>
        <w:spacing w:before="160" w:line="220" w:lineRule="auto"/>
        <w:ind w:left="217"/>
        <w:rPr>
          <w:rFonts w:ascii="宋体" w:hAnsi="宋体" w:eastAsia="宋体" w:cs="宋体"/>
        </w:rPr>
      </w:pPr>
      <w:r>
        <w:rPr>
          <w:rFonts w:ascii="宋体" w:hAnsi="宋体" w:eastAsia="宋体" w:cs="宋体"/>
          <w:spacing w:val="-1"/>
        </w:rPr>
        <w:t>（4）被税务部门列入重大税收违法案件当事人名单；</w:t>
      </w:r>
    </w:p>
    <w:p w14:paraId="57F6A7A1">
      <w:pPr>
        <w:spacing w:before="160" w:line="219" w:lineRule="auto"/>
        <w:ind w:left="217"/>
        <w:rPr>
          <w:rFonts w:ascii="宋体" w:hAnsi="宋体" w:eastAsia="宋体" w:cs="宋体"/>
        </w:rPr>
      </w:pPr>
      <w:r>
        <w:rPr>
          <w:rFonts w:ascii="宋体" w:hAnsi="宋体" w:eastAsia="宋体" w:cs="宋体"/>
          <w:spacing w:val="-2"/>
        </w:rPr>
        <w:t>（5）被采购监管部门列入采购严重违法失信行为记录名单。</w:t>
      </w:r>
    </w:p>
    <w:p w14:paraId="47D73357">
      <w:pPr>
        <w:spacing w:before="157" w:line="290" w:lineRule="auto"/>
        <w:ind w:right="36" w:firstLine="217"/>
        <w:rPr>
          <w:rFonts w:ascii="宋体" w:hAnsi="宋体" w:eastAsia="宋体" w:cs="宋体"/>
        </w:rPr>
      </w:pPr>
      <w:r>
        <w:rPr>
          <w:rFonts w:ascii="宋体" w:hAnsi="宋体" w:eastAsia="宋体" w:cs="宋体"/>
          <w:spacing w:val="-2"/>
        </w:rPr>
        <w:t>（6）参加采购活动前三年内单位、法定代表人或拟派项目经理（项目负责人）被人民检察院列</w:t>
      </w:r>
      <w:r>
        <w:rPr>
          <w:rFonts w:ascii="宋体" w:hAnsi="宋体" w:eastAsia="宋体" w:cs="宋体"/>
          <w:spacing w:val="-7"/>
        </w:rPr>
        <w:t>入行贿犯罪档案；</w:t>
      </w:r>
    </w:p>
    <w:p w14:paraId="20D7858C">
      <w:pPr>
        <w:pStyle w:val="2"/>
        <w:spacing w:line="300" w:lineRule="auto"/>
      </w:pPr>
    </w:p>
    <w:p w14:paraId="0E4A7496">
      <w:pPr>
        <w:pStyle w:val="2"/>
        <w:spacing w:line="300" w:lineRule="auto"/>
      </w:pPr>
    </w:p>
    <w:p w14:paraId="029BFD4D">
      <w:pPr>
        <w:pStyle w:val="2"/>
        <w:spacing w:line="301" w:lineRule="auto"/>
      </w:pPr>
    </w:p>
    <w:p w14:paraId="6DBDAA1A">
      <w:pPr>
        <w:spacing w:before="68" w:line="219" w:lineRule="auto"/>
        <w:ind w:left="1"/>
        <w:rPr>
          <w:rFonts w:ascii="宋体" w:hAnsi="宋体" w:eastAsia="宋体" w:cs="宋体"/>
        </w:rPr>
      </w:pPr>
      <w:r>
        <w:rPr>
          <w:rFonts w:ascii="宋体" w:hAnsi="宋体" w:eastAsia="宋体" w:cs="宋体"/>
          <w:spacing w:val="-1"/>
        </w:rPr>
        <w:t>本单位对上述声明的真实性负责。如有虚假，</w:t>
      </w:r>
      <w:r>
        <w:rPr>
          <w:rFonts w:ascii="宋体" w:hAnsi="宋体" w:eastAsia="宋体" w:cs="宋体"/>
          <w:spacing w:val="-2"/>
        </w:rPr>
        <w:t>将依法承担相应责任。</w:t>
      </w:r>
    </w:p>
    <w:p w14:paraId="348C1E37">
      <w:pPr>
        <w:spacing w:before="161" w:line="219" w:lineRule="auto"/>
        <w:rPr>
          <w:rFonts w:ascii="宋体" w:hAnsi="宋体" w:eastAsia="宋体" w:cs="宋体"/>
        </w:rPr>
      </w:pPr>
      <w:r>
        <w:rPr>
          <w:rFonts w:ascii="宋体" w:hAnsi="宋体" w:eastAsia="宋体" w:cs="宋体"/>
          <w:b/>
          <w:bCs/>
          <w:spacing w:val="-3"/>
        </w:rPr>
        <w:t>供应商公章：</w:t>
      </w:r>
      <w:r>
        <w:rPr>
          <w:rFonts w:ascii="宋体" w:hAnsi="宋体" w:eastAsia="宋体" w:cs="宋体"/>
          <w:u w:val="single"/>
        </w:rPr>
        <w:t xml:space="preserve">                          </w:t>
      </w:r>
    </w:p>
    <w:p w14:paraId="3147B9DD">
      <w:pPr>
        <w:spacing w:before="162" w:line="220" w:lineRule="auto"/>
        <w:ind w:left="36"/>
        <w:rPr>
          <w:rFonts w:ascii="宋体" w:hAnsi="宋体" w:eastAsia="宋体" w:cs="宋体"/>
        </w:rPr>
      </w:pPr>
      <w:r>
        <w:rPr>
          <w:rFonts w:ascii="宋体" w:hAnsi="宋体" w:eastAsia="宋体" w:cs="宋体"/>
          <w:spacing w:val="-19"/>
        </w:rPr>
        <w:t>日</w:t>
      </w:r>
      <w:r>
        <w:rPr>
          <w:rFonts w:ascii="宋体" w:hAnsi="宋体" w:eastAsia="宋体" w:cs="宋体"/>
          <w:spacing w:val="2"/>
        </w:rPr>
        <w:t xml:space="preserve">      </w:t>
      </w:r>
      <w:r>
        <w:rPr>
          <w:rFonts w:ascii="宋体" w:hAnsi="宋体" w:eastAsia="宋体" w:cs="宋体"/>
          <w:spacing w:val="-19"/>
        </w:rPr>
        <w:t>期：</w:t>
      </w:r>
      <w:r>
        <w:rPr>
          <w:rFonts w:ascii="宋体" w:hAnsi="宋体" w:eastAsia="宋体" w:cs="宋体"/>
          <w:u w:val="single"/>
        </w:rPr>
        <w:t xml:space="preserve">                         </w:t>
      </w:r>
    </w:p>
    <w:p w14:paraId="59559BE5">
      <w:pPr>
        <w:spacing w:line="220" w:lineRule="auto"/>
        <w:rPr>
          <w:rFonts w:ascii="宋体" w:hAnsi="宋体" w:eastAsia="宋体" w:cs="宋体"/>
        </w:rPr>
        <w:sectPr>
          <w:footerReference r:id="rId34" w:type="default"/>
          <w:pgSz w:w="11910" w:h="16840"/>
          <w:pgMar w:top="1389" w:right="1420" w:bottom="1010" w:left="1587" w:header="0" w:footer="782" w:gutter="0"/>
          <w:cols w:space="720" w:num="1"/>
        </w:sectPr>
      </w:pPr>
    </w:p>
    <w:p w14:paraId="2245751E">
      <w:pPr>
        <w:spacing w:before="55" w:line="219" w:lineRule="auto"/>
        <w:ind w:left="3749"/>
        <w:outlineLvl w:val="1"/>
        <w:rPr>
          <w:rFonts w:ascii="宋体" w:hAnsi="宋体" w:eastAsia="宋体" w:cs="宋体"/>
          <w:sz w:val="28"/>
          <w:szCs w:val="28"/>
        </w:rPr>
      </w:pPr>
      <w:bookmarkStart w:id="30" w:name="_Toc18330"/>
      <w:r>
        <w:rPr>
          <w:rFonts w:hint="eastAsia" w:ascii="宋体" w:hAnsi="宋体" w:eastAsia="宋体" w:cs="宋体"/>
          <w:b/>
          <w:bCs/>
          <w:spacing w:val="-6"/>
          <w:sz w:val="28"/>
          <w:szCs w:val="28"/>
          <w:lang w:val="en-US" w:eastAsia="zh-CN"/>
        </w:rPr>
        <w:t>四</w:t>
      </w:r>
      <w:r>
        <w:rPr>
          <w:rFonts w:ascii="宋体" w:hAnsi="宋体" w:eastAsia="宋体" w:cs="宋体"/>
          <w:b/>
          <w:bCs/>
          <w:spacing w:val="-6"/>
          <w:sz w:val="28"/>
          <w:szCs w:val="28"/>
        </w:rPr>
        <w:t>、授权书</w:t>
      </w:r>
      <w:bookmarkEnd w:id="30"/>
    </w:p>
    <w:p w14:paraId="26F4805E">
      <w:pPr>
        <w:pStyle w:val="2"/>
        <w:spacing w:line="356" w:lineRule="auto"/>
      </w:pPr>
    </w:p>
    <w:p w14:paraId="4B6489A0">
      <w:pPr>
        <w:spacing w:before="68" w:line="360" w:lineRule="auto"/>
        <w:ind w:firstLine="647"/>
        <w:jc w:val="both"/>
        <w:rPr>
          <w:rFonts w:ascii="宋体" w:hAnsi="宋体" w:eastAsia="宋体" w:cs="宋体"/>
        </w:rPr>
      </w:pPr>
      <w:r>
        <w:rPr>
          <w:rFonts w:ascii="宋体" w:hAnsi="宋体" w:eastAsia="宋体" w:cs="宋体"/>
        </w:rPr>
        <w:t>本授权书声明：公司（纳税人识别号</w:t>
      </w:r>
      <w:r>
        <w:rPr>
          <w:rFonts w:ascii="宋体" w:hAnsi="宋体" w:eastAsia="宋体" w:cs="宋体"/>
          <w:spacing w:val="5"/>
        </w:rPr>
        <w:t>：）</w:t>
      </w:r>
      <w:r>
        <w:rPr>
          <w:rFonts w:ascii="宋体" w:hAnsi="宋体" w:eastAsia="宋体" w:cs="宋体"/>
        </w:rPr>
        <w:t>的（</w:t>
      </w:r>
      <w:r>
        <w:rPr>
          <w:rFonts w:ascii="宋体" w:hAnsi="宋体" w:eastAsia="宋体" w:cs="宋体"/>
          <w:u w:val="single"/>
        </w:rPr>
        <w:t>法人代表姓名、职务</w:t>
      </w:r>
      <w:r>
        <w:rPr>
          <w:rFonts w:ascii="宋体" w:hAnsi="宋体" w:eastAsia="宋体" w:cs="宋体"/>
          <w:spacing w:val="5"/>
        </w:rPr>
        <w:t>）（</w:t>
      </w:r>
      <w:r>
        <w:rPr>
          <w:rFonts w:ascii="宋体" w:hAnsi="宋体" w:eastAsia="宋体" w:cs="宋体"/>
        </w:rPr>
        <w:t>身份证号码</w:t>
      </w:r>
      <w:r>
        <w:rPr>
          <w:rFonts w:ascii="宋体" w:hAnsi="宋体" w:eastAsia="宋体" w:cs="宋体"/>
          <w:spacing w:val="5"/>
        </w:rPr>
        <w:t>：）</w:t>
      </w:r>
      <w:r>
        <w:rPr>
          <w:rFonts w:ascii="宋体" w:hAnsi="宋体" w:eastAsia="宋体" w:cs="宋体"/>
        </w:rPr>
        <w:t>代</w:t>
      </w:r>
      <w:r>
        <w:rPr>
          <w:rFonts w:ascii="宋体" w:hAnsi="宋体" w:eastAsia="宋体" w:cs="宋体"/>
          <w:spacing w:val="1"/>
        </w:rPr>
        <w:t>表本公司授权本公司（</w:t>
      </w:r>
      <w:r>
        <w:rPr>
          <w:rFonts w:ascii="宋体" w:hAnsi="宋体" w:eastAsia="宋体" w:cs="宋体"/>
          <w:spacing w:val="-58"/>
        </w:rPr>
        <w:t xml:space="preserve"> </w:t>
      </w:r>
      <w:r>
        <w:rPr>
          <w:rFonts w:ascii="宋体" w:hAnsi="宋体" w:eastAsia="宋体" w:cs="宋体"/>
          <w:spacing w:val="1"/>
          <w:u w:val="single"/>
        </w:rPr>
        <w:t>被授权人的姓名、职务</w:t>
      </w:r>
      <w:r>
        <w:rPr>
          <w:rFonts w:ascii="宋体" w:hAnsi="宋体" w:eastAsia="宋体" w:cs="宋体"/>
          <w:spacing w:val="-7"/>
        </w:rPr>
        <w:t>）（</w:t>
      </w:r>
      <w:r>
        <w:rPr>
          <w:rFonts w:ascii="宋体" w:hAnsi="宋体" w:eastAsia="宋体" w:cs="宋体"/>
          <w:spacing w:val="1"/>
        </w:rPr>
        <w:t>身份证号码</w:t>
      </w:r>
      <w:r>
        <w:rPr>
          <w:rFonts w:ascii="宋体" w:hAnsi="宋体" w:eastAsia="宋体" w:cs="宋体"/>
          <w:spacing w:val="-7"/>
        </w:rPr>
        <w:t>：）</w:t>
      </w:r>
      <w:r>
        <w:rPr>
          <w:rFonts w:ascii="宋体" w:hAnsi="宋体" w:eastAsia="宋体" w:cs="宋体"/>
          <w:spacing w:val="1"/>
        </w:rPr>
        <w:t>为本公司的合法代理人，参加</w:t>
      </w:r>
      <w:r>
        <w:rPr>
          <w:rFonts w:ascii="宋体" w:hAnsi="宋体" w:eastAsia="宋体" w:cs="宋体"/>
          <w:spacing w:val="-1"/>
        </w:rPr>
        <w:t>采购项目活动</w:t>
      </w:r>
      <w:r>
        <w:rPr>
          <w:rFonts w:ascii="宋体" w:hAnsi="宋体" w:eastAsia="宋体" w:cs="宋体"/>
          <w:spacing w:val="-12"/>
        </w:rPr>
        <w:t>（</w:t>
      </w:r>
      <w:r>
        <w:rPr>
          <w:rFonts w:ascii="宋体" w:hAnsi="宋体" w:eastAsia="宋体" w:cs="宋体"/>
          <w:u w:val="single"/>
        </w:rPr>
        <w:t xml:space="preserve">             </w:t>
      </w:r>
      <w:r>
        <w:rPr>
          <w:rFonts w:ascii="宋体" w:hAnsi="宋体" w:eastAsia="宋体" w:cs="宋体"/>
          <w:spacing w:val="-74"/>
        </w:rPr>
        <w:t xml:space="preserve"> </w:t>
      </w:r>
      <w:r>
        <w:rPr>
          <w:rFonts w:ascii="宋体" w:hAnsi="宋体" w:eastAsia="宋体" w:cs="宋体"/>
          <w:spacing w:val="-12"/>
        </w:rPr>
        <w:t>），</w:t>
      </w:r>
      <w:r>
        <w:rPr>
          <w:rFonts w:ascii="宋体" w:hAnsi="宋体" w:eastAsia="宋体" w:cs="宋体"/>
          <w:spacing w:val="-1"/>
        </w:rPr>
        <w:t>全权代表本公司处理磋商过程的一切事宜，包括但不限于：磋</w:t>
      </w:r>
      <w:r>
        <w:rPr>
          <w:rFonts w:ascii="宋体" w:hAnsi="宋体" w:eastAsia="宋体" w:cs="宋体"/>
          <w:spacing w:val="1"/>
        </w:rPr>
        <w:t>商、签约等。供应商代表在磋商过程中所签署的一切文件和处理与之有关的一切事务，本公司均</w:t>
      </w:r>
      <w:r>
        <w:rPr>
          <w:rFonts w:ascii="宋体" w:hAnsi="宋体" w:eastAsia="宋体" w:cs="宋体"/>
          <w:spacing w:val="-2"/>
        </w:rPr>
        <w:t>予以认可并对此承担责任。被授权人无转委托权。特此授权。</w:t>
      </w:r>
    </w:p>
    <w:p w14:paraId="5172CF1D">
      <w:pPr>
        <w:spacing w:line="218" w:lineRule="auto"/>
        <w:ind w:left="647"/>
        <w:rPr>
          <w:rFonts w:ascii="宋体" w:hAnsi="宋体" w:eastAsia="宋体" w:cs="宋体"/>
        </w:rPr>
      </w:pPr>
      <w:r>
        <w:rPr>
          <w:rFonts w:ascii="宋体" w:hAnsi="宋体" w:eastAsia="宋体" w:cs="宋体"/>
          <w:spacing w:val="-3"/>
        </w:rPr>
        <w:t>本授权书自出具之日起生效。</w:t>
      </w:r>
    </w:p>
    <w:p w14:paraId="264CE6A3">
      <w:pPr>
        <w:spacing w:before="160" w:line="220" w:lineRule="auto"/>
        <w:ind w:left="646"/>
        <w:rPr>
          <w:rFonts w:ascii="宋体" w:hAnsi="宋体" w:eastAsia="宋体" w:cs="宋体"/>
        </w:rPr>
      </w:pPr>
      <w:r>
        <w:rPr>
          <w:rFonts w:ascii="宋体" w:hAnsi="宋体" w:eastAsia="宋体" w:cs="宋体"/>
          <w:spacing w:val="-7"/>
        </w:rPr>
        <w:t>特此声明。</w:t>
      </w:r>
    </w:p>
    <w:p w14:paraId="65FC43F1">
      <w:pPr>
        <w:pStyle w:val="2"/>
        <w:spacing w:line="246" w:lineRule="auto"/>
      </w:pPr>
    </w:p>
    <w:p w14:paraId="75FCBA53">
      <w:pPr>
        <w:pStyle w:val="2"/>
        <w:spacing w:line="247" w:lineRule="auto"/>
      </w:pPr>
    </w:p>
    <w:p w14:paraId="3F68E98E">
      <w:pPr>
        <w:spacing w:before="69" w:line="220" w:lineRule="auto"/>
        <w:ind w:left="647"/>
        <w:rPr>
          <w:rFonts w:ascii="宋体" w:hAnsi="宋体" w:eastAsia="宋体" w:cs="宋体"/>
        </w:rPr>
      </w:pPr>
      <w:r>
        <w:rPr>
          <w:rFonts w:ascii="宋体" w:hAnsi="宋体" w:eastAsia="宋体" w:cs="宋体"/>
          <w:spacing w:val="-1"/>
        </w:rPr>
        <w:t>法定代表人联系方式</w:t>
      </w:r>
      <w:r>
        <w:rPr>
          <w:rFonts w:ascii="宋体" w:hAnsi="宋体" w:eastAsia="宋体" w:cs="宋体"/>
          <w:spacing w:val="2"/>
        </w:rPr>
        <w:t>：</w:t>
      </w:r>
      <w:r>
        <w:rPr>
          <w:rFonts w:ascii="宋体" w:hAnsi="宋体" w:eastAsia="宋体" w:cs="宋体"/>
          <w:spacing w:val="2"/>
          <w:u w:val="single"/>
        </w:rPr>
        <w:t>（</w:t>
      </w:r>
      <w:r>
        <w:rPr>
          <w:rFonts w:ascii="宋体" w:hAnsi="宋体" w:eastAsia="宋体" w:cs="宋体"/>
          <w:spacing w:val="-1"/>
          <w:u w:val="single"/>
        </w:rPr>
        <w:t>电话号码）</w:t>
      </w:r>
      <w:r>
        <w:rPr>
          <w:rFonts w:ascii="宋体" w:hAnsi="宋体" w:eastAsia="宋体" w:cs="宋体"/>
          <w:u w:val="single"/>
        </w:rPr>
        <w:t xml:space="preserve">        </w:t>
      </w:r>
    </w:p>
    <w:p w14:paraId="715252BE">
      <w:pPr>
        <w:spacing w:before="160" w:line="220" w:lineRule="auto"/>
        <w:ind w:left="645"/>
        <w:rPr>
          <w:rFonts w:ascii="宋体" w:hAnsi="宋体" w:eastAsia="宋体" w:cs="宋体"/>
        </w:rPr>
      </w:pPr>
      <w:r>
        <w:rPr>
          <w:rFonts w:ascii="宋体" w:hAnsi="宋体" w:eastAsia="宋体" w:cs="宋体"/>
          <w:spacing w:val="-1"/>
        </w:rPr>
        <w:t>授权委托人联系方式</w:t>
      </w:r>
      <w:r>
        <w:rPr>
          <w:rFonts w:ascii="宋体" w:hAnsi="宋体" w:eastAsia="宋体" w:cs="宋体"/>
          <w:spacing w:val="3"/>
        </w:rPr>
        <w:t>：</w:t>
      </w:r>
      <w:r>
        <w:rPr>
          <w:rFonts w:ascii="宋体" w:hAnsi="宋体" w:eastAsia="宋体" w:cs="宋体"/>
          <w:spacing w:val="3"/>
          <w:u w:val="single"/>
        </w:rPr>
        <w:t>（</w:t>
      </w:r>
      <w:r>
        <w:rPr>
          <w:rFonts w:ascii="宋体" w:hAnsi="宋体" w:eastAsia="宋体" w:cs="宋体"/>
          <w:spacing w:val="-1"/>
          <w:u w:val="single"/>
        </w:rPr>
        <w:t>电话号码）</w:t>
      </w:r>
      <w:r>
        <w:rPr>
          <w:rFonts w:ascii="宋体" w:hAnsi="宋体" w:eastAsia="宋体" w:cs="宋体"/>
          <w:u w:val="single"/>
        </w:rPr>
        <w:t xml:space="preserve">        </w:t>
      </w:r>
    </w:p>
    <w:p w14:paraId="1AAFA393">
      <w:pPr>
        <w:pStyle w:val="2"/>
        <w:spacing w:line="267" w:lineRule="auto"/>
      </w:pPr>
    </w:p>
    <w:p w14:paraId="4B5CE574">
      <w:pPr>
        <w:pStyle w:val="2"/>
        <w:spacing w:line="267" w:lineRule="auto"/>
      </w:pPr>
    </w:p>
    <w:p w14:paraId="1C039C8E">
      <w:pPr>
        <w:pStyle w:val="2"/>
        <w:spacing w:line="267" w:lineRule="auto"/>
      </w:pPr>
    </w:p>
    <w:p w14:paraId="3F33BF10">
      <w:pPr>
        <w:spacing w:before="69" w:line="219" w:lineRule="auto"/>
        <w:ind w:left="647"/>
        <w:rPr>
          <w:rFonts w:ascii="宋体" w:hAnsi="宋体" w:eastAsia="宋体" w:cs="宋体"/>
        </w:rPr>
      </w:pPr>
      <w:r>
        <w:rPr>
          <w:rFonts w:ascii="宋体" w:hAnsi="宋体" w:eastAsia="宋体" w:cs="宋体"/>
          <w:b/>
          <w:bCs/>
          <w:spacing w:val="-3"/>
        </w:rPr>
        <w:t>法人代表签字或盖章：</w:t>
      </w:r>
    </w:p>
    <w:p w14:paraId="0E8ECA7C">
      <w:pPr>
        <w:spacing w:before="161" w:line="219" w:lineRule="auto"/>
        <w:ind w:left="645"/>
        <w:rPr>
          <w:rFonts w:ascii="宋体" w:hAnsi="宋体" w:eastAsia="宋体" w:cs="宋体"/>
        </w:rPr>
      </w:pPr>
      <w:r>
        <w:rPr>
          <w:rFonts w:ascii="宋体" w:hAnsi="宋体" w:eastAsia="宋体" w:cs="宋体"/>
          <w:b/>
          <w:bCs/>
          <w:spacing w:val="-5"/>
        </w:rPr>
        <w:t>代理人（被授权人）签字或盖章：</w:t>
      </w:r>
    </w:p>
    <w:p w14:paraId="53B6F93C">
      <w:pPr>
        <w:spacing w:before="161" w:line="219" w:lineRule="auto"/>
        <w:ind w:left="657"/>
        <w:rPr>
          <w:rFonts w:ascii="宋体" w:hAnsi="宋体" w:eastAsia="宋体" w:cs="宋体"/>
        </w:rPr>
      </w:pPr>
      <w:r>
        <w:rPr>
          <w:rFonts w:ascii="宋体" w:hAnsi="宋体" w:eastAsia="宋体" w:cs="宋体"/>
          <w:b/>
          <w:bCs/>
          <w:spacing w:val="-4"/>
        </w:rPr>
        <w:t>响应供应商公章：</w:t>
      </w:r>
      <w:r>
        <w:rPr>
          <w:rFonts w:ascii="宋体" w:hAnsi="宋体" w:eastAsia="宋体" w:cs="宋体"/>
          <w:u w:val="single"/>
        </w:rPr>
        <w:t xml:space="preserve">                      </w:t>
      </w:r>
    </w:p>
    <w:p w14:paraId="030ECB6E">
      <w:pPr>
        <w:spacing w:before="156" w:line="220" w:lineRule="auto"/>
        <w:ind w:left="645"/>
        <w:rPr>
          <w:rFonts w:ascii="宋体" w:hAnsi="宋体" w:eastAsia="宋体" w:cs="宋体"/>
        </w:rPr>
      </w:pPr>
      <w:r>
        <w:rPr>
          <w:rFonts w:ascii="宋体" w:hAnsi="宋体" w:eastAsia="宋体" w:cs="宋体"/>
          <w:spacing w:val="-1"/>
        </w:rPr>
        <w:t>授权委托日期：</w:t>
      </w:r>
      <w:r>
        <w:rPr>
          <w:rFonts w:ascii="宋体" w:hAnsi="宋体" w:eastAsia="宋体" w:cs="宋体"/>
          <w:u w:val="single"/>
        </w:rPr>
        <w:t xml:space="preserve">                        </w:t>
      </w:r>
    </w:p>
    <w:p w14:paraId="45591ED8">
      <w:pPr>
        <w:spacing w:line="220" w:lineRule="auto"/>
        <w:rPr>
          <w:rFonts w:ascii="宋体" w:hAnsi="宋体" w:eastAsia="宋体" w:cs="宋体"/>
        </w:rPr>
        <w:sectPr>
          <w:footerReference r:id="rId35" w:type="default"/>
          <w:pgSz w:w="11910" w:h="16840"/>
          <w:pgMar w:top="1389" w:right="1433" w:bottom="1010" w:left="1587" w:header="0" w:footer="782" w:gutter="0"/>
          <w:cols w:space="720" w:num="1"/>
        </w:sectPr>
      </w:pPr>
    </w:p>
    <w:p w14:paraId="7BE20865">
      <w:pPr>
        <w:spacing w:before="55" w:line="220" w:lineRule="auto"/>
        <w:ind w:left="3299"/>
        <w:outlineLvl w:val="1"/>
        <w:rPr>
          <w:rFonts w:ascii="宋体" w:hAnsi="宋体" w:eastAsia="宋体" w:cs="宋体"/>
          <w:sz w:val="28"/>
          <w:szCs w:val="28"/>
        </w:rPr>
      </w:pPr>
      <w:bookmarkStart w:id="31" w:name="_Toc6017"/>
      <w:r>
        <w:rPr>
          <w:rFonts w:hint="eastAsia" w:ascii="宋体" w:hAnsi="宋体" w:eastAsia="宋体" w:cs="宋体"/>
          <w:b/>
          <w:bCs/>
          <w:spacing w:val="-4"/>
          <w:sz w:val="28"/>
          <w:szCs w:val="28"/>
          <w:lang w:val="en-US" w:eastAsia="zh-CN"/>
        </w:rPr>
        <w:t>五</w:t>
      </w:r>
      <w:r>
        <w:rPr>
          <w:rFonts w:ascii="宋体" w:hAnsi="宋体" w:eastAsia="宋体" w:cs="宋体"/>
          <w:b/>
          <w:bCs/>
          <w:spacing w:val="-4"/>
          <w:sz w:val="28"/>
          <w:szCs w:val="28"/>
        </w:rPr>
        <w:t>、商务响应表</w:t>
      </w:r>
      <w:bookmarkEnd w:id="31"/>
    </w:p>
    <w:p w14:paraId="5CC6A29B">
      <w:pPr>
        <w:pStyle w:val="2"/>
        <w:spacing w:line="356" w:lineRule="auto"/>
      </w:pPr>
    </w:p>
    <w:p w14:paraId="51219DC1">
      <w:pPr>
        <w:spacing w:before="68" w:line="219" w:lineRule="auto"/>
        <w:ind w:left="159"/>
        <w:rPr>
          <w:rFonts w:ascii="宋体" w:hAnsi="宋体" w:eastAsia="宋体" w:cs="宋体"/>
        </w:rPr>
      </w:pPr>
      <w:r>
        <w:rPr>
          <w:rFonts w:ascii="宋体" w:hAnsi="宋体" w:eastAsia="宋体" w:cs="宋体"/>
          <w:b/>
          <w:bCs/>
          <w:spacing w:val="-9"/>
        </w:rPr>
        <w:t>响应供应商公章：</w:t>
      </w:r>
    </w:p>
    <w:p w14:paraId="12922AAB">
      <w:pPr>
        <w:spacing w:line="126" w:lineRule="exact"/>
      </w:pPr>
    </w:p>
    <w:tbl>
      <w:tblPr>
        <w:tblStyle w:val="10"/>
        <w:tblW w:w="85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919"/>
        <w:gridCol w:w="2493"/>
        <w:gridCol w:w="2573"/>
        <w:gridCol w:w="815"/>
      </w:tblGrid>
      <w:tr w14:paraId="115A7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729" w:type="dxa"/>
            <w:vAlign w:val="center"/>
          </w:tcPr>
          <w:p w14:paraId="481E0604">
            <w:pPr>
              <w:pStyle w:val="11"/>
              <w:spacing w:before="34" w:line="221" w:lineRule="auto"/>
              <w:ind w:left="152"/>
              <w:jc w:val="both"/>
              <w:rPr>
                <w:sz w:val="21"/>
                <w:szCs w:val="21"/>
              </w:rPr>
            </w:pPr>
            <w:r>
              <w:rPr>
                <w:b/>
                <w:bCs/>
                <w:spacing w:val="-5"/>
                <w:sz w:val="21"/>
                <w:szCs w:val="21"/>
              </w:rPr>
              <w:t>序号</w:t>
            </w:r>
          </w:p>
        </w:tc>
        <w:tc>
          <w:tcPr>
            <w:tcW w:w="1919" w:type="dxa"/>
            <w:vAlign w:val="center"/>
          </w:tcPr>
          <w:p w14:paraId="567C1BA3">
            <w:pPr>
              <w:pStyle w:val="11"/>
              <w:spacing w:before="34" w:line="220" w:lineRule="auto"/>
              <w:ind w:left="539"/>
              <w:jc w:val="both"/>
              <w:rPr>
                <w:sz w:val="21"/>
                <w:szCs w:val="21"/>
              </w:rPr>
            </w:pPr>
            <w:r>
              <w:rPr>
                <w:b/>
                <w:bCs/>
                <w:spacing w:val="-5"/>
                <w:sz w:val="21"/>
                <w:szCs w:val="21"/>
              </w:rPr>
              <w:t>商务条款</w:t>
            </w:r>
          </w:p>
        </w:tc>
        <w:tc>
          <w:tcPr>
            <w:tcW w:w="2493" w:type="dxa"/>
            <w:vAlign w:val="center"/>
          </w:tcPr>
          <w:p w14:paraId="41FEC91A">
            <w:pPr>
              <w:pStyle w:val="11"/>
              <w:spacing w:before="34" w:line="220" w:lineRule="auto"/>
              <w:ind w:left="615"/>
              <w:jc w:val="both"/>
              <w:rPr>
                <w:sz w:val="21"/>
                <w:szCs w:val="21"/>
              </w:rPr>
            </w:pPr>
            <w:r>
              <w:rPr>
                <w:b/>
                <w:bCs/>
                <w:spacing w:val="-3"/>
                <w:sz w:val="21"/>
                <w:szCs w:val="21"/>
              </w:rPr>
              <w:t>磋商文件要求</w:t>
            </w:r>
          </w:p>
        </w:tc>
        <w:tc>
          <w:tcPr>
            <w:tcW w:w="2573" w:type="dxa"/>
            <w:vAlign w:val="center"/>
          </w:tcPr>
          <w:p w14:paraId="0C58E3E8">
            <w:pPr>
              <w:pStyle w:val="11"/>
              <w:spacing w:before="34" w:line="219" w:lineRule="auto"/>
              <w:ind w:left="764"/>
              <w:jc w:val="both"/>
              <w:rPr>
                <w:sz w:val="21"/>
                <w:szCs w:val="21"/>
              </w:rPr>
            </w:pPr>
            <w:r>
              <w:rPr>
                <w:b/>
                <w:bCs/>
                <w:spacing w:val="-3"/>
                <w:sz w:val="21"/>
                <w:szCs w:val="21"/>
              </w:rPr>
              <w:t>供应商承诺</w:t>
            </w:r>
          </w:p>
        </w:tc>
        <w:tc>
          <w:tcPr>
            <w:tcW w:w="815" w:type="dxa"/>
          </w:tcPr>
          <w:p w14:paraId="6BA8A764">
            <w:pPr>
              <w:pStyle w:val="11"/>
              <w:spacing w:before="34" w:line="220" w:lineRule="auto"/>
              <w:ind w:left="202"/>
              <w:rPr>
                <w:sz w:val="21"/>
                <w:szCs w:val="21"/>
              </w:rPr>
            </w:pPr>
            <w:r>
              <w:rPr>
                <w:b/>
                <w:bCs/>
                <w:spacing w:val="-5"/>
                <w:sz w:val="21"/>
                <w:szCs w:val="21"/>
              </w:rPr>
              <w:t>偏离</w:t>
            </w:r>
          </w:p>
          <w:p w14:paraId="13F49932">
            <w:pPr>
              <w:pStyle w:val="11"/>
              <w:spacing w:before="159" w:line="220" w:lineRule="auto"/>
              <w:ind w:left="205"/>
              <w:rPr>
                <w:sz w:val="21"/>
                <w:szCs w:val="21"/>
              </w:rPr>
            </w:pPr>
            <w:r>
              <w:rPr>
                <w:b/>
                <w:bCs/>
                <w:spacing w:val="-5"/>
                <w:sz w:val="21"/>
                <w:szCs w:val="21"/>
              </w:rPr>
              <w:t>说明</w:t>
            </w:r>
          </w:p>
        </w:tc>
      </w:tr>
      <w:tr w14:paraId="08714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29" w:type="dxa"/>
          </w:tcPr>
          <w:p w14:paraId="0A352BBB">
            <w:pPr>
              <w:pStyle w:val="11"/>
              <w:spacing w:before="32" w:line="241" w:lineRule="auto"/>
              <w:ind w:left="329"/>
              <w:rPr>
                <w:sz w:val="21"/>
                <w:szCs w:val="21"/>
              </w:rPr>
            </w:pPr>
            <w:r>
              <w:rPr>
                <w:sz w:val="21"/>
                <w:szCs w:val="21"/>
              </w:rPr>
              <w:t>1</w:t>
            </w:r>
          </w:p>
        </w:tc>
        <w:tc>
          <w:tcPr>
            <w:tcW w:w="1919" w:type="dxa"/>
          </w:tcPr>
          <w:p w14:paraId="63ADC919">
            <w:pPr>
              <w:pStyle w:val="11"/>
              <w:spacing w:before="57" w:line="220" w:lineRule="auto"/>
              <w:ind w:left="535"/>
              <w:rPr>
                <w:sz w:val="21"/>
                <w:szCs w:val="21"/>
              </w:rPr>
            </w:pPr>
            <w:r>
              <w:rPr>
                <w:spacing w:val="-2"/>
                <w:sz w:val="21"/>
                <w:szCs w:val="21"/>
              </w:rPr>
              <w:t>付款方式</w:t>
            </w:r>
          </w:p>
        </w:tc>
        <w:tc>
          <w:tcPr>
            <w:tcW w:w="2493" w:type="dxa"/>
          </w:tcPr>
          <w:p w14:paraId="14AEAC73"/>
        </w:tc>
        <w:tc>
          <w:tcPr>
            <w:tcW w:w="2573" w:type="dxa"/>
          </w:tcPr>
          <w:p w14:paraId="16B0AB6F"/>
        </w:tc>
        <w:tc>
          <w:tcPr>
            <w:tcW w:w="815" w:type="dxa"/>
          </w:tcPr>
          <w:p w14:paraId="0D5904F7"/>
        </w:tc>
      </w:tr>
      <w:tr w14:paraId="0462D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729" w:type="dxa"/>
          </w:tcPr>
          <w:p w14:paraId="1304D921">
            <w:pPr>
              <w:pStyle w:val="11"/>
              <w:spacing w:before="33" w:line="241" w:lineRule="auto"/>
              <w:ind w:left="316"/>
              <w:rPr>
                <w:sz w:val="21"/>
                <w:szCs w:val="21"/>
              </w:rPr>
            </w:pPr>
            <w:r>
              <w:rPr>
                <w:sz w:val="21"/>
                <w:szCs w:val="21"/>
              </w:rPr>
              <w:t>2</w:t>
            </w:r>
          </w:p>
        </w:tc>
        <w:tc>
          <w:tcPr>
            <w:tcW w:w="1919" w:type="dxa"/>
          </w:tcPr>
          <w:p w14:paraId="456C4DF7">
            <w:pPr>
              <w:pStyle w:val="11"/>
              <w:spacing w:before="43" w:line="220" w:lineRule="auto"/>
              <w:ind w:left="535"/>
              <w:rPr>
                <w:sz w:val="21"/>
                <w:szCs w:val="21"/>
              </w:rPr>
            </w:pPr>
            <w:r>
              <w:rPr>
                <w:spacing w:val="-2"/>
                <w:sz w:val="21"/>
                <w:szCs w:val="21"/>
              </w:rPr>
              <w:t>服务地点</w:t>
            </w:r>
          </w:p>
        </w:tc>
        <w:tc>
          <w:tcPr>
            <w:tcW w:w="2493" w:type="dxa"/>
          </w:tcPr>
          <w:p w14:paraId="6D1E38A5"/>
        </w:tc>
        <w:tc>
          <w:tcPr>
            <w:tcW w:w="2573" w:type="dxa"/>
          </w:tcPr>
          <w:p w14:paraId="23E6771C"/>
        </w:tc>
        <w:tc>
          <w:tcPr>
            <w:tcW w:w="815" w:type="dxa"/>
          </w:tcPr>
          <w:p w14:paraId="7D0BE896"/>
        </w:tc>
      </w:tr>
      <w:tr w14:paraId="68890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29" w:type="dxa"/>
          </w:tcPr>
          <w:p w14:paraId="2EC7E3D3">
            <w:pPr>
              <w:pStyle w:val="11"/>
              <w:spacing w:before="34"/>
              <w:ind w:left="317"/>
              <w:rPr>
                <w:sz w:val="21"/>
                <w:szCs w:val="21"/>
              </w:rPr>
            </w:pPr>
            <w:r>
              <w:rPr>
                <w:sz w:val="21"/>
                <w:szCs w:val="21"/>
              </w:rPr>
              <w:t>3</w:t>
            </w:r>
          </w:p>
        </w:tc>
        <w:tc>
          <w:tcPr>
            <w:tcW w:w="1919" w:type="dxa"/>
          </w:tcPr>
          <w:p w14:paraId="4D030A37">
            <w:pPr>
              <w:pStyle w:val="11"/>
              <w:spacing w:before="54" w:line="220" w:lineRule="auto"/>
              <w:ind w:left="535"/>
              <w:rPr>
                <w:sz w:val="21"/>
                <w:szCs w:val="21"/>
              </w:rPr>
            </w:pPr>
            <w:r>
              <w:rPr>
                <w:spacing w:val="-2"/>
                <w:sz w:val="21"/>
                <w:szCs w:val="21"/>
              </w:rPr>
              <w:t>服务期限</w:t>
            </w:r>
          </w:p>
        </w:tc>
        <w:tc>
          <w:tcPr>
            <w:tcW w:w="2493" w:type="dxa"/>
          </w:tcPr>
          <w:p w14:paraId="613161FF"/>
        </w:tc>
        <w:tc>
          <w:tcPr>
            <w:tcW w:w="2573" w:type="dxa"/>
          </w:tcPr>
          <w:p w14:paraId="07BD04D0"/>
        </w:tc>
        <w:tc>
          <w:tcPr>
            <w:tcW w:w="815" w:type="dxa"/>
          </w:tcPr>
          <w:p w14:paraId="501E229C"/>
        </w:tc>
      </w:tr>
      <w:tr w14:paraId="02EBA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29" w:type="dxa"/>
          </w:tcPr>
          <w:p w14:paraId="547979F6">
            <w:pPr>
              <w:pStyle w:val="11"/>
              <w:spacing w:before="36" w:line="241" w:lineRule="auto"/>
              <w:ind w:left="312"/>
              <w:rPr>
                <w:sz w:val="21"/>
                <w:szCs w:val="21"/>
              </w:rPr>
            </w:pPr>
            <w:r>
              <w:rPr>
                <w:sz w:val="21"/>
                <w:szCs w:val="21"/>
              </w:rPr>
              <w:t>4</w:t>
            </w:r>
          </w:p>
        </w:tc>
        <w:tc>
          <w:tcPr>
            <w:tcW w:w="1919" w:type="dxa"/>
          </w:tcPr>
          <w:p w14:paraId="78738EA5">
            <w:pPr>
              <w:pStyle w:val="11"/>
              <w:spacing w:before="36" w:line="220" w:lineRule="auto"/>
              <w:ind w:left="536"/>
              <w:rPr>
                <w:sz w:val="21"/>
                <w:szCs w:val="21"/>
              </w:rPr>
            </w:pPr>
            <w:r>
              <w:rPr>
                <w:spacing w:val="-2"/>
                <w:sz w:val="21"/>
                <w:szCs w:val="21"/>
              </w:rPr>
              <w:t>质量标准</w:t>
            </w:r>
          </w:p>
        </w:tc>
        <w:tc>
          <w:tcPr>
            <w:tcW w:w="2493" w:type="dxa"/>
          </w:tcPr>
          <w:p w14:paraId="0FB41EA8"/>
        </w:tc>
        <w:tc>
          <w:tcPr>
            <w:tcW w:w="2573" w:type="dxa"/>
          </w:tcPr>
          <w:p w14:paraId="4BEA06DD"/>
        </w:tc>
        <w:tc>
          <w:tcPr>
            <w:tcW w:w="815" w:type="dxa"/>
          </w:tcPr>
          <w:p w14:paraId="31B91C4A"/>
        </w:tc>
      </w:tr>
      <w:tr w14:paraId="66C19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8529" w:type="dxa"/>
            <w:gridSpan w:val="5"/>
          </w:tcPr>
          <w:p w14:paraId="2BF1ED43">
            <w:pPr>
              <w:pStyle w:val="11"/>
              <w:spacing w:before="37" w:line="219" w:lineRule="auto"/>
              <w:ind w:left="893"/>
              <w:rPr>
                <w:sz w:val="21"/>
                <w:szCs w:val="21"/>
              </w:rPr>
            </w:pPr>
            <w:r>
              <w:rPr>
                <w:b/>
                <w:bCs/>
                <w:spacing w:val="-3"/>
                <w:sz w:val="21"/>
                <w:szCs w:val="21"/>
              </w:rPr>
              <w:t>注：此表应按要求填写供应商承诺和偏离说明，并加盖响应供应商公章。</w:t>
            </w:r>
          </w:p>
        </w:tc>
      </w:tr>
    </w:tbl>
    <w:p w14:paraId="4841FF0F">
      <w:pPr>
        <w:pStyle w:val="2"/>
      </w:pPr>
    </w:p>
    <w:p w14:paraId="60F29352">
      <w:pPr>
        <w:sectPr>
          <w:footerReference r:id="rId36" w:type="default"/>
          <w:pgSz w:w="11910" w:h="16840"/>
          <w:pgMar w:top="1389" w:right="1615" w:bottom="1010" w:left="1755" w:header="0" w:footer="782" w:gutter="0"/>
          <w:cols w:space="720" w:num="1"/>
        </w:sectPr>
      </w:pPr>
    </w:p>
    <w:p w14:paraId="6B1A283C">
      <w:pPr>
        <w:spacing w:before="55" w:line="220" w:lineRule="auto"/>
        <w:ind w:left="3299"/>
        <w:outlineLvl w:val="1"/>
        <w:rPr>
          <w:rFonts w:hint="default" w:ascii="宋体" w:hAnsi="宋体" w:eastAsia="宋体" w:cs="宋体"/>
          <w:sz w:val="28"/>
          <w:szCs w:val="28"/>
          <w:lang w:val="en-US" w:eastAsia="zh-CN"/>
        </w:rPr>
      </w:pPr>
      <w:bookmarkStart w:id="32" w:name="_Toc27081"/>
      <w:r>
        <w:rPr>
          <w:rFonts w:hint="eastAsia" w:ascii="宋体" w:hAnsi="宋体" w:eastAsia="宋体" w:cs="宋体"/>
          <w:b/>
          <w:bCs/>
          <w:spacing w:val="-4"/>
          <w:sz w:val="28"/>
          <w:szCs w:val="28"/>
          <w:lang w:val="en-US" w:eastAsia="zh-CN"/>
        </w:rPr>
        <w:t>六</w:t>
      </w:r>
      <w:r>
        <w:rPr>
          <w:rFonts w:ascii="宋体" w:hAnsi="宋体" w:eastAsia="宋体" w:cs="宋体"/>
          <w:b/>
          <w:bCs/>
          <w:spacing w:val="-4"/>
          <w:sz w:val="28"/>
          <w:szCs w:val="28"/>
        </w:rPr>
        <w:t>、</w:t>
      </w:r>
      <w:r>
        <w:rPr>
          <w:rFonts w:hint="eastAsia" w:ascii="宋体" w:hAnsi="宋体" w:eastAsia="宋体" w:cs="宋体"/>
          <w:b/>
          <w:bCs/>
          <w:spacing w:val="-4"/>
          <w:sz w:val="28"/>
          <w:szCs w:val="28"/>
          <w:lang w:val="en-US" w:eastAsia="zh-CN"/>
        </w:rPr>
        <w:t>技术响应表</w:t>
      </w:r>
      <w:bookmarkEnd w:id="32"/>
    </w:p>
    <w:p w14:paraId="2B73ECC2">
      <w:pPr>
        <w:pStyle w:val="2"/>
        <w:spacing w:line="356" w:lineRule="auto"/>
      </w:pPr>
    </w:p>
    <w:p w14:paraId="213099C9">
      <w:pPr>
        <w:spacing w:before="68" w:line="219" w:lineRule="auto"/>
        <w:ind w:left="159"/>
        <w:rPr>
          <w:rFonts w:ascii="宋体" w:hAnsi="宋体" w:eastAsia="宋体" w:cs="宋体"/>
          <w:b/>
          <w:bCs/>
          <w:spacing w:val="-9"/>
        </w:rPr>
      </w:pPr>
      <w:r>
        <w:rPr>
          <w:rFonts w:ascii="宋体" w:hAnsi="宋体" w:eastAsia="宋体" w:cs="宋体"/>
          <w:b/>
          <w:bCs/>
          <w:spacing w:val="-9"/>
        </w:rPr>
        <w:t>响应供应商公章：</w:t>
      </w:r>
    </w:p>
    <w:p w14:paraId="1F2505DF">
      <w:pPr>
        <w:spacing w:before="68" w:line="219" w:lineRule="auto"/>
        <w:ind w:left="159"/>
        <w:rPr>
          <w:rFonts w:ascii="宋体" w:hAnsi="宋体" w:eastAsia="宋体" w:cs="宋体"/>
          <w:b/>
          <w:bCs/>
          <w:spacing w:val="-9"/>
        </w:rPr>
      </w:pPr>
    </w:p>
    <w:tbl>
      <w:tblPr>
        <w:tblStyle w:val="7"/>
        <w:tblW w:w="9287" w:type="dxa"/>
        <w:tblInd w:w="0" w:type="dxa"/>
        <w:tblLayout w:type="fixed"/>
        <w:tblCellMar>
          <w:top w:w="0" w:type="dxa"/>
          <w:left w:w="108" w:type="dxa"/>
          <w:bottom w:w="0" w:type="dxa"/>
          <w:right w:w="108" w:type="dxa"/>
        </w:tblCellMar>
      </w:tblPr>
      <w:tblGrid>
        <w:gridCol w:w="817"/>
        <w:gridCol w:w="1745"/>
        <w:gridCol w:w="2370"/>
        <w:gridCol w:w="1940"/>
        <w:gridCol w:w="2415"/>
      </w:tblGrid>
      <w:tr w14:paraId="1F895A6F">
        <w:tblPrEx>
          <w:tblCellMar>
            <w:top w:w="0" w:type="dxa"/>
            <w:left w:w="108" w:type="dxa"/>
            <w:bottom w:w="0" w:type="dxa"/>
            <w:right w:w="108" w:type="dxa"/>
          </w:tblCellMar>
        </w:tblPrEx>
        <w:trPr>
          <w:trHeight w:val="517" w:hRule="atLeast"/>
          <w:tblHeader/>
        </w:trPr>
        <w:tc>
          <w:tcPr>
            <w:tcW w:w="493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E3263">
            <w:pPr>
              <w:jc w:val="center"/>
              <w:textAlignment w:val="center"/>
              <w:rPr>
                <w:rFonts w:hint="default" w:ascii="宋体" w:hAnsi="宋体" w:eastAsia="宋体" w:cs="宋体"/>
                <w:b/>
                <w:bCs/>
                <w:sz w:val="21"/>
                <w:szCs w:val="21"/>
                <w:lang w:val="en-US" w:eastAsia="zh-CN" w:bidi="ar"/>
              </w:rPr>
            </w:pPr>
            <w:r>
              <w:rPr>
                <w:rFonts w:hint="eastAsia" w:ascii="宋体" w:hAnsi="宋体" w:eastAsia="宋体" w:cs="宋体"/>
                <w:b/>
                <w:bCs/>
                <w:sz w:val="21"/>
                <w:szCs w:val="21"/>
                <w:lang w:val="en-US" w:eastAsia="zh-CN" w:bidi="ar"/>
              </w:rPr>
              <w:t>磋商文件要求</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40F5">
            <w:pPr>
              <w:jc w:val="center"/>
              <w:textAlignment w:val="center"/>
              <w:rPr>
                <w:rFonts w:hint="default" w:ascii="宋体" w:hAnsi="宋体" w:eastAsia="宋体" w:cs="宋体"/>
                <w:b/>
                <w:bCs/>
                <w:sz w:val="21"/>
                <w:szCs w:val="21"/>
                <w:lang w:val="en-US" w:eastAsia="zh-CN" w:bidi="ar"/>
              </w:rPr>
            </w:pPr>
            <w:r>
              <w:rPr>
                <w:rFonts w:hint="eastAsia" w:ascii="宋体" w:hAnsi="宋体" w:eastAsia="宋体" w:cs="宋体"/>
                <w:b/>
                <w:bCs/>
                <w:sz w:val="21"/>
                <w:szCs w:val="21"/>
                <w:lang w:val="en-US" w:eastAsia="zh-CN" w:bidi="ar"/>
              </w:rPr>
              <w:t>供应商承诺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D106">
            <w:pPr>
              <w:jc w:val="center"/>
              <w:textAlignment w:val="center"/>
              <w:rPr>
                <w:rFonts w:hint="default" w:ascii="宋体" w:hAnsi="宋体" w:eastAsia="宋体" w:cs="宋体"/>
                <w:b/>
                <w:bCs/>
                <w:sz w:val="21"/>
                <w:szCs w:val="21"/>
                <w:lang w:val="en-US" w:eastAsia="zh-CN" w:bidi="ar"/>
              </w:rPr>
            </w:pPr>
            <w:r>
              <w:rPr>
                <w:rFonts w:hint="eastAsia" w:ascii="宋体" w:hAnsi="宋体" w:eastAsia="宋体" w:cs="宋体"/>
                <w:b/>
                <w:bCs/>
                <w:sz w:val="21"/>
                <w:szCs w:val="21"/>
                <w:lang w:val="en-US" w:eastAsia="zh-CN" w:bidi="ar"/>
              </w:rPr>
              <w:t>偏离说明</w:t>
            </w:r>
          </w:p>
        </w:tc>
      </w:tr>
      <w:tr w14:paraId="6E2DD1E5">
        <w:tblPrEx>
          <w:tblCellMar>
            <w:top w:w="0" w:type="dxa"/>
            <w:left w:w="108" w:type="dxa"/>
            <w:bottom w:w="0" w:type="dxa"/>
            <w:right w:w="108" w:type="dxa"/>
          </w:tblCellMar>
        </w:tblPrEx>
        <w:trPr>
          <w:tblHead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525E6">
            <w:pPr>
              <w:jc w:val="center"/>
              <w:textAlignment w:val="center"/>
              <w:rPr>
                <w:rFonts w:hint="eastAsia" w:ascii="宋体" w:hAnsi="宋体" w:eastAsia="宋体" w:cs="宋体"/>
                <w:b/>
                <w:bCs/>
                <w:sz w:val="21"/>
                <w:szCs w:val="21"/>
              </w:rPr>
            </w:pPr>
            <w:r>
              <w:rPr>
                <w:rFonts w:hint="eastAsia" w:ascii="宋体" w:hAnsi="宋体" w:eastAsia="宋体" w:cs="宋体"/>
                <w:b/>
                <w:bCs/>
                <w:sz w:val="21"/>
                <w:szCs w:val="21"/>
                <w:lang w:eastAsia="zh-CN" w:bidi="ar"/>
              </w:rPr>
              <w:t>序号</w:t>
            </w:r>
          </w:p>
        </w:tc>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D4304">
            <w:pPr>
              <w:jc w:val="center"/>
              <w:textAlignment w:val="center"/>
              <w:rPr>
                <w:rFonts w:hint="eastAsia" w:ascii="宋体" w:hAnsi="宋体" w:eastAsia="宋体" w:cs="宋体"/>
                <w:b/>
                <w:bCs/>
                <w:sz w:val="21"/>
                <w:szCs w:val="21"/>
              </w:rPr>
            </w:pPr>
            <w:r>
              <w:rPr>
                <w:rFonts w:hint="eastAsia" w:ascii="宋体" w:hAnsi="宋体" w:eastAsia="宋体" w:cs="宋体"/>
                <w:b/>
                <w:bCs/>
                <w:sz w:val="21"/>
                <w:szCs w:val="21"/>
                <w:lang w:eastAsia="zh-CN" w:bidi="ar"/>
              </w:rPr>
              <w:t>一级功能/模块</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56BC4">
            <w:pPr>
              <w:jc w:val="center"/>
              <w:textAlignment w:val="center"/>
              <w:rPr>
                <w:rFonts w:hint="eastAsia" w:ascii="宋体" w:hAnsi="宋体" w:eastAsia="宋体" w:cs="宋体"/>
                <w:b/>
                <w:bCs/>
                <w:sz w:val="21"/>
                <w:szCs w:val="21"/>
              </w:rPr>
            </w:pPr>
            <w:r>
              <w:rPr>
                <w:rFonts w:hint="eastAsia" w:ascii="宋体" w:hAnsi="宋体" w:eastAsia="宋体" w:cs="宋体"/>
                <w:b/>
                <w:bCs/>
                <w:sz w:val="21"/>
                <w:szCs w:val="21"/>
                <w:lang w:eastAsia="zh-CN" w:bidi="ar"/>
              </w:rPr>
              <w:t>二级功能/模块</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9F15">
            <w:pPr>
              <w:jc w:val="center"/>
              <w:textAlignment w:val="center"/>
              <w:rPr>
                <w:rFonts w:hint="eastAsia" w:ascii="宋体" w:hAnsi="宋体" w:eastAsia="宋体" w:cs="宋体"/>
                <w:b w:val="0"/>
                <w:bCs w:val="0"/>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6D1C3">
            <w:pPr>
              <w:jc w:val="center"/>
              <w:textAlignment w:val="center"/>
              <w:rPr>
                <w:rFonts w:hint="eastAsia" w:ascii="宋体" w:hAnsi="宋体" w:eastAsia="宋体" w:cs="宋体"/>
                <w:b w:val="0"/>
                <w:bCs w:val="0"/>
                <w:sz w:val="21"/>
                <w:szCs w:val="21"/>
                <w:lang w:eastAsia="zh-CN" w:bidi="ar"/>
              </w:rPr>
            </w:pPr>
          </w:p>
        </w:tc>
      </w:tr>
      <w:tr w14:paraId="464554D7">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9DADC">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1</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D09EF">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基础信息配置管理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D4697">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分支机构管理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46C00">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FE34">
            <w:pPr>
              <w:textAlignment w:val="center"/>
              <w:rPr>
                <w:rFonts w:hint="eastAsia" w:ascii="宋体" w:hAnsi="宋体" w:eastAsia="宋体" w:cs="宋体"/>
                <w:sz w:val="21"/>
                <w:szCs w:val="21"/>
                <w:lang w:eastAsia="zh-CN" w:bidi="ar"/>
              </w:rPr>
            </w:pPr>
          </w:p>
        </w:tc>
      </w:tr>
      <w:tr w14:paraId="0A081B1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F91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71A8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5103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用户及账号管理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5E33">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9CA63">
            <w:pPr>
              <w:textAlignment w:val="center"/>
              <w:rPr>
                <w:rFonts w:hint="eastAsia" w:ascii="宋体" w:hAnsi="宋体" w:eastAsia="宋体" w:cs="宋体"/>
                <w:sz w:val="21"/>
                <w:szCs w:val="21"/>
                <w:lang w:eastAsia="zh-CN" w:bidi="ar"/>
              </w:rPr>
            </w:pPr>
          </w:p>
        </w:tc>
      </w:tr>
      <w:tr w14:paraId="0499E4C1">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DBA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CC93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0054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访问权限配置</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2265D">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54017">
            <w:pPr>
              <w:textAlignment w:val="center"/>
              <w:rPr>
                <w:rFonts w:hint="eastAsia" w:ascii="宋体" w:hAnsi="宋体" w:eastAsia="宋体" w:cs="宋体"/>
                <w:sz w:val="21"/>
                <w:szCs w:val="21"/>
                <w:lang w:eastAsia="zh-CN" w:bidi="ar"/>
              </w:rPr>
            </w:pPr>
          </w:p>
        </w:tc>
      </w:tr>
      <w:tr w14:paraId="2FE3D3EF">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8A8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8AC8C">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BF86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登录日志</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6100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7CDB0">
            <w:pPr>
              <w:textAlignment w:val="center"/>
              <w:rPr>
                <w:rFonts w:hint="eastAsia" w:ascii="宋体" w:hAnsi="宋体" w:eastAsia="宋体" w:cs="宋体"/>
                <w:sz w:val="21"/>
                <w:szCs w:val="21"/>
                <w:lang w:eastAsia="zh-CN" w:bidi="ar"/>
              </w:rPr>
            </w:pPr>
          </w:p>
        </w:tc>
      </w:tr>
      <w:tr w14:paraId="474BB90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EEF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D5240">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4CB83">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数据字典管理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E584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41C3">
            <w:pPr>
              <w:textAlignment w:val="center"/>
              <w:rPr>
                <w:rFonts w:hint="eastAsia" w:ascii="宋体" w:hAnsi="宋体" w:eastAsia="宋体" w:cs="宋体"/>
                <w:sz w:val="21"/>
                <w:szCs w:val="21"/>
                <w:lang w:eastAsia="zh-CN" w:bidi="ar"/>
              </w:rPr>
            </w:pPr>
          </w:p>
        </w:tc>
      </w:tr>
      <w:tr w14:paraId="05876F3E">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E9A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25A4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E92D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公告与新闻</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859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2A25A">
            <w:pPr>
              <w:textAlignment w:val="center"/>
              <w:rPr>
                <w:rFonts w:hint="eastAsia" w:ascii="宋体" w:hAnsi="宋体" w:eastAsia="宋体" w:cs="宋体"/>
                <w:sz w:val="21"/>
                <w:szCs w:val="21"/>
                <w:lang w:eastAsia="zh-CN" w:bidi="ar"/>
              </w:rPr>
            </w:pPr>
          </w:p>
        </w:tc>
      </w:tr>
      <w:tr w14:paraId="1601F3BA">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BA9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010D">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F3821">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满意度调查</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E12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071CD">
            <w:pPr>
              <w:textAlignment w:val="center"/>
              <w:rPr>
                <w:rFonts w:hint="eastAsia" w:ascii="宋体" w:hAnsi="宋体" w:eastAsia="宋体" w:cs="宋体"/>
                <w:sz w:val="21"/>
                <w:szCs w:val="21"/>
                <w:lang w:eastAsia="zh-CN" w:bidi="ar"/>
              </w:rPr>
            </w:pPr>
          </w:p>
        </w:tc>
      </w:tr>
      <w:tr w14:paraId="3BF12764">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32D07">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2</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61B5">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楼宇管理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ED6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楼宇管理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1A69">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6406B">
            <w:pPr>
              <w:textAlignment w:val="center"/>
              <w:rPr>
                <w:rFonts w:hint="eastAsia" w:ascii="宋体" w:hAnsi="宋体" w:eastAsia="宋体" w:cs="宋体"/>
                <w:sz w:val="21"/>
                <w:szCs w:val="21"/>
                <w:lang w:eastAsia="zh-CN" w:bidi="ar"/>
              </w:rPr>
            </w:pPr>
          </w:p>
        </w:tc>
      </w:tr>
      <w:tr w14:paraId="11570E5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1572">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FC88A">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03E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房间类型</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E53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1495C">
            <w:pPr>
              <w:textAlignment w:val="center"/>
              <w:rPr>
                <w:rFonts w:hint="eastAsia" w:ascii="宋体" w:hAnsi="宋体" w:eastAsia="宋体" w:cs="宋体"/>
                <w:sz w:val="21"/>
                <w:szCs w:val="21"/>
                <w:lang w:eastAsia="zh-CN" w:bidi="ar"/>
              </w:rPr>
            </w:pPr>
          </w:p>
        </w:tc>
      </w:tr>
      <w:tr w14:paraId="76B7751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0BB5A">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1BC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427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房间管理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E400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53EDC">
            <w:pPr>
              <w:textAlignment w:val="center"/>
              <w:rPr>
                <w:rFonts w:hint="eastAsia" w:ascii="宋体" w:hAnsi="宋体" w:eastAsia="宋体" w:cs="宋体"/>
                <w:sz w:val="21"/>
                <w:szCs w:val="21"/>
                <w:lang w:eastAsia="zh-CN" w:bidi="ar"/>
              </w:rPr>
            </w:pPr>
          </w:p>
        </w:tc>
      </w:tr>
      <w:tr w14:paraId="45FC703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542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84E5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FA27">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床位管理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021D">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83FC1">
            <w:pPr>
              <w:textAlignment w:val="center"/>
              <w:rPr>
                <w:rFonts w:hint="eastAsia" w:ascii="宋体" w:hAnsi="宋体" w:eastAsia="宋体" w:cs="宋体"/>
                <w:sz w:val="21"/>
                <w:szCs w:val="21"/>
                <w:lang w:eastAsia="zh-CN" w:bidi="ar"/>
              </w:rPr>
            </w:pPr>
          </w:p>
        </w:tc>
      </w:tr>
      <w:tr w14:paraId="648E3ED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8341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0C52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149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房态图</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D1E9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73092">
            <w:pPr>
              <w:textAlignment w:val="center"/>
              <w:rPr>
                <w:rFonts w:hint="eastAsia" w:ascii="宋体" w:hAnsi="宋体" w:eastAsia="宋体" w:cs="宋体"/>
                <w:sz w:val="21"/>
                <w:szCs w:val="21"/>
                <w:lang w:eastAsia="zh-CN" w:bidi="ar"/>
              </w:rPr>
            </w:pPr>
          </w:p>
        </w:tc>
      </w:tr>
      <w:tr w14:paraId="6647C735">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417F1">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3</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C194C">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收费管理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3455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收费项目自定义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A13D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2C5F">
            <w:pPr>
              <w:textAlignment w:val="center"/>
              <w:rPr>
                <w:rFonts w:hint="eastAsia" w:ascii="宋体" w:hAnsi="宋体" w:eastAsia="宋体" w:cs="宋体"/>
                <w:sz w:val="21"/>
                <w:szCs w:val="21"/>
                <w:lang w:eastAsia="zh-CN" w:bidi="ar"/>
              </w:rPr>
            </w:pPr>
          </w:p>
        </w:tc>
      </w:tr>
      <w:tr w14:paraId="09D5A19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C324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DF27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F8511">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护理等级费自定义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A807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5645">
            <w:pPr>
              <w:textAlignment w:val="center"/>
              <w:rPr>
                <w:rFonts w:hint="eastAsia" w:ascii="宋体" w:hAnsi="宋体" w:eastAsia="宋体" w:cs="宋体"/>
                <w:sz w:val="21"/>
                <w:szCs w:val="21"/>
                <w:lang w:eastAsia="zh-CN" w:bidi="ar"/>
              </w:rPr>
            </w:pPr>
          </w:p>
        </w:tc>
      </w:tr>
      <w:tr w14:paraId="6394493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FF5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5D21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9DF4C">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月费用标准自定义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1B74A">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AB25D">
            <w:pPr>
              <w:textAlignment w:val="center"/>
              <w:rPr>
                <w:rFonts w:hint="eastAsia" w:ascii="宋体" w:hAnsi="宋体" w:eastAsia="宋体" w:cs="宋体"/>
                <w:sz w:val="21"/>
                <w:szCs w:val="21"/>
                <w:lang w:eastAsia="zh-CN" w:bidi="ar"/>
              </w:rPr>
            </w:pPr>
          </w:p>
        </w:tc>
      </w:tr>
      <w:tr w14:paraId="6072D85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A37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BC21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07A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一次性费用自定义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7221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11EAA">
            <w:pPr>
              <w:textAlignment w:val="center"/>
              <w:rPr>
                <w:rFonts w:hint="eastAsia" w:ascii="宋体" w:hAnsi="宋体" w:eastAsia="宋体" w:cs="宋体"/>
                <w:sz w:val="21"/>
                <w:szCs w:val="21"/>
                <w:lang w:eastAsia="zh-CN" w:bidi="ar"/>
              </w:rPr>
            </w:pPr>
          </w:p>
        </w:tc>
      </w:tr>
      <w:tr w14:paraId="6346184F">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C92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35BB3">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980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阶段性费用设定</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52CF9">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228A0">
            <w:pPr>
              <w:textAlignment w:val="center"/>
              <w:rPr>
                <w:rFonts w:hint="eastAsia" w:ascii="宋体" w:hAnsi="宋体" w:eastAsia="宋体" w:cs="宋体"/>
                <w:sz w:val="21"/>
                <w:szCs w:val="21"/>
                <w:lang w:eastAsia="zh-CN" w:bidi="ar"/>
              </w:rPr>
            </w:pPr>
          </w:p>
        </w:tc>
      </w:tr>
      <w:tr w14:paraId="4655C22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116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6AE3">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F0B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请假退费自定义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CF6D1">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53AA">
            <w:pPr>
              <w:textAlignment w:val="center"/>
              <w:rPr>
                <w:rFonts w:hint="eastAsia" w:ascii="宋体" w:hAnsi="宋体" w:eastAsia="宋体" w:cs="宋体"/>
                <w:sz w:val="21"/>
                <w:szCs w:val="21"/>
                <w:lang w:eastAsia="zh-CN" w:bidi="ar"/>
              </w:rPr>
            </w:pPr>
          </w:p>
        </w:tc>
      </w:tr>
      <w:tr w14:paraId="1372835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720C">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9832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21B7">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出账管理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8F5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125EC">
            <w:pPr>
              <w:textAlignment w:val="center"/>
              <w:rPr>
                <w:rFonts w:hint="eastAsia" w:ascii="宋体" w:hAnsi="宋体" w:eastAsia="宋体" w:cs="宋体"/>
                <w:sz w:val="21"/>
                <w:szCs w:val="21"/>
                <w:lang w:eastAsia="zh-CN" w:bidi="ar"/>
              </w:rPr>
            </w:pPr>
          </w:p>
        </w:tc>
      </w:tr>
      <w:tr w14:paraId="4FE4B113">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3B638">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AE4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3B214">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零星有值服务记账</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4B57">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07227">
            <w:pPr>
              <w:textAlignment w:val="center"/>
              <w:rPr>
                <w:rFonts w:hint="eastAsia" w:ascii="宋体" w:hAnsi="宋体" w:eastAsia="宋体" w:cs="宋体"/>
                <w:sz w:val="21"/>
                <w:szCs w:val="21"/>
                <w:lang w:eastAsia="zh-CN" w:bidi="ar"/>
              </w:rPr>
            </w:pPr>
          </w:p>
        </w:tc>
      </w:tr>
      <w:tr w14:paraId="28C7CED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C7D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71431">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C968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费用结算及缴费</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9E2B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C6B66">
            <w:pPr>
              <w:textAlignment w:val="center"/>
              <w:rPr>
                <w:rFonts w:hint="eastAsia" w:ascii="宋体" w:hAnsi="宋体" w:eastAsia="宋体" w:cs="宋体"/>
                <w:sz w:val="21"/>
                <w:szCs w:val="21"/>
                <w:lang w:eastAsia="zh-CN" w:bidi="ar"/>
              </w:rPr>
            </w:pPr>
          </w:p>
        </w:tc>
      </w:tr>
      <w:tr w14:paraId="4C75F4F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1343B">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67F25">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65CBC">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缴费通知单管理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F1B03">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602BA">
            <w:pPr>
              <w:textAlignment w:val="center"/>
              <w:rPr>
                <w:rFonts w:hint="eastAsia" w:ascii="宋体" w:hAnsi="宋体" w:eastAsia="宋体" w:cs="宋体"/>
                <w:sz w:val="21"/>
                <w:szCs w:val="21"/>
                <w:lang w:eastAsia="zh-CN" w:bidi="ar"/>
              </w:rPr>
            </w:pPr>
          </w:p>
        </w:tc>
      </w:tr>
      <w:tr w14:paraId="31508A01">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70C82">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7ED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C9D3C">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长者虚拟账户</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2503">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388A9">
            <w:pPr>
              <w:textAlignment w:val="center"/>
              <w:rPr>
                <w:rFonts w:hint="eastAsia" w:ascii="宋体" w:hAnsi="宋体" w:eastAsia="宋体" w:cs="宋体"/>
                <w:sz w:val="21"/>
                <w:szCs w:val="21"/>
                <w:lang w:eastAsia="zh-CN" w:bidi="ar"/>
              </w:rPr>
            </w:pPr>
          </w:p>
        </w:tc>
      </w:tr>
      <w:tr w14:paraId="6400A626">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4D4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230C">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5062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老人费用查询</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09CA">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2F683">
            <w:pPr>
              <w:textAlignment w:val="center"/>
              <w:rPr>
                <w:rFonts w:hint="eastAsia" w:ascii="宋体" w:hAnsi="宋体" w:eastAsia="宋体" w:cs="宋体"/>
                <w:sz w:val="21"/>
                <w:szCs w:val="21"/>
                <w:lang w:eastAsia="zh-CN" w:bidi="ar"/>
              </w:rPr>
            </w:pPr>
          </w:p>
        </w:tc>
      </w:tr>
      <w:tr w14:paraId="279C802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6B4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D263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0AE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住院押金</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8D4C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CDAC">
            <w:pPr>
              <w:textAlignment w:val="center"/>
              <w:rPr>
                <w:rFonts w:hint="eastAsia" w:ascii="宋体" w:hAnsi="宋体" w:eastAsia="宋体" w:cs="宋体"/>
                <w:sz w:val="21"/>
                <w:szCs w:val="21"/>
                <w:lang w:eastAsia="zh-CN" w:bidi="ar"/>
              </w:rPr>
            </w:pPr>
          </w:p>
        </w:tc>
      </w:tr>
      <w:tr w14:paraId="78789BDE">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B054">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4</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01194">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人事管理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AC0A">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部门自定义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40F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FC01">
            <w:pPr>
              <w:textAlignment w:val="center"/>
              <w:rPr>
                <w:rFonts w:hint="eastAsia" w:ascii="宋体" w:hAnsi="宋体" w:eastAsia="宋体" w:cs="宋体"/>
                <w:sz w:val="21"/>
                <w:szCs w:val="21"/>
                <w:lang w:eastAsia="zh-CN" w:bidi="ar"/>
              </w:rPr>
            </w:pPr>
          </w:p>
        </w:tc>
      </w:tr>
      <w:tr w14:paraId="717EB0C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7B41">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803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DA0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岗位自定义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0B2B3">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DADC2">
            <w:pPr>
              <w:textAlignment w:val="center"/>
              <w:rPr>
                <w:rFonts w:hint="eastAsia" w:ascii="宋体" w:hAnsi="宋体" w:eastAsia="宋体" w:cs="宋体"/>
                <w:sz w:val="21"/>
                <w:szCs w:val="21"/>
                <w:lang w:eastAsia="zh-CN" w:bidi="ar"/>
              </w:rPr>
            </w:pPr>
          </w:p>
        </w:tc>
      </w:tr>
      <w:tr w14:paraId="75983FA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115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99C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26C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入职办理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2F9BA">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5263">
            <w:pPr>
              <w:textAlignment w:val="center"/>
              <w:rPr>
                <w:rFonts w:hint="eastAsia" w:ascii="宋体" w:hAnsi="宋体" w:eastAsia="宋体" w:cs="宋体"/>
                <w:sz w:val="21"/>
                <w:szCs w:val="21"/>
                <w:lang w:eastAsia="zh-CN" w:bidi="ar"/>
              </w:rPr>
            </w:pPr>
          </w:p>
        </w:tc>
      </w:tr>
      <w:tr w14:paraId="28A7F7C4">
        <w:tblPrEx>
          <w:tblCellMar>
            <w:top w:w="0" w:type="dxa"/>
            <w:left w:w="108" w:type="dxa"/>
            <w:bottom w:w="0" w:type="dxa"/>
            <w:right w:w="108" w:type="dxa"/>
          </w:tblCellMar>
        </w:tblPrEx>
        <w:trPr>
          <w:trHeight w:val="90" w:hRule="atLeast"/>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1471C">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CBC2C">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FBCA">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员工档案</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0B6A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C2BA1">
            <w:pPr>
              <w:textAlignment w:val="center"/>
              <w:rPr>
                <w:rFonts w:hint="eastAsia" w:ascii="宋体" w:hAnsi="宋体" w:eastAsia="宋体" w:cs="宋体"/>
                <w:sz w:val="21"/>
                <w:szCs w:val="21"/>
                <w:lang w:eastAsia="zh-CN" w:bidi="ar"/>
              </w:rPr>
            </w:pPr>
          </w:p>
        </w:tc>
      </w:tr>
      <w:tr w14:paraId="2D02894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55FAB">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3DB0D">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313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员工奖惩信息</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B0A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0C58">
            <w:pPr>
              <w:textAlignment w:val="center"/>
              <w:rPr>
                <w:rFonts w:hint="eastAsia" w:ascii="宋体" w:hAnsi="宋体" w:eastAsia="宋体" w:cs="宋体"/>
                <w:sz w:val="21"/>
                <w:szCs w:val="21"/>
                <w:lang w:eastAsia="zh-CN" w:bidi="ar"/>
              </w:rPr>
            </w:pPr>
          </w:p>
        </w:tc>
      </w:tr>
      <w:tr w14:paraId="2E6E730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4C90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A825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7FD6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员工培训</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222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9CA87">
            <w:pPr>
              <w:textAlignment w:val="center"/>
              <w:rPr>
                <w:rFonts w:hint="eastAsia" w:ascii="宋体" w:hAnsi="宋体" w:eastAsia="宋体" w:cs="宋体"/>
                <w:sz w:val="21"/>
                <w:szCs w:val="21"/>
                <w:lang w:eastAsia="zh-CN" w:bidi="ar"/>
              </w:rPr>
            </w:pPr>
          </w:p>
        </w:tc>
      </w:tr>
      <w:tr w14:paraId="35BF717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714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C885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3199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员工离职</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F18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5E46D">
            <w:pPr>
              <w:textAlignment w:val="center"/>
              <w:rPr>
                <w:rFonts w:hint="eastAsia" w:ascii="宋体" w:hAnsi="宋体" w:eastAsia="宋体" w:cs="宋体"/>
                <w:sz w:val="21"/>
                <w:szCs w:val="21"/>
                <w:lang w:eastAsia="zh-CN" w:bidi="ar"/>
              </w:rPr>
            </w:pPr>
          </w:p>
        </w:tc>
      </w:tr>
      <w:tr w14:paraId="4420C460">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7AC7">
            <w:pPr>
              <w:jc w:val="center"/>
              <w:textAlignment w:val="center"/>
              <w:rPr>
                <w:rFonts w:hint="eastAsia" w:ascii="宋体" w:hAnsi="宋体" w:eastAsia="宋体" w:cs="宋体"/>
                <w:sz w:val="21"/>
                <w:szCs w:val="21"/>
              </w:rPr>
            </w:pPr>
            <w:r>
              <w:rPr>
                <w:rFonts w:hint="eastAsia" w:ascii="宋体" w:hAnsi="宋体" w:eastAsia="宋体" w:cs="宋体"/>
                <w:sz w:val="21"/>
                <w:szCs w:val="21"/>
                <w:lang w:val="en-US" w:eastAsia="zh-CN" w:bidi="ar"/>
              </w:rPr>
              <w:t>5</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480CB">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长者档案</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6CF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老人档案</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7AA6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ED36">
            <w:pPr>
              <w:textAlignment w:val="center"/>
              <w:rPr>
                <w:rFonts w:hint="eastAsia" w:ascii="宋体" w:hAnsi="宋体" w:eastAsia="宋体" w:cs="宋体"/>
                <w:sz w:val="21"/>
                <w:szCs w:val="21"/>
                <w:lang w:eastAsia="zh-CN" w:bidi="ar"/>
              </w:rPr>
            </w:pPr>
          </w:p>
        </w:tc>
      </w:tr>
      <w:tr w14:paraId="5490EF2F">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1290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8EC3">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3906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体检记录</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A666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1590">
            <w:pPr>
              <w:textAlignment w:val="center"/>
              <w:rPr>
                <w:rFonts w:hint="eastAsia" w:ascii="宋体" w:hAnsi="宋体" w:eastAsia="宋体" w:cs="宋体"/>
                <w:sz w:val="21"/>
                <w:szCs w:val="21"/>
                <w:lang w:eastAsia="zh-CN" w:bidi="ar"/>
              </w:rPr>
            </w:pPr>
          </w:p>
        </w:tc>
      </w:tr>
      <w:tr w14:paraId="751BC3E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2160">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96A9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324E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自带物品管理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E141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43F24">
            <w:pPr>
              <w:textAlignment w:val="center"/>
              <w:rPr>
                <w:rFonts w:hint="eastAsia" w:ascii="宋体" w:hAnsi="宋体" w:eastAsia="宋体" w:cs="宋体"/>
                <w:sz w:val="21"/>
                <w:szCs w:val="21"/>
                <w:lang w:eastAsia="zh-CN" w:bidi="ar"/>
              </w:rPr>
            </w:pPr>
          </w:p>
        </w:tc>
      </w:tr>
      <w:tr w14:paraId="3E742A67">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D04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6F42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BBC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附件库</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43CD">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3F33A">
            <w:pPr>
              <w:textAlignment w:val="center"/>
              <w:rPr>
                <w:rFonts w:hint="eastAsia" w:ascii="宋体" w:hAnsi="宋体" w:eastAsia="宋体" w:cs="宋体"/>
                <w:sz w:val="21"/>
                <w:szCs w:val="21"/>
                <w:lang w:eastAsia="zh-CN" w:bidi="ar"/>
              </w:rPr>
            </w:pPr>
          </w:p>
        </w:tc>
      </w:tr>
      <w:tr w14:paraId="62B285D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0938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0A85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26E0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老人相册</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D70E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FC566">
            <w:pPr>
              <w:textAlignment w:val="center"/>
              <w:rPr>
                <w:rFonts w:hint="eastAsia" w:ascii="宋体" w:hAnsi="宋体" w:eastAsia="宋体" w:cs="宋体"/>
                <w:sz w:val="21"/>
                <w:szCs w:val="21"/>
                <w:lang w:eastAsia="zh-CN" w:bidi="ar"/>
              </w:rPr>
            </w:pPr>
          </w:p>
        </w:tc>
      </w:tr>
      <w:tr w14:paraId="6F1F079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A65A">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9F1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940C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生日表</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AD53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E211">
            <w:pPr>
              <w:textAlignment w:val="center"/>
              <w:rPr>
                <w:rFonts w:hint="eastAsia" w:ascii="宋体" w:hAnsi="宋体" w:eastAsia="宋体" w:cs="宋体"/>
                <w:sz w:val="21"/>
                <w:szCs w:val="21"/>
                <w:lang w:eastAsia="zh-CN" w:bidi="ar"/>
              </w:rPr>
            </w:pPr>
          </w:p>
        </w:tc>
      </w:tr>
      <w:tr w14:paraId="6D89151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96D2">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3E93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1977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床头卡</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82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61AC">
            <w:pPr>
              <w:textAlignment w:val="center"/>
              <w:rPr>
                <w:rFonts w:hint="eastAsia" w:ascii="宋体" w:hAnsi="宋体" w:eastAsia="宋体" w:cs="宋体"/>
                <w:sz w:val="21"/>
                <w:szCs w:val="21"/>
                <w:lang w:eastAsia="zh-CN" w:bidi="ar"/>
              </w:rPr>
            </w:pPr>
          </w:p>
        </w:tc>
      </w:tr>
      <w:tr w14:paraId="6C9F8975">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FA">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1BF6A">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接待管理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E69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接待登记</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99961">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12378">
            <w:pPr>
              <w:textAlignment w:val="center"/>
              <w:rPr>
                <w:rFonts w:hint="eastAsia" w:ascii="宋体" w:hAnsi="宋体" w:eastAsia="宋体" w:cs="宋体"/>
                <w:sz w:val="21"/>
                <w:szCs w:val="21"/>
                <w:lang w:eastAsia="zh-CN" w:bidi="ar"/>
              </w:rPr>
            </w:pPr>
          </w:p>
        </w:tc>
      </w:tr>
      <w:tr w14:paraId="744A3331">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3AB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6C35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915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客户回访</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B57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DEFD3">
            <w:pPr>
              <w:textAlignment w:val="center"/>
              <w:rPr>
                <w:rFonts w:hint="eastAsia" w:ascii="宋体" w:hAnsi="宋体" w:eastAsia="宋体" w:cs="宋体"/>
                <w:sz w:val="21"/>
                <w:szCs w:val="21"/>
                <w:lang w:eastAsia="zh-CN" w:bidi="ar"/>
              </w:rPr>
            </w:pPr>
          </w:p>
        </w:tc>
      </w:tr>
      <w:tr w14:paraId="01C7CE13">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8CA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121F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55C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入住申请</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AA73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923E1">
            <w:pPr>
              <w:textAlignment w:val="center"/>
              <w:rPr>
                <w:rFonts w:hint="eastAsia" w:ascii="宋体" w:hAnsi="宋体" w:eastAsia="宋体" w:cs="宋体"/>
                <w:sz w:val="21"/>
                <w:szCs w:val="21"/>
                <w:lang w:eastAsia="zh-CN" w:bidi="ar"/>
              </w:rPr>
            </w:pPr>
          </w:p>
        </w:tc>
      </w:tr>
      <w:tr w14:paraId="6640DEA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C72B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4EB01">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54AB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探访登记</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669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7B493">
            <w:pPr>
              <w:textAlignment w:val="center"/>
              <w:rPr>
                <w:rFonts w:hint="eastAsia" w:ascii="宋体" w:hAnsi="宋体" w:eastAsia="宋体" w:cs="宋体"/>
                <w:sz w:val="21"/>
                <w:szCs w:val="21"/>
                <w:lang w:eastAsia="zh-CN" w:bidi="ar"/>
              </w:rPr>
            </w:pPr>
          </w:p>
        </w:tc>
      </w:tr>
      <w:tr w14:paraId="745B7A39">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3205A">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DCAA7">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长者能力评估</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20A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评估模板配置</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45DA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4D33B">
            <w:pPr>
              <w:textAlignment w:val="center"/>
              <w:rPr>
                <w:rFonts w:hint="eastAsia" w:ascii="宋体" w:hAnsi="宋体" w:eastAsia="宋体" w:cs="宋体"/>
                <w:sz w:val="21"/>
                <w:szCs w:val="21"/>
                <w:lang w:eastAsia="zh-CN" w:bidi="ar"/>
              </w:rPr>
            </w:pPr>
          </w:p>
        </w:tc>
      </w:tr>
      <w:tr w14:paraId="6E06B44D">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412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53D8A">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4072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评估报告</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D114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54081">
            <w:pPr>
              <w:textAlignment w:val="center"/>
              <w:rPr>
                <w:rFonts w:hint="eastAsia" w:ascii="宋体" w:hAnsi="宋体" w:eastAsia="宋体" w:cs="宋体"/>
                <w:sz w:val="21"/>
                <w:szCs w:val="21"/>
                <w:lang w:eastAsia="zh-CN" w:bidi="ar"/>
              </w:rPr>
            </w:pPr>
          </w:p>
        </w:tc>
      </w:tr>
      <w:tr w14:paraId="14FBFE2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F39C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1961">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AE5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评估结果配置</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1CDE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7C40">
            <w:pPr>
              <w:textAlignment w:val="center"/>
              <w:rPr>
                <w:rFonts w:hint="eastAsia" w:ascii="宋体" w:hAnsi="宋体" w:eastAsia="宋体" w:cs="宋体"/>
                <w:sz w:val="21"/>
                <w:szCs w:val="21"/>
                <w:lang w:eastAsia="zh-CN" w:bidi="ar"/>
              </w:rPr>
            </w:pPr>
          </w:p>
        </w:tc>
      </w:tr>
      <w:tr w14:paraId="1A22EA91">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C4B86">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62833">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居住管理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D3D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订房办理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EDB9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F50C">
            <w:pPr>
              <w:textAlignment w:val="center"/>
              <w:rPr>
                <w:rFonts w:hint="eastAsia" w:ascii="宋体" w:hAnsi="宋体" w:eastAsia="宋体" w:cs="宋体"/>
                <w:sz w:val="21"/>
                <w:szCs w:val="21"/>
                <w:lang w:eastAsia="zh-CN" w:bidi="ar"/>
              </w:rPr>
            </w:pPr>
          </w:p>
        </w:tc>
      </w:tr>
      <w:tr w14:paraId="288E808E">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B4B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67A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119C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居住办理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3F3F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26A18">
            <w:pPr>
              <w:textAlignment w:val="center"/>
              <w:rPr>
                <w:rFonts w:hint="eastAsia" w:ascii="宋体" w:hAnsi="宋体" w:eastAsia="宋体" w:cs="宋体"/>
                <w:sz w:val="21"/>
                <w:szCs w:val="21"/>
                <w:lang w:eastAsia="zh-CN" w:bidi="ar"/>
              </w:rPr>
            </w:pPr>
          </w:p>
        </w:tc>
      </w:tr>
      <w:tr w14:paraId="68C2ACF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2DA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AD271">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4904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长者请假外出</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F31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E9C0B">
            <w:pPr>
              <w:textAlignment w:val="center"/>
              <w:rPr>
                <w:rFonts w:hint="eastAsia" w:ascii="宋体" w:hAnsi="宋体" w:eastAsia="宋体" w:cs="宋体"/>
                <w:sz w:val="21"/>
                <w:szCs w:val="21"/>
                <w:lang w:eastAsia="zh-CN" w:bidi="ar"/>
              </w:rPr>
            </w:pPr>
          </w:p>
        </w:tc>
      </w:tr>
      <w:tr w14:paraId="2FCFB8F6">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57E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9D7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5449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转院办理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001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0F1F0">
            <w:pPr>
              <w:textAlignment w:val="center"/>
              <w:rPr>
                <w:rFonts w:hint="eastAsia" w:ascii="宋体" w:hAnsi="宋体" w:eastAsia="宋体" w:cs="宋体"/>
                <w:sz w:val="21"/>
                <w:szCs w:val="21"/>
                <w:lang w:eastAsia="zh-CN" w:bidi="ar"/>
              </w:rPr>
            </w:pPr>
          </w:p>
        </w:tc>
      </w:tr>
      <w:tr w14:paraId="2C976B1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FA07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3DD4">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9BE1">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居住续约</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17570">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00E1">
            <w:pPr>
              <w:textAlignment w:val="center"/>
              <w:rPr>
                <w:rFonts w:hint="eastAsia" w:ascii="宋体" w:hAnsi="宋体" w:eastAsia="宋体" w:cs="宋体"/>
                <w:sz w:val="21"/>
                <w:szCs w:val="21"/>
                <w:lang w:eastAsia="zh-CN" w:bidi="ar"/>
              </w:rPr>
            </w:pPr>
          </w:p>
        </w:tc>
      </w:tr>
      <w:tr w14:paraId="7B541A5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0840C">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945FF">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99D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退住办理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A44E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E6316">
            <w:pPr>
              <w:textAlignment w:val="center"/>
              <w:rPr>
                <w:rFonts w:hint="eastAsia" w:ascii="宋体" w:hAnsi="宋体" w:eastAsia="宋体" w:cs="宋体"/>
                <w:sz w:val="21"/>
                <w:szCs w:val="21"/>
                <w:lang w:eastAsia="zh-CN" w:bidi="ar"/>
              </w:rPr>
            </w:pPr>
          </w:p>
        </w:tc>
      </w:tr>
      <w:tr w14:paraId="764CBA48">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14BE2">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9E185">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E94B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护理内容自定义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218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C58B">
            <w:pPr>
              <w:textAlignment w:val="center"/>
              <w:rPr>
                <w:rFonts w:hint="eastAsia" w:ascii="宋体" w:hAnsi="宋体" w:eastAsia="宋体" w:cs="宋体"/>
                <w:sz w:val="21"/>
                <w:szCs w:val="21"/>
                <w:lang w:eastAsia="zh-CN" w:bidi="ar"/>
              </w:rPr>
            </w:pPr>
          </w:p>
        </w:tc>
      </w:tr>
      <w:tr w14:paraId="5FC2EDE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194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89192">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C55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护理小组自定义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097B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AFF23">
            <w:pPr>
              <w:textAlignment w:val="center"/>
              <w:rPr>
                <w:rFonts w:hint="eastAsia" w:ascii="宋体" w:hAnsi="宋体" w:eastAsia="宋体" w:cs="宋体"/>
                <w:sz w:val="21"/>
                <w:szCs w:val="21"/>
                <w:lang w:eastAsia="zh-CN" w:bidi="ar"/>
              </w:rPr>
            </w:pPr>
          </w:p>
        </w:tc>
      </w:tr>
      <w:tr w14:paraId="395C757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F300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0B05">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AEA8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护理计划单模版自定义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6CFE9">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DD3">
            <w:pPr>
              <w:textAlignment w:val="center"/>
              <w:rPr>
                <w:rFonts w:hint="eastAsia" w:ascii="宋体" w:hAnsi="宋体" w:eastAsia="宋体" w:cs="宋体"/>
                <w:sz w:val="21"/>
                <w:szCs w:val="21"/>
                <w:lang w:eastAsia="zh-CN" w:bidi="ar"/>
              </w:rPr>
            </w:pPr>
          </w:p>
        </w:tc>
      </w:tr>
      <w:tr w14:paraId="2EC6DCE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B8EB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0B21D">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A757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护理记录</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4A9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99CE2">
            <w:pPr>
              <w:textAlignment w:val="center"/>
              <w:rPr>
                <w:rFonts w:hint="eastAsia" w:ascii="宋体" w:hAnsi="宋体" w:eastAsia="宋体" w:cs="宋体"/>
                <w:sz w:val="21"/>
                <w:szCs w:val="21"/>
                <w:lang w:eastAsia="zh-CN" w:bidi="ar"/>
              </w:rPr>
            </w:pPr>
          </w:p>
        </w:tc>
      </w:tr>
      <w:tr w14:paraId="4B426535">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19A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0906">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6D6B2">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护理交接班</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2F7F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4E38">
            <w:pPr>
              <w:textAlignment w:val="center"/>
              <w:rPr>
                <w:rFonts w:hint="eastAsia" w:ascii="宋体" w:hAnsi="宋体" w:eastAsia="宋体" w:cs="宋体"/>
                <w:sz w:val="21"/>
                <w:szCs w:val="21"/>
                <w:lang w:eastAsia="zh-CN" w:bidi="ar"/>
              </w:rPr>
            </w:pPr>
          </w:p>
        </w:tc>
      </w:tr>
      <w:tr w14:paraId="08DE2A9E">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543E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9539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FED7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生命体征管理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6BD6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0349">
            <w:pPr>
              <w:textAlignment w:val="center"/>
              <w:rPr>
                <w:rFonts w:hint="eastAsia" w:ascii="宋体" w:hAnsi="宋体" w:eastAsia="宋体" w:cs="宋体"/>
                <w:sz w:val="21"/>
                <w:szCs w:val="21"/>
                <w:lang w:eastAsia="zh-CN" w:bidi="ar"/>
              </w:rPr>
            </w:pPr>
          </w:p>
        </w:tc>
      </w:tr>
      <w:tr w14:paraId="3FB9D11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AA6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2FCF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E38B3">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服药管理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8332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8C2E">
            <w:pPr>
              <w:textAlignment w:val="center"/>
              <w:rPr>
                <w:rFonts w:hint="eastAsia" w:ascii="宋体" w:hAnsi="宋体" w:eastAsia="宋体" w:cs="宋体"/>
                <w:sz w:val="21"/>
                <w:szCs w:val="21"/>
                <w:lang w:eastAsia="zh-CN" w:bidi="ar"/>
              </w:rPr>
            </w:pPr>
          </w:p>
        </w:tc>
      </w:tr>
      <w:tr w14:paraId="57F7A819">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7588">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9A622">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仓储管理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DF559">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货品类型自定义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F5AD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48FFF">
            <w:pPr>
              <w:textAlignment w:val="center"/>
              <w:rPr>
                <w:rFonts w:hint="eastAsia" w:ascii="宋体" w:hAnsi="宋体" w:eastAsia="宋体" w:cs="宋体"/>
                <w:sz w:val="21"/>
                <w:szCs w:val="21"/>
                <w:lang w:eastAsia="zh-CN" w:bidi="ar"/>
              </w:rPr>
            </w:pPr>
          </w:p>
        </w:tc>
      </w:tr>
      <w:tr w14:paraId="180CC69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E49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733B">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8AD44">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货品资料库</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75E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D974F">
            <w:pPr>
              <w:textAlignment w:val="center"/>
              <w:rPr>
                <w:rFonts w:hint="eastAsia" w:ascii="宋体" w:hAnsi="宋体" w:eastAsia="宋体" w:cs="宋体"/>
                <w:sz w:val="21"/>
                <w:szCs w:val="21"/>
                <w:lang w:eastAsia="zh-CN" w:bidi="ar"/>
              </w:rPr>
            </w:pPr>
          </w:p>
        </w:tc>
      </w:tr>
      <w:tr w14:paraId="7941955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FA438">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552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DA02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入库管理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973A6">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2C694">
            <w:pPr>
              <w:textAlignment w:val="center"/>
              <w:rPr>
                <w:rFonts w:hint="eastAsia" w:ascii="宋体" w:hAnsi="宋体" w:eastAsia="宋体" w:cs="宋体"/>
                <w:sz w:val="21"/>
                <w:szCs w:val="21"/>
                <w:lang w:eastAsia="zh-CN" w:bidi="ar"/>
              </w:rPr>
            </w:pPr>
          </w:p>
        </w:tc>
      </w:tr>
      <w:tr w14:paraId="0F7F5293">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AA148">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1BF44">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7DC6B">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出库管理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356F9">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E34AB">
            <w:pPr>
              <w:textAlignment w:val="center"/>
              <w:rPr>
                <w:rFonts w:hint="eastAsia" w:ascii="宋体" w:hAnsi="宋体" w:eastAsia="宋体" w:cs="宋体"/>
                <w:sz w:val="21"/>
                <w:szCs w:val="21"/>
                <w:lang w:eastAsia="zh-CN" w:bidi="ar"/>
              </w:rPr>
            </w:pPr>
          </w:p>
        </w:tc>
      </w:tr>
      <w:tr w14:paraId="307D240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4C78B">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ABF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EE38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采购管理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04FF1">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B8C30">
            <w:pPr>
              <w:textAlignment w:val="center"/>
              <w:rPr>
                <w:rFonts w:hint="eastAsia" w:ascii="宋体" w:hAnsi="宋体" w:eastAsia="宋体" w:cs="宋体"/>
                <w:sz w:val="21"/>
                <w:szCs w:val="21"/>
                <w:lang w:eastAsia="zh-CN" w:bidi="ar"/>
              </w:rPr>
            </w:pPr>
          </w:p>
        </w:tc>
      </w:tr>
      <w:tr w14:paraId="4BB7D91A">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8FF4A">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2E46C">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9E1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物资盘点</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B532">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C5B3E">
            <w:pPr>
              <w:textAlignment w:val="center"/>
              <w:rPr>
                <w:rFonts w:hint="eastAsia" w:ascii="宋体" w:hAnsi="宋体" w:eastAsia="宋体" w:cs="宋体"/>
                <w:sz w:val="21"/>
                <w:szCs w:val="21"/>
                <w:lang w:eastAsia="zh-CN" w:bidi="ar"/>
              </w:rPr>
            </w:pPr>
          </w:p>
        </w:tc>
      </w:tr>
      <w:tr w14:paraId="18CAB450">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B3F7D">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A409F">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固定资产管理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C95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资产名称自定义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3D61A">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3B3C0">
            <w:pPr>
              <w:textAlignment w:val="center"/>
              <w:rPr>
                <w:rFonts w:hint="eastAsia" w:ascii="宋体" w:hAnsi="宋体" w:eastAsia="宋体" w:cs="宋体"/>
                <w:sz w:val="21"/>
                <w:szCs w:val="21"/>
                <w:lang w:eastAsia="zh-CN" w:bidi="ar"/>
              </w:rPr>
            </w:pPr>
          </w:p>
        </w:tc>
      </w:tr>
      <w:tr w14:paraId="4C01D49F">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C32A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37480">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190E1">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资产清理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F24D7">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31D74">
            <w:pPr>
              <w:textAlignment w:val="center"/>
              <w:rPr>
                <w:rFonts w:hint="eastAsia" w:ascii="宋体" w:hAnsi="宋体" w:eastAsia="宋体" w:cs="宋体"/>
                <w:sz w:val="21"/>
                <w:szCs w:val="21"/>
                <w:lang w:eastAsia="zh-CN" w:bidi="ar"/>
              </w:rPr>
            </w:pPr>
          </w:p>
        </w:tc>
      </w:tr>
      <w:tr w14:paraId="368D86A1">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FC3A">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DF93">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E3D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资产迁移</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FA31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2E24">
            <w:pPr>
              <w:textAlignment w:val="center"/>
              <w:rPr>
                <w:rFonts w:hint="eastAsia" w:ascii="宋体" w:hAnsi="宋体" w:eastAsia="宋体" w:cs="宋体"/>
                <w:sz w:val="21"/>
                <w:szCs w:val="21"/>
                <w:lang w:eastAsia="zh-CN" w:bidi="ar"/>
              </w:rPr>
            </w:pPr>
          </w:p>
        </w:tc>
      </w:tr>
      <w:tr w14:paraId="37C0331E">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082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2C89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CA67">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资产统计</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CFF6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C11B4">
            <w:pPr>
              <w:textAlignment w:val="center"/>
              <w:rPr>
                <w:rFonts w:hint="eastAsia" w:ascii="宋体" w:hAnsi="宋体" w:eastAsia="宋体" w:cs="宋体"/>
                <w:sz w:val="21"/>
                <w:szCs w:val="21"/>
                <w:lang w:eastAsia="zh-CN" w:bidi="ar"/>
              </w:rPr>
            </w:pPr>
          </w:p>
        </w:tc>
      </w:tr>
      <w:tr w14:paraId="7FD5EC47">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1BD2D">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A12A">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社区管理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A187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社区活动管理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9217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7FD2">
            <w:pPr>
              <w:textAlignment w:val="center"/>
              <w:rPr>
                <w:rFonts w:hint="eastAsia" w:ascii="宋体" w:hAnsi="宋体" w:eastAsia="宋体" w:cs="宋体"/>
                <w:sz w:val="21"/>
                <w:szCs w:val="21"/>
                <w:lang w:eastAsia="zh-CN" w:bidi="ar"/>
              </w:rPr>
            </w:pPr>
          </w:p>
        </w:tc>
      </w:tr>
      <w:tr w14:paraId="582D9F1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2DCF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EA86A">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E83F6">
            <w:pPr>
              <w:textAlignment w:val="center"/>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"http://yl.i-altus.com:8080/nhs/orgPermissions" \o "http://yl.i-altus.com:8080/nhs/orgPermissions" </w:instrText>
            </w:r>
            <w:r>
              <w:rPr>
                <w:rFonts w:hint="eastAsia" w:ascii="宋体" w:hAnsi="宋体" w:eastAsia="宋体" w:cs="宋体"/>
                <w:sz w:val="21"/>
                <w:szCs w:val="21"/>
              </w:rPr>
              <w:fldChar w:fldCharType="separate"/>
            </w:r>
            <w:r>
              <w:rPr>
                <w:rStyle w:val="9"/>
                <w:rFonts w:hint="eastAsia" w:ascii="宋体" w:hAnsi="宋体" w:eastAsia="宋体" w:cs="宋体"/>
                <w:color w:val="auto"/>
                <w:sz w:val="21"/>
                <w:szCs w:val="21"/>
                <w:u w:val="none"/>
              </w:rPr>
              <w:t>社区活动统计报表</w:t>
            </w:r>
            <w:r>
              <w:rPr>
                <w:rStyle w:val="9"/>
                <w:rFonts w:hint="eastAsia" w:ascii="宋体" w:hAnsi="宋体" w:eastAsia="宋体" w:cs="宋体"/>
                <w:color w:val="auto"/>
                <w:sz w:val="21"/>
                <w:szCs w:val="21"/>
                <w:u w:val="none"/>
              </w:rPr>
              <w:fldChar w:fldCharType="end"/>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2C938">
            <w:pPr>
              <w:textAlignment w:val="center"/>
              <w:rPr>
                <w:rFonts w:hint="eastAsia" w:ascii="宋体" w:hAnsi="宋体" w:eastAsia="宋体" w:cs="宋体"/>
                <w:sz w:val="21"/>
                <w:szCs w:val="21"/>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9379">
            <w:pPr>
              <w:textAlignment w:val="center"/>
              <w:rPr>
                <w:rFonts w:hint="eastAsia" w:ascii="宋体" w:hAnsi="宋体" w:eastAsia="宋体" w:cs="宋体"/>
                <w:sz w:val="21"/>
                <w:szCs w:val="21"/>
              </w:rPr>
            </w:pPr>
          </w:p>
        </w:tc>
      </w:tr>
      <w:tr w14:paraId="54AAD1FE">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99567">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5604F">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日间照料管理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3537">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服务对象档案</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479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ED37D">
            <w:pPr>
              <w:textAlignment w:val="center"/>
              <w:rPr>
                <w:rFonts w:hint="eastAsia" w:ascii="宋体" w:hAnsi="宋体" w:eastAsia="宋体" w:cs="宋体"/>
                <w:sz w:val="21"/>
                <w:szCs w:val="21"/>
                <w:lang w:eastAsia="zh-CN" w:bidi="ar"/>
              </w:rPr>
            </w:pPr>
          </w:p>
        </w:tc>
      </w:tr>
      <w:tr w14:paraId="2D08D10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2886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57CFE">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E4F9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服务项目自定义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912C">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8EBC3">
            <w:pPr>
              <w:textAlignment w:val="center"/>
              <w:rPr>
                <w:rFonts w:hint="eastAsia" w:ascii="宋体" w:hAnsi="宋体" w:eastAsia="宋体" w:cs="宋体"/>
                <w:sz w:val="21"/>
                <w:szCs w:val="21"/>
                <w:lang w:eastAsia="zh-CN" w:bidi="ar"/>
              </w:rPr>
            </w:pPr>
          </w:p>
        </w:tc>
      </w:tr>
      <w:tr w14:paraId="27D6434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8868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725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EC6C">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服务计划管理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44C0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ACF3">
            <w:pPr>
              <w:textAlignment w:val="center"/>
              <w:rPr>
                <w:rFonts w:hint="eastAsia" w:ascii="宋体" w:hAnsi="宋体" w:eastAsia="宋体" w:cs="宋体"/>
                <w:sz w:val="21"/>
                <w:szCs w:val="21"/>
                <w:lang w:eastAsia="zh-CN" w:bidi="ar"/>
              </w:rPr>
            </w:pPr>
          </w:p>
        </w:tc>
      </w:tr>
      <w:tr w14:paraId="12EC3F0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95B9">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508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6B08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老人服务记录</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13B7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BF7DE">
            <w:pPr>
              <w:textAlignment w:val="center"/>
              <w:rPr>
                <w:rFonts w:hint="eastAsia" w:ascii="宋体" w:hAnsi="宋体" w:eastAsia="宋体" w:cs="宋体"/>
                <w:sz w:val="21"/>
                <w:szCs w:val="21"/>
                <w:lang w:eastAsia="zh-CN" w:bidi="ar"/>
              </w:rPr>
            </w:pPr>
          </w:p>
        </w:tc>
      </w:tr>
      <w:tr w14:paraId="61300FC9">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DF472">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374B8">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DE951">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老人接送记录</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9662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D2BDB">
            <w:pPr>
              <w:textAlignment w:val="center"/>
              <w:rPr>
                <w:rFonts w:hint="eastAsia" w:ascii="宋体" w:hAnsi="宋体" w:eastAsia="宋体" w:cs="宋体"/>
                <w:sz w:val="21"/>
                <w:szCs w:val="21"/>
                <w:lang w:eastAsia="zh-CN" w:bidi="ar"/>
              </w:rPr>
            </w:pPr>
          </w:p>
        </w:tc>
      </w:tr>
      <w:tr w14:paraId="71939277">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DED2">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927C">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ED488">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费用结算</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9388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00B35">
            <w:pPr>
              <w:textAlignment w:val="center"/>
              <w:rPr>
                <w:rFonts w:hint="eastAsia" w:ascii="宋体" w:hAnsi="宋体" w:eastAsia="宋体" w:cs="宋体"/>
                <w:sz w:val="21"/>
                <w:szCs w:val="21"/>
                <w:lang w:eastAsia="zh-CN" w:bidi="ar"/>
              </w:rPr>
            </w:pPr>
          </w:p>
        </w:tc>
      </w:tr>
      <w:tr w14:paraId="1AB44690">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1C63C">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E645A">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居家上门服务</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EE9C4">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服务对象档案</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76E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9513A">
            <w:pPr>
              <w:textAlignment w:val="center"/>
              <w:rPr>
                <w:rFonts w:hint="eastAsia" w:ascii="宋体" w:hAnsi="宋体" w:eastAsia="宋体" w:cs="宋体"/>
                <w:sz w:val="21"/>
                <w:szCs w:val="21"/>
                <w:lang w:eastAsia="zh-CN" w:bidi="ar"/>
              </w:rPr>
            </w:pPr>
          </w:p>
        </w:tc>
      </w:tr>
      <w:tr w14:paraId="66D8FB36">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17B61">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08004">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48DED">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居家服务员档案</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0219E">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98C3C">
            <w:pPr>
              <w:textAlignment w:val="center"/>
              <w:rPr>
                <w:rFonts w:hint="eastAsia" w:ascii="宋体" w:hAnsi="宋体" w:eastAsia="宋体" w:cs="宋体"/>
                <w:sz w:val="21"/>
                <w:szCs w:val="21"/>
                <w:lang w:eastAsia="zh-CN" w:bidi="ar"/>
              </w:rPr>
            </w:pPr>
          </w:p>
        </w:tc>
      </w:tr>
      <w:tr w14:paraId="101EC352">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74C0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E864A">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5F6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服务项目自定义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7AED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C8F3">
            <w:pPr>
              <w:textAlignment w:val="center"/>
              <w:rPr>
                <w:rFonts w:hint="eastAsia" w:ascii="宋体" w:hAnsi="宋体" w:eastAsia="宋体" w:cs="宋体"/>
                <w:sz w:val="21"/>
                <w:szCs w:val="21"/>
                <w:lang w:eastAsia="zh-CN" w:bidi="ar"/>
              </w:rPr>
            </w:pPr>
          </w:p>
        </w:tc>
      </w:tr>
      <w:tr w14:paraId="44E5266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2B5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AD8F9">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7D59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订单管理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7D0A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311A">
            <w:pPr>
              <w:textAlignment w:val="center"/>
              <w:rPr>
                <w:rFonts w:hint="eastAsia" w:ascii="宋体" w:hAnsi="宋体" w:eastAsia="宋体" w:cs="宋体"/>
                <w:sz w:val="21"/>
                <w:szCs w:val="21"/>
                <w:lang w:eastAsia="zh-CN" w:bidi="ar"/>
              </w:rPr>
            </w:pPr>
          </w:p>
        </w:tc>
      </w:tr>
      <w:tr w14:paraId="411B0285">
        <w:tblPrEx>
          <w:tblCellMar>
            <w:top w:w="0" w:type="dxa"/>
            <w:left w:w="108" w:type="dxa"/>
            <w:bottom w:w="0" w:type="dxa"/>
            <w:right w:w="108" w:type="dxa"/>
          </w:tblCellMar>
        </w:tblPrEx>
        <w:trPr>
          <w:trHeight w:val="90" w:hRule="atLeast"/>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2E7B">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1245">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76ED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回访管理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025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EDC66">
            <w:pPr>
              <w:textAlignment w:val="center"/>
              <w:rPr>
                <w:rFonts w:hint="eastAsia" w:ascii="宋体" w:hAnsi="宋体" w:eastAsia="宋体" w:cs="宋体"/>
                <w:sz w:val="21"/>
                <w:szCs w:val="21"/>
                <w:lang w:eastAsia="zh-CN" w:bidi="ar"/>
              </w:rPr>
            </w:pPr>
          </w:p>
        </w:tc>
      </w:tr>
      <w:tr w14:paraId="56688B2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F22F7">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A0DB7">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B7C34">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结算及缴费</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B0D20">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63D5">
            <w:pPr>
              <w:textAlignment w:val="center"/>
              <w:rPr>
                <w:rFonts w:hint="eastAsia" w:ascii="宋体" w:hAnsi="宋体" w:eastAsia="宋体" w:cs="宋体"/>
                <w:sz w:val="21"/>
                <w:szCs w:val="21"/>
                <w:lang w:eastAsia="zh-CN" w:bidi="ar"/>
              </w:rPr>
            </w:pPr>
          </w:p>
        </w:tc>
      </w:tr>
      <w:tr w14:paraId="78097503">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E637">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0FD7">
            <w:pPr>
              <w:jc w:val="center"/>
              <w:rPr>
                <w:rFonts w:hint="eastAsia" w:ascii="宋体" w:hAnsi="宋体" w:eastAsia="宋体" w:cs="宋体"/>
                <w:sz w:val="21"/>
                <w:szCs w:val="21"/>
              </w:rPr>
            </w:pPr>
          </w:p>
        </w:tc>
        <w:tc>
          <w:tcPr>
            <w:tcW w:w="23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99E4">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统计报表</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5473">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725F6">
            <w:pPr>
              <w:textAlignment w:val="center"/>
              <w:rPr>
                <w:rFonts w:hint="eastAsia" w:ascii="宋体" w:hAnsi="宋体" w:eastAsia="宋体" w:cs="宋体"/>
                <w:sz w:val="21"/>
                <w:szCs w:val="21"/>
                <w:lang w:eastAsia="zh-CN" w:bidi="ar"/>
              </w:rPr>
            </w:pPr>
          </w:p>
        </w:tc>
      </w:tr>
      <w:tr w14:paraId="7D2ED42C">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7C30">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83DE4">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D9C20">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E5A90">
            <w:pPr>
              <w:rPr>
                <w:rFonts w:hint="eastAsia" w:ascii="宋体" w:hAnsi="宋体" w:eastAsia="宋体" w:cs="宋体"/>
                <w:sz w:val="21"/>
                <w:szCs w:val="21"/>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D1AC7">
            <w:pPr>
              <w:rPr>
                <w:rFonts w:hint="eastAsia" w:ascii="宋体" w:hAnsi="宋体" w:eastAsia="宋体" w:cs="宋体"/>
                <w:sz w:val="21"/>
                <w:szCs w:val="21"/>
              </w:rPr>
            </w:pPr>
          </w:p>
        </w:tc>
      </w:tr>
      <w:tr w14:paraId="654F5122">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E722">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7CFB">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药物管理</w:t>
            </w:r>
          </w:p>
        </w:tc>
        <w:tc>
          <w:tcPr>
            <w:tcW w:w="23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4E0DF">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基础自定义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AB27">
            <w:pPr>
              <w:textAlignment w:val="center"/>
              <w:rPr>
                <w:rFonts w:hint="eastAsia" w:ascii="宋体" w:hAnsi="宋体" w:eastAsia="宋体" w:cs="宋体"/>
                <w:snapToGrid w:val="0"/>
                <w:color w:val="000000"/>
                <w:sz w:val="24"/>
                <w:szCs w:val="24"/>
                <w:lang w:val="en-US" w:eastAsia="zh-CN" w:bidi="ar-SA"/>
              </w:rPr>
            </w:pPr>
            <w:r>
              <w:rPr>
                <w:rFonts w:hint="eastAsia" w:ascii="宋体" w:hAnsi="宋体" w:eastAsia="宋体" w:cs="宋体"/>
                <w:sz w:val="24"/>
                <w:szCs w:val="24"/>
                <w:lang w:eastAsia="zh-CN" w:bidi="ar"/>
              </w:rPr>
              <w:t>库房药房</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A6F72">
            <w:pPr>
              <w:textAlignment w:val="center"/>
              <w:rPr>
                <w:rFonts w:hint="eastAsia" w:ascii="宋体" w:hAnsi="宋体" w:eastAsia="宋体" w:cs="宋体"/>
                <w:sz w:val="21"/>
                <w:szCs w:val="21"/>
                <w:lang w:eastAsia="zh-CN" w:bidi="ar"/>
              </w:rPr>
            </w:pPr>
          </w:p>
        </w:tc>
      </w:tr>
      <w:tr w14:paraId="5D848328">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B891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D6A1F">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504F6">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EE433">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药典管理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CB6B6">
            <w:pPr>
              <w:rPr>
                <w:rFonts w:hint="eastAsia" w:ascii="宋体" w:hAnsi="宋体" w:eastAsia="宋体" w:cs="宋体"/>
                <w:sz w:val="21"/>
                <w:szCs w:val="21"/>
              </w:rPr>
            </w:pPr>
          </w:p>
        </w:tc>
      </w:tr>
      <w:tr w14:paraId="598A92C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4BD6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18C1F">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E6661">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3A38C">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给药频次</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F39D4">
            <w:pPr>
              <w:rPr>
                <w:rFonts w:hint="eastAsia" w:ascii="宋体" w:hAnsi="宋体" w:eastAsia="宋体" w:cs="宋体"/>
                <w:sz w:val="21"/>
                <w:szCs w:val="21"/>
              </w:rPr>
            </w:pPr>
          </w:p>
        </w:tc>
      </w:tr>
      <w:tr w14:paraId="23420F77">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6BFD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662A">
            <w:pPr>
              <w:jc w:val="center"/>
              <w:rPr>
                <w:rFonts w:hint="eastAsia" w:ascii="宋体" w:hAnsi="宋体" w:eastAsia="宋体" w:cs="宋体"/>
                <w:sz w:val="21"/>
                <w:szCs w:val="21"/>
              </w:rPr>
            </w:pPr>
          </w:p>
        </w:tc>
        <w:tc>
          <w:tcPr>
            <w:tcW w:w="23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BE2BA">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药房管理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CDF8C">
            <w:pPr>
              <w:textAlignment w:val="center"/>
              <w:rPr>
                <w:rFonts w:hint="eastAsia" w:ascii="宋体" w:hAnsi="宋体" w:eastAsia="宋体" w:cs="宋体"/>
                <w:snapToGrid w:val="0"/>
                <w:color w:val="000000"/>
                <w:sz w:val="24"/>
                <w:szCs w:val="24"/>
                <w:lang w:val="en-US" w:eastAsia="zh-CN" w:bidi="ar-SA"/>
              </w:rPr>
            </w:pPr>
            <w:r>
              <w:rPr>
                <w:rFonts w:hint="eastAsia" w:ascii="宋体" w:hAnsi="宋体" w:eastAsia="宋体" w:cs="宋体"/>
                <w:sz w:val="24"/>
                <w:szCs w:val="24"/>
                <w:lang w:eastAsia="zh-CN" w:bidi="ar"/>
              </w:rPr>
              <w:t>入库管理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27BD8">
            <w:pPr>
              <w:textAlignment w:val="center"/>
              <w:rPr>
                <w:rFonts w:hint="eastAsia" w:ascii="宋体" w:hAnsi="宋体" w:eastAsia="宋体" w:cs="宋体"/>
                <w:sz w:val="21"/>
                <w:szCs w:val="21"/>
                <w:lang w:eastAsia="zh-CN" w:bidi="ar"/>
              </w:rPr>
            </w:pPr>
          </w:p>
        </w:tc>
      </w:tr>
      <w:tr w14:paraId="1861FB04">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3BA4">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EA03B">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30B78">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A7E9">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出库管理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6300">
            <w:pPr>
              <w:rPr>
                <w:rFonts w:hint="eastAsia" w:ascii="宋体" w:hAnsi="宋体" w:eastAsia="宋体" w:cs="宋体"/>
                <w:sz w:val="21"/>
                <w:szCs w:val="21"/>
              </w:rPr>
            </w:pPr>
          </w:p>
        </w:tc>
      </w:tr>
      <w:tr w14:paraId="3460EF0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5AFB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9688B">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EC28">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D6A37">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库房盘点</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D1207">
            <w:pPr>
              <w:rPr>
                <w:rFonts w:hint="eastAsia" w:ascii="宋体" w:hAnsi="宋体" w:eastAsia="宋体" w:cs="宋体"/>
                <w:sz w:val="21"/>
                <w:szCs w:val="21"/>
              </w:rPr>
            </w:pPr>
          </w:p>
        </w:tc>
      </w:tr>
      <w:tr w14:paraId="432CC1FE">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A42A0">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F246E">
            <w:pPr>
              <w:jc w:val="center"/>
              <w:rPr>
                <w:rFonts w:hint="eastAsia" w:ascii="宋体" w:hAnsi="宋体" w:eastAsia="宋体" w:cs="宋体"/>
                <w:sz w:val="21"/>
                <w:szCs w:val="21"/>
              </w:rPr>
            </w:pPr>
          </w:p>
        </w:tc>
        <w:tc>
          <w:tcPr>
            <w:tcW w:w="23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6982A">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自带药管理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EF38">
            <w:pPr>
              <w:textAlignment w:val="center"/>
              <w:rPr>
                <w:rFonts w:hint="eastAsia" w:ascii="宋体" w:hAnsi="宋体" w:eastAsia="宋体" w:cs="宋体"/>
                <w:snapToGrid w:val="0"/>
                <w:color w:val="000000"/>
                <w:sz w:val="24"/>
                <w:szCs w:val="24"/>
                <w:lang w:val="en-US" w:eastAsia="zh-CN" w:bidi="ar-SA"/>
              </w:rPr>
            </w:pPr>
            <w:r>
              <w:rPr>
                <w:rFonts w:hint="eastAsia" w:ascii="宋体" w:hAnsi="宋体" w:eastAsia="宋体" w:cs="宋体"/>
                <w:sz w:val="24"/>
                <w:szCs w:val="24"/>
                <w:lang w:eastAsia="zh-CN" w:bidi="ar"/>
              </w:rPr>
              <w:t>出入库管理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F58B7">
            <w:pPr>
              <w:textAlignment w:val="center"/>
              <w:rPr>
                <w:rFonts w:hint="eastAsia" w:ascii="宋体" w:hAnsi="宋体" w:eastAsia="宋体" w:cs="宋体"/>
                <w:sz w:val="21"/>
                <w:szCs w:val="21"/>
                <w:lang w:eastAsia="zh-CN" w:bidi="ar"/>
              </w:rPr>
            </w:pPr>
          </w:p>
        </w:tc>
      </w:tr>
      <w:tr w14:paraId="62B06F85">
        <w:tblPrEx>
          <w:tblCellMar>
            <w:top w:w="0" w:type="dxa"/>
            <w:left w:w="108" w:type="dxa"/>
            <w:bottom w:w="0" w:type="dxa"/>
            <w:right w:w="108" w:type="dxa"/>
          </w:tblCellMar>
        </w:tblPrEx>
        <w:trPr>
          <w:trHeight w:val="276" w:hRule="atLeast"/>
        </w:trPr>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F1D">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73B03">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6C577">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4CAA5">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服药计划</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FC002">
            <w:pPr>
              <w:rPr>
                <w:rFonts w:hint="eastAsia" w:ascii="宋体" w:hAnsi="宋体" w:eastAsia="宋体" w:cs="宋体"/>
                <w:sz w:val="21"/>
                <w:szCs w:val="21"/>
              </w:rPr>
            </w:pPr>
          </w:p>
        </w:tc>
      </w:tr>
      <w:tr w14:paraId="16624A2B">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4EE37">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0054D">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3787">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31E">
            <w:pPr>
              <w:textAlignment w:val="center"/>
              <w:rPr>
                <w:rFonts w:hint="eastAsia" w:ascii="宋体" w:hAnsi="宋体" w:eastAsia="宋体" w:cs="宋体"/>
                <w:snapToGrid w:val="0"/>
                <w:color w:val="000000"/>
                <w:sz w:val="24"/>
                <w:szCs w:val="24"/>
                <w:lang w:val="en-US" w:eastAsia="en-US" w:bidi="ar-SA"/>
              </w:rPr>
            </w:pPr>
            <w:r>
              <w:rPr>
                <w:rFonts w:hint="eastAsia" w:ascii="宋体" w:hAnsi="宋体" w:eastAsia="宋体" w:cs="宋体"/>
                <w:sz w:val="24"/>
                <w:szCs w:val="24"/>
                <w:lang w:eastAsia="zh-CN" w:bidi="ar"/>
              </w:rPr>
              <w:t>服药记录</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B4A32">
            <w:pPr>
              <w:rPr>
                <w:rFonts w:hint="eastAsia" w:ascii="宋体" w:hAnsi="宋体" w:eastAsia="宋体" w:cs="宋体"/>
                <w:sz w:val="21"/>
                <w:szCs w:val="21"/>
              </w:rPr>
            </w:pPr>
          </w:p>
        </w:tc>
      </w:tr>
      <w:tr w14:paraId="6F3EC7F1">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AE801">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65AE">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餐饮管理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2329A">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菜肴自定义</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22C8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BE837">
            <w:pPr>
              <w:textAlignment w:val="center"/>
              <w:rPr>
                <w:rFonts w:hint="eastAsia" w:ascii="宋体" w:hAnsi="宋体" w:eastAsia="宋体" w:cs="宋体"/>
                <w:sz w:val="21"/>
                <w:szCs w:val="21"/>
                <w:lang w:eastAsia="zh-CN" w:bidi="ar"/>
              </w:rPr>
            </w:pPr>
          </w:p>
        </w:tc>
      </w:tr>
      <w:tr w14:paraId="66F445CF">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7AEA6">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F180">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B8A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食谱发布</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65109">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A995B">
            <w:pPr>
              <w:textAlignment w:val="center"/>
              <w:rPr>
                <w:rFonts w:hint="eastAsia" w:ascii="宋体" w:hAnsi="宋体" w:eastAsia="宋体" w:cs="宋体"/>
                <w:sz w:val="21"/>
                <w:szCs w:val="21"/>
                <w:lang w:eastAsia="zh-CN" w:bidi="ar"/>
              </w:rPr>
            </w:pPr>
          </w:p>
        </w:tc>
      </w:tr>
      <w:tr w14:paraId="4ECC70F3">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DABD5">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CBDD6">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81E0">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点餐管理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3A598">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DE951">
            <w:pPr>
              <w:textAlignment w:val="center"/>
              <w:rPr>
                <w:rFonts w:hint="eastAsia" w:ascii="宋体" w:hAnsi="宋体" w:eastAsia="宋体" w:cs="宋体"/>
                <w:sz w:val="21"/>
                <w:szCs w:val="21"/>
                <w:lang w:eastAsia="zh-CN" w:bidi="ar"/>
              </w:rPr>
            </w:pPr>
          </w:p>
        </w:tc>
      </w:tr>
      <w:tr w14:paraId="2F026760">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B84CE">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59533">
            <w:pPr>
              <w:jc w:val="center"/>
              <w:rPr>
                <w:rFonts w:hint="eastAsia" w:ascii="宋体" w:hAnsi="宋体" w:eastAsia="宋体" w:cs="宋体"/>
                <w:sz w:val="21"/>
                <w:szCs w:val="21"/>
              </w:rPr>
            </w:pPr>
          </w:p>
        </w:tc>
        <w:tc>
          <w:tcPr>
            <w:tcW w:w="23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11296">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餐厅管理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59FA7">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8B084">
            <w:pPr>
              <w:textAlignment w:val="center"/>
              <w:rPr>
                <w:rFonts w:hint="eastAsia" w:ascii="宋体" w:hAnsi="宋体" w:eastAsia="宋体" w:cs="宋体"/>
                <w:sz w:val="21"/>
                <w:szCs w:val="21"/>
                <w:lang w:eastAsia="zh-CN" w:bidi="ar"/>
              </w:rPr>
            </w:pPr>
          </w:p>
        </w:tc>
      </w:tr>
      <w:tr w14:paraId="09E3CB35">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103AA">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44EE">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4905">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F952">
            <w:pPr>
              <w:rPr>
                <w:rFonts w:hint="eastAsia" w:ascii="宋体" w:hAnsi="宋体" w:eastAsia="宋体" w:cs="宋体"/>
                <w:sz w:val="21"/>
                <w:szCs w:val="21"/>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6E379">
            <w:pPr>
              <w:rPr>
                <w:rFonts w:hint="eastAsia" w:ascii="宋体" w:hAnsi="宋体" w:eastAsia="宋体" w:cs="宋体"/>
                <w:sz w:val="21"/>
                <w:szCs w:val="21"/>
              </w:rPr>
            </w:pPr>
          </w:p>
        </w:tc>
      </w:tr>
      <w:tr w14:paraId="3DED623A">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47E0">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15E1F">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87121">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53DB5">
            <w:pPr>
              <w:rPr>
                <w:rFonts w:hint="eastAsia" w:ascii="宋体" w:hAnsi="宋体" w:eastAsia="宋体" w:cs="宋体"/>
                <w:sz w:val="21"/>
                <w:szCs w:val="21"/>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45E93">
            <w:pPr>
              <w:rPr>
                <w:rFonts w:hint="eastAsia" w:ascii="宋体" w:hAnsi="宋体" w:eastAsia="宋体" w:cs="宋体"/>
                <w:sz w:val="21"/>
                <w:szCs w:val="21"/>
              </w:rPr>
            </w:pPr>
          </w:p>
        </w:tc>
      </w:tr>
      <w:tr w14:paraId="68576177">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1D4C3">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0FB87">
            <w:pPr>
              <w:jc w:val="center"/>
              <w:rPr>
                <w:rFonts w:hint="eastAsia" w:ascii="宋体" w:hAnsi="宋体" w:eastAsia="宋体" w:cs="宋体"/>
                <w:sz w:val="21"/>
                <w:szCs w:val="21"/>
              </w:rPr>
            </w:pPr>
          </w:p>
        </w:tc>
        <w:tc>
          <w:tcPr>
            <w:tcW w:w="23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A9D04">
            <w:pPr>
              <w:rPr>
                <w:rFonts w:hint="eastAsia" w:ascii="宋体" w:hAnsi="宋体" w:eastAsia="宋体" w:cs="宋体"/>
                <w:sz w:val="21"/>
                <w:szCs w:val="21"/>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293CA">
            <w:pPr>
              <w:rPr>
                <w:rFonts w:hint="eastAsia" w:ascii="宋体" w:hAnsi="宋体" w:eastAsia="宋体" w:cs="宋体"/>
                <w:sz w:val="21"/>
                <w:szCs w:val="21"/>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55FA">
            <w:pPr>
              <w:rPr>
                <w:rFonts w:hint="eastAsia" w:ascii="宋体" w:hAnsi="宋体" w:eastAsia="宋体" w:cs="宋体"/>
                <w:sz w:val="21"/>
                <w:szCs w:val="21"/>
              </w:rPr>
            </w:pPr>
          </w:p>
        </w:tc>
      </w:tr>
      <w:tr w14:paraId="68478287">
        <w:tblPrEx>
          <w:tblCellMar>
            <w:top w:w="0" w:type="dxa"/>
            <w:left w:w="108" w:type="dxa"/>
            <w:bottom w:w="0" w:type="dxa"/>
            <w:right w:w="108" w:type="dxa"/>
          </w:tblCellMar>
        </w:tblPrEx>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D9C8E">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17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F10D1">
            <w:pPr>
              <w:jc w:val="cente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客户服务</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D275">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投诉管理</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8AE4">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3BA79">
            <w:pPr>
              <w:textAlignment w:val="center"/>
              <w:rPr>
                <w:rFonts w:hint="eastAsia" w:ascii="宋体" w:hAnsi="宋体" w:eastAsia="宋体" w:cs="宋体"/>
                <w:sz w:val="21"/>
                <w:szCs w:val="21"/>
                <w:lang w:eastAsia="zh-CN" w:bidi="ar"/>
              </w:rPr>
            </w:pPr>
          </w:p>
        </w:tc>
      </w:tr>
      <w:tr w14:paraId="41538CE7">
        <w:tblPrEx>
          <w:tblCellMar>
            <w:top w:w="0" w:type="dxa"/>
            <w:left w:w="108" w:type="dxa"/>
            <w:bottom w:w="0" w:type="dxa"/>
            <w:right w:w="108" w:type="dxa"/>
          </w:tblCellMar>
        </w:tblPrEx>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5D73F">
            <w:pPr>
              <w:jc w:val="center"/>
              <w:rPr>
                <w:rFonts w:hint="eastAsia" w:ascii="宋体" w:hAnsi="宋体" w:eastAsia="宋体" w:cs="宋体"/>
                <w:sz w:val="21"/>
                <w:szCs w:val="21"/>
              </w:rPr>
            </w:pPr>
          </w:p>
        </w:tc>
        <w:tc>
          <w:tcPr>
            <w:tcW w:w="17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C815">
            <w:pPr>
              <w:jc w:val="center"/>
              <w:rPr>
                <w:rFonts w:hint="eastAsia" w:ascii="宋体" w:hAnsi="宋体" w:eastAsia="宋体" w:cs="宋体"/>
                <w:sz w:val="21"/>
                <w:szCs w:val="21"/>
              </w:rPr>
            </w:pP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D80DD">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满意度测评</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B7C3B">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3B0AE">
            <w:pPr>
              <w:textAlignment w:val="center"/>
              <w:rPr>
                <w:rFonts w:hint="eastAsia" w:ascii="宋体" w:hAnsi="宋体" w:eastAsia="宋体" w:cs="宋体"/>
                <w:sz w:val="21"/>
                <w:szCs w:val="21"/>
                <w:lang w:eastAsia="zh-CN" w:bidi="ar"/>
              </w:rPr>
            </w:pPr>
          </w:p>
        </w:tc>
      </w:tr>
      <w:tr w14:paraId="791318EC">
        <w:tblPrEx>
          <w:tblCellMar>
            <w:top w:w="0" w:type="dxa"/>
            <w:left w:w="108" w:type="dxa"/>
            <w:bottom w:w="0" w:type="dxa"/>
            <w:right w:w="108" w:type="dxa"/>
          </w:tblCellMar>
        </w:tblPrEx>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F098C">
            <w:pPr>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1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771A">
            <w:pPr>
              <w:jc w:val="both"/>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数据驾驶舱</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AFE0E">
            <w:pPr>
              <w:textAlignment w:val="center"/>
              <w:rPr>
                <w:rFonts w:hint="eastAsia" w:ascii="宋体" w:hAnsi="宋体" w:eastAsia="宋体" w:cs="宋体"/>
                <w:sz w:val="21"/>
                <w:szCs w:val="21"/>
              </w:rPr>
            </w:pPr>
            <w:r>
              <w:rPr>
                <w:rFonts w:hint="eastAsia" w:ascii="宋体" w:hAnsi="宋体" w:eastAsia="宋体" w:cs="宋体"/>
                <w:sz w:val="21"/>
                <w:szCs w:val="21"/>
                <w:lang w:eastAsia="zh-CN" w:bidi="ar"/>
              </w:rPr>
              <w:t>大屏幕养老驾驶舱</w:t>
            </w: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BF8EF">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B127">
            <w:pPr>
              <w:textAlignment w:val="center"/>
              <w:rPr>
                <w:rFonts w:hint="eastAsia" w:ascii="宋体" w:hAnsi="宋体" w:eastAsia="宋体" w:cs="宋体"/>
                <w:sz w:val="21"/>
                <w:szCs w:val="21"/>
                <w:lang w:eastAsia="zh-CN" w:bidi="ar"/>
              </w:rPr>
            </w:pPr>
          </w:p>
        </w:tc>
      </w:tr>
      <w:tr w14:paraId="073D09F5">
        <w:tblPrEx>
          <w:tblCellMar>
            <w:top w:w="0" w:type="dxa"/>
            <w:left w:w="108" w:type="dxa"/>
            <w:bottom w:w="0" w:type="dxa"/>
            <w:right w:w="108" w:type="dxa"/>
          </w:tblCellMar>
        </w:tblPrEx>
        <w:tc>
          <w:tcPr>
            <w:tcW w:w="25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DA4E6">
            <w:pPr>
              <w:jc w:val="both"/>
              <w:textAlignment w:val="center"/>
              <w:rPr>
                <w:rFonts w:hint="default" w:ascii="宋体" w:hAnsi="宋体" w:eastAsia="宋体" w:cs="宋体"/>
                <w:sz w:val="21"/>
                <w:szCs w:val="21"/>
                <w:lang w:val="en-US" w:eastAsia="zh-CN" w:bidi="ar"/>
              </w:rPr>
            </w:pPr>
            <w:r>
              <w:rPr>
                <w:rFonts w:hint="eastAsia" w:ascii="宋体" w:hAnsi="宋体" w:eastAsia="宋体" w:cs="宋体"/>
                <w:sz w:val="21"/>
                <w:szCs w:val="21"/>
                <w:lang w:val="en-US" w:eastAsia="zh-CN"/>
              </w:rPr>
              <w:t>附加赠送部分</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A8AC">
            <w:pPr>
              <w:textAlignment w:val="center"/>
              <w:rPr>
                <w:rFonts w:hint="eastAsia" w:ascii="宋体" w:hAnsi="宋体" w:eastAsia="宋体" w:cs="宋体"/>
                <w:sz w:val="21"/>
                <w:szCs w:val="21"/>
                <w:lang w:eastAsia="zh-CN" w:bidi="ar"/>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AAD15">
            <w:pPr>
              <w:textAlignment w:val="center"/>
              <w:rPr>
                <w:rFonts w:hint="eastAsia" w:ascii="宋体" w:hAnsi="宋体" w:eastAsia="宋体" w:cs="宋体"/>
                <w:sz w:val="21"/>
                <w:szCs w:val="21"/>
                <w:lang w:eastAsia="zh-CN" w:bidi="ar"/>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C0B4A">
            <w:pPr>
              <w:textAlignment w:val="center"/>
              <w:rPr>
                <w:rFonts w:hint="eastAsia" w:ascii="宋体" w:hAnsi="宋体" w:eastAsia="宋体" w:cs="宋体"/>
                <w:sz w:val="21"/>
                <w:szCs w:val="21"/>
                <w:lang w:eastAsia="zh-CN" w:bidi="ar"/>
              </w:rPr>
            </w:pPr>
          </w:p>
        </w:tc>
      </w:tr>
    </w:tbl>
    <w:p w14:paraId="68C9C532">
      <w:pPr>
        <w:spacing w:before="68" w:line="219" w:lineRule="auto"/>
        <w:ind w:left="159"/>
        <w:rPr>
          <w:rFonts w:ascii="宋体" w:hAnsi="宋体" w:eastAsia="宋体" w:cs="宋体"/>
          <w:b/>
          <w:bCs/>
          <w:spacing w:val="-9"/>
        </w:rPr>
      </w:pPr>
    </w:p>
    <w:p w14:paraId="249E1D5E">
      <w:pPr>
        <w:spacing w:before="68" w:line="240" w:lineRule="auto"/>
        <w:ind w:left="159"/>
        <w:rPr>
          <w:rFonts w:ascii="宋体" w:hAnsi="宋体" w:eastAsia="宋体" w:cs="宋体"/>
          <w:b/>
          <w:bCs/>
          <w:spacing w:val="-9"/>
        </w:rPr>
      </w:pPr>
      <w:r>
        <w:rPr>
          <w:b/>
          <w:bCs/>
          <w:spacing w:val="-3"/>
          <w:sz w:val="21"/>
          <w:szCs w:val="21"/>
        </w:rPr>
        <w:t>注：</w:t>
      </w:r>
      <w:r>
        <w:rPr>
          <w:rFonts w:hint="eastAsia" w:eastAsia="宋体"/>
          <w:b/>
          <w:bCs/>
          <w:spacing w:val="-3"/>
          <w:sz w:val="21"/>
          <w:szCs w:val="21"/>
          <w:lang w:val="en-US" w:eastAsia="zh-CN"/>
        </w:rPr>
        <w:t>按照</w:t>
      </w:r>
      <w:r>
        <w:rPr>
          <w:rFonts w:hint="eastAsia"/>
          <w:b/>
          <w:bCs/>
          <w:spacing w:val="-3"/>
          <w:sz w:val="21"/>
          <w:szCs w:val="21"/>
          <w:lang w:val="en-US" w:eastAsia="zh-CN"/>
        </w:rPr>
        <w:t>完全响应、部分响应、负偏离</w:t>
      </w:r>
      <w:r>
        <w:rPr>
          <w:b/>
          <w:bCs/>
          <w:spacing w:val="-3"/>
          <w:sz w:val="21"/>
          <w:szCs w:val="21"/>
        </w:rPr>
        <w:t>填写供应商偏离说明，并</w:t>
      </w:r>
      <w:r>
        <w:rPr>
          <w:rFonts w:hint="eastAsia"/>
          <w:b/>
          <w:bCs/>
          <w:spacing w:val="-3"/>
          <w:sz w:val="21"/>
          <w:szCs w:val="21"/>
          <w:lang w:val="en-US" w:eastAsia="zh-CN"/>
        </w:rPr>
        <w:t>提供产品功能截图</w:t>
      </w:r>
      <w:r>
        <w:rPr>
          <w:b/>
          <w:bCs/>
          <w:spacing w:val="-3"/>
          <w:sz w:val="21"/>
          <w:szCs w:val="21"/>
        </w:rPr>
        <w:t>加盖响应供应商公章。</w:t>
      </w:r>
    </w:p>
    <w:p w14:paraId="15AE10B3">
      <w:pPr>
        <w:spacing w:line="126" w:lineRule="exact"/>
      </w:pPr>
    </w:p>
    <w:p w14:paraId="68234C06">
      <w:pPr>
        <w:pStyle w:val="2"/>
      </w:pPr>
    </w:p>
    <w:p w14:paraId="73B73737">
      <w:pPr>
        <w:sectPr>
          <w:footerReference r:id="rId37" w:type="default"/>
          <w:pgSz w:w="11910" w:h="16840"/>
          <w:pgMar w:top="1389" w:right="1615" w:bottom="1010" w:left="1755" w:header="0" w:footer="782" w:gutter="0"/>
          <w:cols w:space="720" w:num="1"/>
        </w:sectPr>
      </w:pPr>
    </w:p>
    <w:p w14:paraId="5FC11FA6">
      <w:pPr>
        <w:spacing w:before="55" w:line="220" w:lineRule="auto"/>
        <w:ind w:left="3308"/>
        <w:outlineLvl w:val="1"/>
        <w:rPr>
          <w:rFonts w:ascii="宋体" w:hAnsi="宋体" w:eastAsia="宋体" w:cs="宋体"/>
          <w:sz w:val="28"/>
          <w:szCs w:val="28"/>
        </w:rPr>
      </w:pPr>
      <w:bookmarkStart w:id="33" w:name="_Toc26211"/>
      <w:r>
        <w:rPr>
          <w:rFonts w:hint="eastAsia" w:ascii="宋体" w:hAnsi="宋体" w:eastAsia="宋体" w:cs="宋体"/>
          <w:b/>
          <w:bCs/>
          <w:spacing w:val="-3"/>
          <w:sz w:val="28"/>
          <w:szCs w:val="28"/>
          <w:lang w:val="en-US" w:eastAsia="zh-CN"/>
        </w:rPr>
        <w:t>七</w:t>
      </w:r>
      <w:r>
        <w:rPr>
          <w:rFonts w:ascii="宋体" w:hAnsi="宋体" w:eastAsia="宋体" w:cs="宋体"/>
          <w:b/>
          <w:bCs/>
          <w:spacing w:val="-3"/>
          <w:sz w:val="28"/>
          <w:szCs w:val="28"/>
        </w:rPr>
        <w:t>、资格审查资料</w:t>
      </w:r>
      <w:bookmarkEnd w:id="33"/>
    </w:p>
    <w:p w14:paraId="2FCC4403">
      <w:pPr>
        <w:spacing w:before="16" w:line="219" w:lineRule="auto"/>
        <w:jc w:val="center"/>
        <w:rPr>
          <w:rFonts w:ascii="宋体" w:hAnsi="宋体" w:eastAsia="宋体" w:cs="宋体"/>
        </w:rPr>
      </w:pPr>
      <w:r>
        <w:rPr>
          <w:rFonts w:ascii="宋体" w:hAnsi="宋体" w:eastAsia="宋体" w:cs="宋体"/>
          <w:b/>
          <w:bCs/>
          <w:spacing w:val="-2"/>
        </w:rPr>
        <w:t>供应商按照招标文件要求提供投标资格审查资料（包括不限于营业执照、</w:t>
      </w:r>
      <w:r>
        <w:rPr>
          <w:rFonts w:ascii="宋体" w:hAnsi="宋体" w:eastAsia="宋体" w:cs="宋体"/>
          <w:b/>
          <w:bCs/>
          <w:spacing w:val="-3"/>
        </w:rPr>
        <w:t>类资质、</w:t>
      </w:r>
    </w:p>
    <w:p w14:paraId="071FD50C">
      <w:pPr>
        <w:spacing w:before="20" w:line="219" w:lineRule="auto"/>
        <w:ind w:left="3287"/>
        <w:rPr>
          <w:rFonts w:ascii="宋体" w:hAnsi="宋体" w:eastAsia="宋体" w:cs="宋体"/>
        </w:rPr>
      </w:pPr>
      <w:r>
        <w:rPr>
          <w:rFonts w:ascii="宋体" w:hAnsi="宋体" w:eastAsia="宋体" w:cs="宋体"/>
          <w:b/>
          <w:bCs/>
          <w:spacing w:val="-5"/>
        </w:rPr>
        <w:t>网页截图等盖章扫描件）</w:t>
      </w:r>
    </w:p>
    <w:p w14:paraId="3E76E20B">
      <w:pPr>
        <w:spacing w:line="219" w:lineRule="auto"/>
        <w:rPr>
          <w:rFonts w:ascii="宋体" w:hAnsi="宋体" w:eastAsia="宋体" w:cs="宋体"/>
        </w:rPr>
        <w:sectPr>
          <w:footerReference r:id="rId38" w:type="default"/>
          <w:pgSz w:w="11910" w:h="16840"/>
          <w:pgMar w:top="1389" w:right="1486" w:bottom="1010" w:left="1603" w:header="0" w:footer="782" w:gutter="0"/>
          <w:cols w:space="720" w:num="1"/>
        </w:sectPr>
      </w:pPr>
    </w:p>
    <w:p w14:paraId="6D126E86">
      <w:pPr>
        <w:spacing w:before="182" w:line="220" w:lineRule="auto"/>
        <w:ind w:left="3056"/>
        <w:outlineLvl w:val="1"/>
        <w:rPr>
          <w:rFonts w:ascii="宋体" w:hAnsi="宋体" w:eastAsia="宋体" w:cs="宋体"/>
          <w:sz w:val="28"/>
          <w:szCs w:val="28"/>
        </w:rPr>
      </w:pPr>
      <w:bookmarkStart w:id="34" w:name="_Toc10739"/>
      <w:r>
        <w:rPr>
          <w:rFonts w:hint="eastAsia" w:ascii="宋体" w:hAnsi="宋体" w:eastAsia="宋体" w:cs="宋体"/>
          <w:b/>
          <w:bCs/>
          <w:spacing w:val="-4"/>
          <w:sz w:val="28"/>
          <w:szCs w:val="28"/>
          <w:lang w:val="en-US" w:eastAsia="zh-CN"/>
        </w:rPr>
        <w:t>八</w:t>
      </w:r>
      <w:r>
        <w:rPr>
          <w:rFonts w:ascii="宋体" w:hAnsi="宋体" w:eastAsia="宋体" w:cs="宋体"/>
          <w:b/>
          <w:bCs/>
          <w:spacing w:val="-4"/>
          <w:sz w:val="28"/>
          <w:szCs w:val="28"/>
        </w:rPr>
        <w:t>、项目服务方案</w:t>
      </w:r>
      <w:bookmarkEnd w:id="34"/>
    </w:p>
    <w:p w14:paraId="45F1266F">
      <w:pPr>
        <w:spacing w:before="166" w:line="219" w:lineRule="auto"/>
        <w:ind w:left="3051"/>
        <w:rPr>
          <w:rFonts w:ascii="宋体" w:hAnsi="宋体" w:eastAsia="宋体" w:cs="宋体"/>
        </w:rPr>
      </w:pPr>
      <w:r>
        <w:rPr>
          <w:rFonts w:ascii="宋体" w:hAnsi="宋体" w:eastAsia="宋体" w:cs="宋体"/>
          <w:b/>
          <w:bCs/>
          <w:spacing w:val="-6"/>
        </w:rPr>
        <w:t>(供应商可自行制作格式)</w:t>
      </w:r>
    </w:p>
    <w:p w14:paraId="4C51F182">
      <w:pPr>
        <w:spacing w:line="219" w:lineRule="auto"/>
        <w:rPr>
          <w:rFonts w:ascii="宋体" w:hAnsi="宋体" w:eastAsia="宋体" w:cs="宋体"/>
        </w:rPr>
        <w:sectPr>
          <w:footerReference r:id="rId39" w:type="default"/>
          <w:pgSz w:w="11905" w:h="16840"/>
          <w:pgMar w:top="1431" w:right="1785" w:bottom="970" w:left="1785" w:header="0" w:footer="742" w:gutter="0"/>
          <w:cols w:space="720" w:num="1"/>
        </w:sectPr>
      </w:pPr>
    </w:p>
    <w:p w14:paraId="46512C05">
      <w:pPr>
        <w:spacing w:before="183" w:line="219" w:lineRule="auto"/>
        <w:ind w:left="2778"/>
        <w:outlineLvl w:val="1"/>
        <w:rPr>
          <w:rFonts w:ascii="宋体" w:hAnsi="宋体" w:eastAsia="宋体" w:cs="宋体"/>
          <w:sz w:val="28"/>
          <w:szCs w:val="28"/>
        </w:rPr>
      </w:pPr>
      <w:bookmarkStart w:id="35" w:name="_Toc14364"/>
      <w:r>
        <w:rPr>
          <w:rFonts w:hint="eastAsia" w:ascii="宋体" w:hAnsi="宋体" w:eastAsia="宋体" w:cs="宋体"/>
          <w:b/>
          <w:bCs/>
          <w:spacing w:val="-4"/>
          <w:sz w:val="28"/>
          <w:szCs w:val="28"/>
          <w:lang w:val="en-US" w:eastAsia="zh-CN"/>
        </w:rPr>
        <w:t>九</w:t>
      </w:r>
      <w:r>
        <w:rPr>
          <w:rFonts w:ascii="宋体" w:hAnsi="宋体" w:eastAsia="宋体" w:cs="宋体"/>
          <w:b/>
          <w:bCs/>
          <w:spacing w:val="-4"/>
          <w:sz w:val="28"/>
          <w:szCs w:val="28"/>
        </w:rPr>
        <w:t>、其他相关证明材料</w:t>
      </w:r>
      <w:bookmarkEnd w:id="35"/>
    </w:p>
    <w:p w14:paraId="7DDE8C7E">
      <w:pPr>
        <w:spacing w:before="248" w:line="218" w:lineRule="auto"/>
        <w:ind w:left="504"/>
        <w:rPr>
          <w:rFonts w:ascii="宋体" w:hAnsi="宋体" w:eastAsia="宋体" w:cs="宋体"/>
        </w:rPr>
      </w:pPr>
      <w:r>
        <w:rPr>
          <w:rFonts w:ascii="宋体" w:hAnsi="宋体" w:eastAsia="宋体" w:cs="宋体"/>
          <w:spacing w:val="-7"/>
        </w:rPr>
        <w:t>提供符合磋商邀请（磋商公告、）采购需求及评审方法和</w:t>
      </w:r>
      <w:r>
        <w:rPr>
          <w:rFonts w:ascii="宋体" w:hAnsi="宋体" w:eastAsia="宋体" w:cs="宋体"/>
          <w:spacing w:val="-8"/>
        </w:rPr>
        <w:t>标准规定的相关证明文件。</w:t>
      </w:r>
    </w:p>
    <w:sectPr>
      <w:footerReference r:id="rId40" w:type="default"/>
      <w:pgSz w:w="11905" w:h="16840"/>
      <w:pgMar w:top="1431" w:right="1785" w:bottom="970" w:left="1785" w:header="0" w:footer="74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KSOFF9CC6125">
    <w:panose1 w:val="02010609060101010101"/>
    <w:charset w:val="86"/>
    <w:family w:val="auto"/>
    <w:pitch w:val="default"/>
    <w:sig w:usb0="00000001" w:usb1="00000000" w:usb2="00000000" w:usb3="00000000" w:csb0="00040001" w:csb1="00000000"/>
  </w:font>
  <w:font w:name="汉仪大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BB9F1">
    <w:pPr>
      <w:spacing w:line="223" w:lineRule="auto"/>
      <w:ind w:left="3658"/>
      <w:rPr>
        <w:rFonts w:ascii="Times New Roman" w:hAnsi="Times New Roman" w:eastAsia="Times New Roman" w:cs="Times New Roman"/>
        <w:sz w:val="18"/>
        <w:szCs w:val="18"/>
      </w:rPr>
    </w:pPr>
    <w:r>
      <w:rPr>
        <w:rFonts w:ascii="宋体" w:hAnsi="宋体" w:eastAsia="宋体" w:cs="宋体"/>
        <w:spacing w:val="-9"/>
        <w:sz w:val="18"/>
        <w:szCs w:val="18"/>
      </w:rPr>
      <w:t>第</w:t>
    </w:r>
    <w:r>
      <w:rPr>
        <w:rFonts w:ascii="宋体" w:hAnsi="宋体" w:eastAsia="宋体" w:cs="宋体"/>
        <w:spacing w:val="24"/>
        <w:sz w:val="18"/>
        <w:szCs w:val="18"/>
      </w:rPr>
      <w:t xml:space="preserve"> </w:t>
    </w:r>
    <w:r>
      <w:rPr>
        <w:rFonts w:ascii="Times New Roman" w:hAnsi="Times New Roman" w:eastAsia="Times New Roman" w:cs="Times New Roman"/>
        <w:spacing w:val="-9"/>
        <w:sz w:val="18"/>
        <w:szCs w:val="18"/>
      </w:rPr>
      <w:t>1</w:t>
    </w:r>
    <w:r>
      <w:rPr>
        <w:rFonts w:ascii="Times New Roman" w:hAnsi="Times New Roman" w:eastAsia="Times New Roman" w:cs="Times New Roman"/>
        <w:spacing w:val="5"/>
        <w:sz w:val="18"/>
        <w:szCs w:val="18"/>
      </w:rPr>
      <w:t xml:space="preserve">  </w:t>
    </w:r>
    <w:r>
      <w:rPr>
        <w:rFonts w:ascii="宋体" w:hAnsi="宋体" w:eastAsia="宋体" w:cs="宋体"/>
        <w:spacing w:val="-9"/>
        <w:sz w:val="18"/>
        <w:szCs w:val="18"/>
      </w:rPr>
      <w:t>页</w:t>
    </w:r>
    <w:r>
      <w:rPr>
        <w:rFonts w:ascii="宋体" w:hAnsi="宋体" w:eastAsia="宋体" w:cs="宋体"/>
        <w:spacing w:val="8"/>
        <w:sz w:val="18"/>
        <w:szCs w:val="18"/>
      </w:rPr>
      <w:t xml:space="preserve"> </w:t>
    </w:r>
    <w:r>
      <w:rPr>
        <w:rFonts w:ascii="宋体" w:hAnsi="宋体" w:eastAsia="宋体" w:cs="宋体"/>
        <w:spacing w:val="-9"/>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9"/>
        <w:sz w:val="18"/>
        <w:szCs w:val="18"/>
      </w:rPr>
      <w:t>50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FAB8B">
    <w:pPr>
      <w:spacing w:line="223" w:lineRule="auto"/>
      <w:ind w:left="3766"/>
      <w:rPr>
        <w:rFonts w:ascii="Times New Roman" w:hAnsi="Times New Roman" w:eastAsia="Times New Roman" w:cs="Times New Roman"/>
        <w:sz w:val="18"/>
        <w:szCs w:val="18"/>
      </w:rPr>
    </w:pPr>
    <w:r>
      <w:rPr>
        <w:rFonts w:ascii="宋体" w:hAnsi="宋体" w:eastAsia="宋体" w:cs="宋体"/>
        <w:spacing w:val="-5"/>
        <w:sz w:val="18"/>
        <w:szCs w:val="18"/>
      </w:rPr>
      <w:t xml:space="preserve">第 </w:t>
    </w:r>
    <w:r>
      <w:rPr>
        <w:rFonts w:ascii="Times New Roman" w:hAnsi="Times New Roman" w:eastAsia="Times New Roman" w:cs="Times New Roman"/>
        <w:spacing w:val="-5"/>
        <w:sz w:val="18"/>
        <w:szCs w:val="18"/>
      </w:rPr>
      <w:t>2</w:t>
    </w:r>
    <w:r>
      <w:rPr>
        <w:rFonts w:ascii="Times New Roman" w:hAnsi="Times New Roman" w:eastAsia="Times New Roman" w:cs="Times New Roman"/>
        <w:spacing w:val="8"/>
        <w:sz w:val="18"/>
        <w:szCs w:val="18"/>
      </w:rPr>
      <w:t xml:space="preserve">  </w:t>
    </w:r>
    <w:r>
      <w:rPr>
        <w:rFonts w:ascii="宋体" w:hAnsi="宋体" w:eastAsia="宋体" w:cs="宋体"/>
        <w:spacing w:val="-5"/>
        <w:sz w:val="18"/>
        <w:szCs w:val="18"/>
      </w:rPr>
      <w:t>页</w:t>
    </w:r>
    <w:r>
      <w:rPr>
        <w:rFonts w:ascii="宋体" w:hAnsi="宋体" w:eastAsia="宋体" w:cs="宋体"/>
        <w:spacing w:val="7"/>
        <w:sz w:val="18"/>
        <w:szCs w:val="18"/>
      </w:rPr>
      <w:t xml:space="preserve"> </w:t>
    </w:r>
    <w:r>
      <w:rPr>
        <w:rFonts w:ascii="宋体" w:hAnsi="宋体" w:eastAsia="宋体" w:cs="宋体"/>
        <w:spacing w:val="-5"/>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5"/>
        <w:sz w:val="18"/>
        <w:szCs w:val="18"/>
      </w:rPr>
      <w:t>50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21B55">
    <w:pPr>
      <w:spacing w:line="223" w:lineRule="auto"/>
      <w:ind w:left="3770"/>
      <w:rPr>
        <w:rFonts w:ascii="Times New Roman" w:hAnsi="Times New Roman" w:eastAsia="Times New Roman" w:cs="Times New Roman"/>
        <w:sz w:val="18"/>
        <w:szCs w:val="18"/>
      </w:rPr>
    </w:pPr>
    <w:r>
      <w:rPr>
        <w:rFonts w:ascii="宋体" w:hAnsi="宋体" w:eastAsia="宋体" w:cs="宋体"/>
        <w:spacing w:val="-7"/>
        <w:sz w:val="18"/>
        <w:szCs w:val="18"/>
      </w:rPr>
      <w:t>第</w:t>
    </w:r>
    <w:r>
      <w:rPr>
        <w:rFonts w:ascii="宋体" w:hAnsi="宋体" w:eastAsia="宋体" w:cs="宋体"/>
        <w:spacing w:val="12"/>
        <w:sz w:val="18"/>
        <w:szCs w:val="18"/>
      </w:rPr>
      <w:t xml:space="preserve"> </w:t>
    </w:r>
    <w:r>
      <w:rPr>
        <w:rFonts w:ascii="Times New Roman" w:hAnsi="Times New Roman" w:eastAsia="Times New Roman" w:cs="Times New Roman"/>
        <w:spacing w:val="-7"/>
        <w:sz w:val="18"/>
        <w:szCs w:val="18"/>
      </w:rPr>
      <w:t>3</w:t>
    </w:r>
    <w:r>
      <w:rPr>
        <w:rFonts w:ascii="Times New Roman" w:hAnsi="Times New Roman" w:eastAsia="Times New Roman" w:cs="Times New Roman"/>
        <w:spacing w:val="5"/>
        <w:sz w:val="18"/>
        <w:szCs w:val="18"/>
      </w:rPr>
      <w:t xml:space="preserve">  </w:t>
    </w:r>
    <w:r>
      <w:rPr>
        <w:rFonts w:ascii="宋体" w:hAnsi="宋体" w:eastAsia="宋体" w:cs="宋体"/>
        <w:spacing w:val="-7"/>
        <w:sz w:val="18"/>
        <w:szCs w:val="18"/>
      </w:rPr>
      <w:t>页</w:t>
    </w:r>
    <w:r>
      <w:rPr>
        <w:rFonts w:ascii="宋体" w:hAnsi="宋体" w:eastAsia="宋体" w:cs="宋体"/>
        <w:spacing w:val="8"/>
        <w:sz w:val="18"/>
        <w:szCs w:val="18"/>
      </w:rPr>
      <w:t xml:space="preserve"> </w:t>
    </w:r>
    <w:r>
      <w:rPr>
        <w:rFonts w:ascii="宋体" w:hAnsi="宋体" w:eastAsia="宋体" w:cs="宋体"/>
        <w:spacing w:val="-7"/>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7"/>
        <w:sz w:val="18"/>
        <w:szCs w:val="18"/>
      </w:rPr>
      <w:t>50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BB5B8">
    <w:pPr>
      <w:spacing w:line="223" w:lineRule="auto"/>
      <w:ind w:left="3769"/>
      <w:rPr>
        <w:rFonts w:ascii="Times New Roman" w:hAnsi="Times New Roman" w:eastAsia="Times New Roman" w:cs="Times New Roman"/>
        <w:sz w:val="18"/>
        <w:szCs w:val="18"/>
      </w:rPr>
    </w:pPr>
    <w:r>
      <w:rPr>
        <w:rFonts w:ascii="宋体" w:hAnsi="宋体" w:eastAsia="宋体" w:cs="宋体"/>
        <w:spacing w:val="-5"/>
        <w:sz w:val="18"/>
        <w:szCs w:val="18"/>
      </w:rPr>
      <w:t xml:space="preserve">第 </w:t>
    </w:r>
    <w:r>
      <w:rPr>
        <w:rFonts w:ascii="Times New Roman" w:hAnsi="Times New Roman" w:eastAsia="Times New Roman" w:cs="Times New Roman"/>
        <w:spacing w:val="-5"/>
        <w:sz w:val="18"/>
        <w:szCs w:val="18"/>
      </w:rPr>
      <w:t>4</w:t>
    </w:r>
    <w:r>
      <w:rPr>
        <w:rFonts w:ascii="Times New Roman" w:hAnsi="Times New Roman" w:eastAsia="Times New Roman" w:cs="Times New Roman"/>
        <w:spacing w:val="8"/>
        <w:sz w:val="18"/>
        <w:szCs w:val="18"/>
      </w:rPr>
      <w:t xml:space="preserve">  </w:t>
    </w:r>
    <w:r>
      <w:rPr>
        <w:rFonts w:ascii="宋体" w:hAnsi="宋体" w:eastAsia="宋体" w:cs="宋体"/>
        <w:spacing w:val="-5"/>
        <w:sz w:val="18"/>
        <w:szCs w:val="18"/>
      </w:rPr>
      <w:t>页</w:t>
    </w:r>
    <w:r>
      <w:rPr>
        <w:rFonts w:ascii="宋体" w:hAnsi="宋体" w:eastAsia="宋体" w:cs="宋体"/>
        <w:spacing w:val="7"/>
        <w:sz w:val="18"/>
        <w:szCs w:val="18"/>
      </w:rPr>
      <w:t xml:space="preserve"> </w:t>
    </w:r>
    <w:r>
      <w:rPr>
        <w:rFonts w:ascii="宋体" w:hAnsi="宋体" w:eastAsia="宋体" w:cs="宋体"/>
        <w:spacing w:val="-5"/>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5"/>
        <w:sz w:val="18"/>
        <w:szCs w:val="18"/>
      </w:rPr>
      <w:t>50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9F3ED">
    <w:pPr>
      <w:spacing w:line="223" w:lineRule="auto"/>
      <w:ind w:left="3749"/>
      <w:rPr>
        <w:rFonts w:ascii="Times New Roman" w:hAnsi="Times New Roman" w:eastAsia="Times New Roman" w:cs="Times New Roman"/>
        <w:sz w:val="18"/>
        <w:szCs w:val="18"/>
      </w:rPr>
    </w:pPr>
    <w:r>
      <w:rPr>
        <w:rFonts w:ascii="宋体" w:hAnsi="宋体" w:eastAsia="宋体" w:cs="宋体"/>
        <w:spacing w:val="-7"/>
        <w:sz w:val="18"/>
        <w:szCs w:val="18"/>
      </w:rPr>
      <w:t>第</w:t>
    </w:r>
    <w:r>
      <w:rPr>
        <w:rFonts w:ascii="宋体" w:hAnsi="宋体" w:eastAsia="宋体" w:cs="宋体"/>
        <w:spacing w:val="12"/>
        <w:sz w:val="18"/>
        <w:szCs w:val="18"/>
      </w:rPr>
      <w:t xml:space="preserve"> </w:t>
    </w:r>
    <w:r>
      <w:rPr>
        <w:rFonts w:ascii="Times New Roman" w:hAnsi="Times New Roman" w:eastAsia="Times New Roman" w:cs="Times New Roman"/>
        <w:spacing w:val="-7"/>
        <w:sz w:val="18"/>
        <w:szCs w:val="18"/>
      </w:rPr>
      <w:t>6</w:t>
    </w:r>
    <w:r>
      <w:rPr>
        <w:rFonts w:ascii="Times New Roman" w:hAnsi="Times New Roman" w:eastAsia="Times New Roman" w:cs="Times New Roman"/>
        <w:spacing w:val="5"/>
        <w:sz w:val="18"/>
        <w:szCs w:val="18"/>
      </w:rPr>
      <w:t xml:space="preserve">  </w:t>
    </w:r>
    <w:r>
      <w:rPr>
        <w:rFonts w:ascii="宋体" w:hAnsi="宋体" w:eastAsia="宋体" w:cs="宋体"/>
        <w:spacing w:val="-7"/>
        <w:sz w:val="18"/>
        <w:szCs w:val="18"/>
      </w:rPr>
      <w:t>页</w:t>
    </w:r>
    <w:r>
      <w:rPr>
        <w:rFonts w:ascii="宋体" w:hAnsi="宋体" w:eastAsia="宋体" w:cs="宋体"/>
        <w:spacing w:val="8"/>
        <w:sz w:val="18"/>
        <w:szCs w:val="18"/>
      </w:rPr>
      <w:t xml:space="preserve"> </w:t>
    </w:r>
    <w:r>
      <w:rPr>
        <w:rFonts w:ascii="宋体" w:hAnsi="宋体" w:eastAsia="宋体" w:cs="宋体"/>
        <w:spacing w:val="-7"/>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7"/>
        <w:sz w:val="18"/>
        <w:szCs w:val="18"/>
      </w:rPr>
      <w:t>50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28A6F">
    <w:pPr>
      <w:spacing w:line="223" w:lineRule="auto"/>
      <w:ind w:left="3557"/>
      <w:rPr>
        <w:rFonts w:ascii="Times New Roman" w:hAnsi="Times New Roman" w:eastAsia="Times New Roman" w:cs="Times New Roman"/>
        <w:sz w:val="18"/>
        <w:szCs w:val="18"/>
      </w:rPr>
    </w:pPr>
    <w:r>
      <w:rPr>
        <w:rFonts w:ascii="宋体" w:hAnsi="宋体" w:eastAsia="宋体" w:cs="宋体"/>
        <w:spacing w:val="-6"/>
        <w:sz w:val="18"/>
        <w:szCs w:val="18"/>
      </w:rPr>
      <w:t>第</w:t>
    </w:r>
    <w:r>
      <w:rPr>
        <w:rFonts w:ascii="宋体" w:hAnsi="宋体" w:eastAsia="宋体" w:cs="宋体"/>
        <w:spacing w:val="7"/>
        <w:sz w:val="18"/>
        <w:szCs w:val="18"/>
      </w:rPr>
      <w:t xml:space="preserve"> </w:t>
    </w:r>
    <w:r>
      <w:rPr>
        <w:rFonts w:ascii="Times New Roman" w:hAnsi="Times New Roman" w:eastAsia="Times New Roman" w:cs="Times New Roman"/>
        <w:spacing w:val="-6"/>
        <w:sz w:val="18"/>
        <w:szCs w:val="18"/>
      </w:rPr>
      <w:t>7</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w:t>
    </w:r>
    <w:r>
      <w:rPr>
        <w:rFonts w:ascii="宋体" w:hAnsi="宋体" w:eastAsia="宋体" w:cs="宋体"/>
        <w:spacing w:val="7"/>
        <w:sz w:val="18"/>
        <w:szCs w:val="18"/>
      </w:rPr>
      <w:t xml:space="preserve"> </w:t>
    </w:r>
    <w:r>
      <w:rPr>
        <w:rFonts w:ascii="宋体" w:hAnsi="宋体" w:eastAsia="宋体" w:cs="宋体"/>
        <w:spacing w:val="-6"/>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6"/>
        <w:sz w:val="18"/>
        <w:szCs w:val="18"/>
      </w:rPr>
      <w:t>50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E5A1B">
    <w:pPr>
      <w:spacing w:line="223" w:lineRule="auto"/>
      <w:ind w:left="3557"/>
      <w:rPr>
        <w:rFonts w:ascii="Times New Roman" w:hAnsi="Times New Roman" w:eastAsia="Times New Roman" w:cs="Times New Roman"/>
        <w:sz w:val="18"/>
        <w:szCs w:val="18"/>
      </w:rPr>
    </w:pPr>
    <w:r>
      <w:rPr>
        <w:rFonts w:ascii="宋体" w:hAnsi="宋体" w:eastAsia="宋体" w:cs="宋体"/>
        <w:spacing w:val="-7"/>
        <w:sz w:val="18"/>
        <w:szCs w:val="18"/>
      </w:rPr>
      <w:t>第</w:t>
    </w:r>
    <w:r>
      <w:rPr>
        <w:rFonts w:ascii="宋体" w:hAnsi="宋体" w:eastAsia="宋体" w:cs="宋体"/>
        <w:spacing w:val="12"/>
        <w:sz w:val="18"/>
        <w:szCs w:val="18"/>
      </w:rPr>
      <w:t xml:space="preserve"> </w:t>
    </w:r>
    <w:r>
      <w:rPr>
        <w:rFonts w:ascii="Times New Roman" w:hAnsi="Times New Roman" w:eastAsia="Times New Roman" w:cs="Times New Roman"/>
        <w:spacing w:val="-7"/>
        <w:sz w:val="18"/>
        <w:szCs w:val="18"/>
      </w:rPr>
      <w:t>8</w:t>
    </w:r>
    <w:r>
      <w:rPr>
        <w:rFonts w:ascii="Times New Roman" w:hAnsi="Times New Roman" w:eastAsia="Times New Roman" w:cs="Times New Roman"/>
        <w:spacing w:val="5"/>
        <w:sz w:val="18"/>
        <w:szCs w:val="18"/>
      </w:rPr>
      <w:t xml:space="preserve">  </w:t>
    </w:r>
    <w:r>
      <w:rPr>
        <w:rFonts w:ascii="宋体" w:hAnsi="宋体" w:eastAsia="宋体" w:cs="宋体"/>
        <w:spacing w:val="-7"/>
        <w:sz w:val="18"/>
        <w:szCs w:val="18"/>
      </w:rPr>
      <w:t>页</w:t>
    </w:r>
    <w:r>
      <w:rPr>
        <w:rFonts w:ascii="宋体" w:hAnsi="宋体" w:eastAsia="宋体" w:cs="宋体"/>
        <w:spacing w:val="8"/>
        <w:sz w:val="18"/>
        <w:szCs w:val="18"/>
      </w:rPr>
      <w:t xml:space="preserve"> </w:t>
    </w:r>
    <w:r>
      <w:rPr>
        <w:rFonts w:ascii="宋体" w:hAnsi="宋体" w:eastAsia="宋体" w:cs="宋体"/>
        <w:spacing w:val="-7"/>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7"/>
        <w:sz w:val="18"/>
        <w:szCs w:val="18"/>
      </w:rPr>
      <w:t>50</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26B5C">
    <w:pPr>
      <w:spacing w:line="223" w:lineRule="auto"/>
      <w:ind w:left="3557"/>
      <w:rPr>
        <w:rFonts w:ascii="Times New Roman" w:hAnsi="Times New Roman" w:eastAsia="Times New Roman" w:cs="Times New Roman"/>
        <w:sz w:val="18"/>
        <w:szCs w:val="18"/>
      </w:rPr>
    </w:pPr>
    <w:r>
      <w:rPr>
        <w:rFonts w:ascii="宋体" w:hAnsi="宋体" w:eastAsia="宋体" w:cs="宋体"/>
        <w:spacing w:val="-7"/>
        <w:sz w:val="18"/>
        <w:szCs w:val="18"/>
      </w:rPr>
      <w:t>第</w:t>
    </w:r>
    <w:r>
      <w:rPr>
        <w:rFonts w:ascii="宋体" w:hAnsi="宋体" w:eastAsia="宋体" w:cs="宋体"/>
        <w:spacing w:val="12"/>
        <w:sz w:val="18"/>
        <w:szCs w:val="18"/>
      </w:rPr>
      <w:t xml:space="preserve"> </w:t>
    </w:r>
    <w:r>
      <w:rPr>
        <w:rFonts w:ascii="Times New Roman" w:hAnsi="Times New Roman" w:eastAsia="Times New Roman" w:cs="Times New Roman"/>
        <w:spacing w:val="-7"/>
        <w:sz w:val="18"/>
        <w:szCs w:val="18"/>
      </w:rPr>
      <w:t>9</w:t>
    </w:r>
    <w:r>
      <w:rPr>
        <w:rFonts w:ascii="Times New Roman" w:hAnsi="Times New Roman" w:eastAsia="Times New Roman" w:cs="Times New Roman"/>
        <w:spacing w:val="5"/>
        <w:sz w:val="18"/>
        <w:szCs w:val="18"/>
      </w:rPr>
      <w:t xml:space="preserve">  </w:t>
    </w:r>
    <w:r>
      <w:rPr>
        <w:rFonts w:ascii="宋体" w:hAnsi="宋体" w:eastAsia="宋体" w:cs="宋体"/>
        <w:spacing w:val="-7"/>
        <w:sz w:val="18"/>
        <w:szCs w:val="18"/>
      </w:rPr>
      <w:t>页</w:t>
    </w:r>
    <w:r>
      <w:rPr>
        <w:rFonts w:ascii="宋体" w:hAnsi="宋体" w:eastAsia="宋体" w:cs="宋体"/>
        <w:spacing w:val="8"/>
        <w:sz w:val="18"/>
        <w:szCs w:val="18"/>
      </w:rPr>
      <w:t xml:space="preserve"> </w:t>
    </w:r>
    <w:r>
      <w:rPr>
        <w:rFonts w:ascii="宋体" w:hAnsi="宋体" w:eastAsia="宋体" w:cs="宋体"/>
        <w:spacing w:val="-7"/>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7"/>
        <w:sz w:val="18"/>
        <w:szCs w:val="18"/>
      </w:rPr>
      <w:t>50</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76B04">
    <w:pPr>
      <w:spacing w:line="223" w:lineRule="auto"/>
      <w:ind w:left="3557"/>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10</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2DD0F">
    <w:pPr>
      <w:spacing w:line="223" w:lineRule="auto"/>
      <w:ind w:left="3750"/>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1"/>
        <w:sz w:val="18"/>
        <w:szCs w:val="18"/>
      </w:rPr>
      <w:t xml:space="preserve"> </w:t>
    </w:r>
    <w:r>
      <w:rPr>
        <w:rFonts w:ascii="Times New Roman" w:hAnsi="Times New Roman" w:eastAsia="Times New Roman" w:cs="Times New Roman"/>
        <w:spacing w:val="-8"/>
        <w:sz w:val="18"/>
        <w:szCs w:val="18"/>
      </w:rPr>
      <w:t>11</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2C8C0">
    <w:pPr>
      <w:spacing w:line="223" w:lineRule="auto"/>
      <w:ind w:left="3749"/>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12</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1EC81">
    <w:pPr>
      <w:spacing w:line="223" w:lineRule="auto"/>
      <w:ind w:left="3750"/>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13</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C8E9C">
    <w:pPr>
      <w:spacing w:line="223" w:lineRule="auto"/>
      <w:ind w:left="3751"/>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14</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8A732">
    <w:pPr>
      <w:spacing w:line="223" w:lineRule="auto"/>
      <w:ind w:left="3750"/>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15</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7D96E">
    <w:pPr>
      <w:spacing w:line="223" w:lineRule="auto"/>
      <w:ind w:left="3751"/>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16</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F4EDA">
    <w:pPr>
      <w:spacing w:line="223" w:lineRule="auto"/>
      <w:ind w:left="3751"/>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17</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D8DB2">
    <w:pPr>
      <w:spacing w:line="223" w:lineRule="auto"/>
      <w:ind w:left="3750"/>
      <w:rPr>
        <w:rFonts w:ascii="Times New Roman" w:hAnsi="Times New Roman" w:eastAsia="Times New Roman" w:cs="Times New Roman"/>
        <w:sz w:val="18"/>
        <w:szCs w:val="18"/>
      </w:rPr>
    </w:pPr>
    <w:r>
      <w:rPr>
        <w:rFonts w:ascii="宋体" w:hAnsi="宋体" w:eastAsia="宋体" w:cs="宋体"/>
        <w:spacing w:val="-8"/>
        <w:sz w:val="18"/>
        <w:szCs w:val="18"/>
      </w:rPr>
      <w:t>第</w:t>
    </w:r>
    <w:r>
      <w:rPr>
        <w:rFonts w:ascii="宋体" w:hAnsi="宋体" w:eastAsia="宋体" w:cs="宋体"/>
        <w:spacing w:val="26"/>
        <w:sz w:val="18"/>
        <w:szCs w:val="18"/>
      </w:rPr>
      <w:t xml:space="preserve"> </w:t>
    </w:r>
    <w:r>
      <w:rPr>
        <w:rFonts w:ascii="Times New Roman" w:hAnsi="Times New Roman" w:eastAsia="Times New Roman" w:cs="Times New Roman"/>
        <w:spacing w:val="-8"/>
        <w:sz w:val="18"/>
        <w:szCs w:val="18"/>
      </w:rPr>
      <w:t>18</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8"/>
        <w:sz w:val="18"/>
        <w:szCs w:val="18"/>
      </w:rPr>
      <w:t xml:space="preserve"> </w:t>
    </w:r>
    <w:r>
      <w:rPr>
        <w:rFonts w:ascii="宋体" w:hAnsi="宋体" w:eastAsia="宋体" w:cs="宋体"/>
        <w:spacing w:val="-8"/>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8"/>
        <w:sz w:val="18"/>
        <w:szCs w:val="18"/>
      </w:rPr>
      <w:t>50</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19785">
    <w:pPr>
      <w:spacing w:line="223" w:lineRule="auto"/>
      <w:ind w:left="3893"/>
      <w:rPr>
        <w:rFonts w:ascii="Times New Roman" w:hAnsi="Times New Roman" w:eastAsia="Times New Roman" w:cs="Times New Roman"/>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22</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8"/>
        <w:sz w:val="18"/>
        <w:szCs w:val="18"/>
      </w:rPr>
      <w:t xml:space="preserve"> </w:t>
    </w:r>
    <w:r>
      <w:rPr>
        <w:rFonts w:ascii="宋体" w:hAnsi="宋体" w:eastAsia="宋体" w:cs="宋体"/>
        <w:spacing w:val="-4"/>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50</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FDF91">
    <w:pPr>
      <w:spacing w:line="223" w:lineRule="auto"/>
      <w:ind w:left="3767"/>
      <w:rPr>
        <w:rFonts w:ascii="Times New Roman" w:hAnsi="Times New Roman" w:eastAsia="Times New Roman" w:cs="Times New Roman"/>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28</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8"/>
        <w:sz w:val="18"/>
        <w:szCs w:val="18"/>
      </w:rPr>
      <w:t xml:space="preserve"> </w:t>
    </w:r>
    <w:r>
      <w:rPr>
        <w:rFonts w:ascii="宋体" w:hAnsi="宋体" w:eastAsia="宋体" w:cs="宋体"/>
        <w:spacing w:val="-4"/>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50</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1F934">
    <w:pPr>
      <w:spacing w:line="223" w:lineRule="auto"/>
      <w:ind w:left="3769"/>
      <w:rPr>
        <w:rFonts w:ascii="Times New Roman" w:hAnsi="Times New Roman" w:eastAsia="Times New Roman" w:cs="Times New Roman"/>
        <w:sz w:val="18"/>
        <w:szCs w:val="18"/>
      </w:rPr>
    </w:pPr>
    <w:r>
      <w:rPr>
        <w:rFonts w:ascii="宋体" w:hAnsi="宋体" w:eastAsia="宋体" w:cs="宋体"/>
        <w:spacing w:val="-6"/>
        <w:sz w:val="18"/>
        <w:szCs w:val="18"/>
      </w:rPr>
      <w:t>第</w:t>
    </w:r>
    <w:r>
      <w:rPr>
        <w:rFonts w:ascii="宋体" w:hAnsi="宋体" w:eastAsia="宋体" w:cs="宋体"/>
        <w:spacing w:val="12"/>
        <w:sz w:val="18"/>
        <w:szCs w:val="18"/>
      </w:rPr>
      <w:t xml:space="preserve"> </w:t>
    </w:r>
    <w:r>
      <w:rPr>
        <w:rFonts w:ascii="Times New Roman" w:hAnsi="Times New Roman" w:eastAsia="Times New Roman" w:cs="Times New Roman"/>
        <w:spacing w:val="-6"/>
        <w:sz w:val="18"/>
        <w:szCs w:val="18"/>
      </w:rPr>
      <w:t>31</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w:t>
    </w:r>
    <w:r>
      <w:rPr>
        <w:rFonts w:ascii="宋体" w:hAnsi="宋体" w:eastAsia="宋体" w:cs="宋体"/>
        <w:spacing w:val="8"/>
        <w:sz w:val="18"/>
        <w:szCs w:val="18"/>
      </w:rPr>
      <w:t xml:space="preserve"> </w:t>
    </w:r>
    <w:r>
      <w:rPr>
        <w:rFonts w:ascii="宋体" w:hAnsi="宋体" w:eastAsia="宋体" w:cs="宋体"/>
        <w:spacing w:val="-6"/>
        <w:sz w:val="18"/>
        <w:szCs w:val="18"/>
      </w:rPr>
      <w:t>共</w:t>
    </w:r>
    <w:r>
      <w:rPr>
        <w:rFonts w:ascii="宋体" w:hAnsi="宋体" w:eastAsia="宋体" w:cs="宋体"/>
        <w:spacing w:val="8"/>
        <w:sz w:val="18"/>
        <w:szCs w:val="18"/>
      </w:rPr>
      <w:t xml:space="preserve"> </w:t>
    </w:r>
    <w:r>
      <w:rPr>
        <w:rFonts w:ascii="Times New Roman" w:hAnsi="Times New Roman" w:eastAsia="Times New Roman" w:cs="Times New Roman"/>
        <w:spacing w:val="-6"/>
        <w:sz w:val="18"/>
        <w:szCs w:val="18"/>
      </w:rPr>
      <w:t>50</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A643D">
    <w:pPr>
      <w:spacing w:line="223" w:lineRule="auto"/>
      <w:ind w:left="3227"/>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7"/>
        <w:sz w:val="18"/>
        <w:szCs w:val="18"/>
      </w:rPr>
      <w:t xml:space="preserve"> </w:t>
    </w:r>
    <w:r>
      <w:rPr>
        <w:rFonts w:ascii="Times New Roman" w:hAnsi="Times New Roman" w:eastAsia="Times New Roman" w:cs="Times New Roman"/>
        <w:spacing w:val="-4"/>
        <w:sz w:val="18"/>
        <w:szCs w:val="18"/>
      </w:rPr>
      <w:t>33</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 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F0F20">
    <w:pPr>
      <w:spacing w:line="223" w:lineRule="auto"/>
      <w:ind w:left="3679"/>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34</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7EADF">
    <w:pPr>
      <w:spacing w:line="223" w:lineRule="auto"/>
      <w:ind w:left="3680"/>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35</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070CB">
    <w:pPr>
      <w:spacing w:line="223" w:lineRule="auto"/>
      <w:ind w:left="3679"/>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36</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CFCC4">
    <w:pPr>
      <w:spacing w:line="223" w:lineRule="auto"/>
      <w:ind w:left="3680"/>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37</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0160E">
    <w:pPr>
      <w:spacing w:line="223" w:lineRule="auto"/>
      <w:ind w:left="3680"/>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38</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7F044">
    <w:pPr>
      <w:spacing w:line="223" w:lineRule="auto"/>
      <w:ind w:left="3679"/>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8"/>
        <w:sz w:val="18"/>
        <w:szCs w:val="18"/>
      </w:rPr>
      <w:t xml:space="preserve"> </w:t>
    </w:r>
    <w:r>
      <w:rPr>
        <w:rFonts w:ascii="Times New Roman" w:hAnsi="Times New Roman" w:eastAsia="Times New Roman" w:cs="Times New Roman"/>
        <w:spacing w:val="-4"/>
        <w:sz w:val="18"/>
        <w:szCs w:val="18"/>
      </w:rPr>
      <w:t>39</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3D7ED">
    <w:pPr>
      <w:spacing w:line="223" w:lineRule="auto"/>
      <w:ind w:left="3482"/>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92196">
    <w:pPr>
      <w:spacing w:line="223" w:lineRule="auto"/>
      <w:ind w:left="3680"/>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42</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A1EE">
    <w:pPr>
      <w:spacing w:line="223" w:lineRule="auto"/>
      <w:ind w:left="3680"/>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43</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EDC88">
    <w:pPr>
      <w:spacing w:line="223" w:lineRule="auto"/>
      <w:ind w:left="368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44</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500C1">
    <w:pPr>
      <w:spacing w:line="223" w:lineRule="auto"/>
      <w:ind w:left="368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45</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5CF83">
    <w:pPr>
      <w:spacing w:line="223" w:lineRule="auto"/>
      <w:ind w:left="368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46</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A2EF1">
    <w:pPr>
      <w:spacing w:line="223" w:lineRule="auto"/>
      <w:ind w:left="351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47</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9C8EF">
    <w:pPr>
      <w:spacing w:line="223" w:lineRule="auto"/>
      <w:ind w:left="351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47</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C475C">
    <w:pPr>
      <w:spacing w:line="223" w:lineRule="auto"/>
      <w:ind w:left="3665"/>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48</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7E13E">
    <w:pPr>
      <w:spacing w:line="223" w:lineRule="auto"/>
      <w:ind w:left="341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49</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r>
      <w:rPr>
        <w:rFonts w:ascii="宋体" w:hAnsi="宋体" w:eastAsia="宋体" w:cs="宋体"/>
        <w:spacing w:val="7"/>
        <w:sz w:val="18"/>
        <w:szCs w:val="18"/>
      </w:rPr>
      <w:t xml:space="preserve"> </w:t>
    </w:r>
    <w:r>
      <w:rPr>
        <w:rFonts w:ascii="宋体" w:hAnsi="宋体" w:eastAsia="宋体" w:cs="宋体"/>
        <w:spacing w:val="-4"/>
        <w:sz w:val="18"/>
        <w:szCs w:val="18"/>
      </w:rPr>
      <w:t>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69C5E">
    <w:pPr>
      <w:spacing w:line="223" w:lineRule="auto"/>
      <w:ind w:left="3413"/>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 共</w:t>
    </w:r>
    <w:r>
      <w:rPr>
        <w:rFonts w:ascii="宋体" w:hAnsi="宋体" w:eastAsia="宋体" w:cs="宋体"/>
        <w:spacing w:val="9"/>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defaultTabStop w:val="420"/>
  <w:noPunctuationKerning w:val="1"/>
  <w:characterSpacingControl w:val="doNotCompress"/>
  <w:compat>
    <w:spaceForUL/>
    <w:ulTrailSpace/>
    <w:doNotExpandShiftReturn/>
    <w:doNotWrapTextWithPunct/>
    <w:doNotUseEastAsianBreakRules/>
    <w:useFELayout/>
    <w:compatSetting w:name="compatibilityMode" w:uri="http://schemas.microsoft.com/office/word" w:val="14"/>
  </w:compat>
  <w:rsids>
    <w:rsidRoot w:val="00E25E03"/>
    <w:rsid w:val="00087978"/>
    <w:rsid w:val="002B404E"/>
    <w:rsid w:val="004616D5"/>
    <w:rsid w:val="006A7C84"/>
    <w:rsid w:val="00896375"/>
    <w:rsid w:val="0091415B"/>
    <w:rsid w:val="00A60AF5"/>
    <w:rsid w:val="00AA4219"/>
    <w:rsid w:val="00BE0801"/>
    <w:rsid w:val="00D76294"/>
    <w:rsid w:val="00E25E03"/>
    <w:rsid w:val="01563CB7"/>
    <w:rsid w:val="01F228B1"/>
    <w:rsid w:val="06E71F0C"/>
    <w:rsid w:val="08D95E76"/>
    <w:rsid w:val="0E156E28"/>
    <w:rsid w:val="11015F1F"/>
    <w:rsid w:val="1813045F"/>
    <w:rsid w:val="1FCD2375"/>
    <w:rsid w:val="267C726C"/>
    <w:rsid w:val="2750262D"/>
    <w:rsid w:val="2A7737C3"/>
    <w:rsid w:val="2BE23B8B"/>
    <w:rsid w:val="309A7496"/>
    <w:rsid w:val="30C1287A"/>
    <w:rsid w:val="39FE2C78"/>
    <w:rsid w:val="3ABF3746"/>
    <w:rsid w:val="3B324B73"/>
    <w:rsid w:val="3C0A25AD"/>
    <w:rsid w:val="3C844157"/>
    <w:rsid w:val="3CC10B0C"/>
    <w:rsid w:val="3F897620"/>
    <w:rsid w:val="4279141E"/>
    <w:rsid w:val="5540383C"/>
    <w:rsid w:val="5BB472B0"/>
    <w:rsid w:val="5E493493"/>
    <w:rsid w:val="5FAD3CDE"/>
    <w:rsid w:val="6277164E"/>
    <w:rsid w:val="64363CBA"/>
    <w:rsid w:val="668C248A"/>
    <w:rsid w:val="68013AD1"/>
    <w:rsid w:val="687D6105"/>
    <w:rsid w:val="6AB00545"/>
    <w:rsid w:val="711C2A22"/>
    <w:rsid w:val="753071C5"/>
    <w:rsid w:val="7B200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toc 3"/>
    <w:basedOn w:val="1"/>
    <w:next w:val="1"/>
    <w:qFormat/>
    <w:uiPriority w:val="0"/>
    <w:pPr>
      <w:ind w:left="840" w:leftChars="4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5">
    <w:name w:val="toc 1"/>
    <w:basedOn w:val="1"/>
    <w:next w:val="1"/>
    <w:qFormat/>
    <w:uiPriority w:val="0"/>
  </w:style>
  <w:style w:type="paragraph" w:styleId="6">
    <w:name w:val="toc 2"/>
    <w:basedOn w:val="1"/>
    <w:next w:val="1"/>
    <w:qFormat/>
    <w:uiPriority w:val="0"/>
    <w:pPr>
      <w:ind w:left="420" w:leftChars="200"/>
    </w:pPr>
  </w:style>
  <w:style w:type="character" w:styleId="9">
    <w:name w:val="Hyperlink"/>
    <w:basedOn w:val="8"/>
    <w:qFormat/>
    <w:uiPriority w:val="0"/>
    <w:rPr>
      <w:color w:val="0000FF"/>
      <w:u w:val="single"/>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4"/>
      <w:szCs w:val="24"/>
    </w:rPr>
  </w:style>
  <w:style w:type="character" w:customStyle="1" w:styleId="12">
    <w:name w:val="font41"/>
    <w:basedOn w:val="8"/>
    <w:qFormat/>
    <w:uiPriority w:val="0"/>
    <w:rPr>
      <w:rFonts w:hint="eastAsia" w:ascii="宋体" w:hAnsi="宋体" w:eastAsia="宋体" w:cs="宋体"/>
      <w:color w:val="000000"/>
      <w:sz w:val="22"/>
      <w:szCs w:val="22"/>
      <w:u w:val="none"/>
    </w:rPr>
  </w:style>
  <w:style w:type="character" w:customStyle="1" w:styleId="13">
    <w:name w:val="font61"/>
    <w:basedOn w:val="8"/>
    <w:qFormat/>
    <w:uiPriority w:val="0"/>
    <w:rPr>
      <w:rFonts w:hint="default" w:ascii="楷体_GB2312" w:eastAsia="楷体_GB2312" w:cs="楷体_GB2312"/>
      <w:b/>
      <w:bCs/>
      <w:color w:val="000000"/>
      <w:sz w:val="22"/>
      <w:szCs w:val="22"/>
      <w:u w:val="none"/>
    </w:rPr>
  </w:style>
  <w:style w:type="character" w:customStyle="1" w:styleId="14">
    <w:name w:val="font21"/>
    <w:basedOn w:val="8"/>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2" Type="http://schemas.openxmlformats.org/officeDocument/2006/relationships/fontTable" Target="fontTable.xml"/><Relationship Id="rId41" Type="http://schemas.openxmlformats.org/officeDocument/2006/relationships/theme" Target="theme/theme1.xml"/><Relationship Id="rId40" Type="http://schemas.openxmlformats.org/officeDocument/2006/relationships/footer" Target="footer38.xml"/><Relationship Id="rId4" Type="http://schemas.openxmlformats.org/officeDocument/2006/relationships/footer" Target="footer2.xml"/><Relationship Id="rId39" Type="http://schemas.openxmlformats.org/officeDocument/2006/relationships/footer" Target="footer37.xml"/><Relationship Id="rId38" Type="http://schemas.openxmlformats.org/officeDocument/2006/relationships/footer" Target="footer36.xml"/><Relationship Id="rId37" Type="http://schemas.openxmlformats.org/officeDocument/2006/relationships/footer" Target="footer35.xml"/><Relationship Id="rId36" Type="http://schemas.openxmlformats.org/officeDocument/2006/relationships/footer" Target="footer34.xml"/><Relationship Id="rId35" Type="http://schemas.openxmlformats.org/officeDocument/2006/relationships/footer" Target="footer33.xml"/><Relationship Id="rId34" Type="http://schemas.openxmlformats.org/officeDocument/2006/relationships/footer" Target="footer32.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48</Pages>
  <Words>10775</Words>
  <Characters>11418</Characters>
  <Lines>170</Lines>
  <Paragraphs>47</Paragraphs>
  <TotalTime>18</TotalTime>
  <ScaleCrop>false</ScaleCrop>
  <LinksUpToDate>false</LinksUpToDate>
  <CharactersWithSpaces>11702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2026-02-09T23:23:00Z</dcterms:created>
  <dc:creator>Lenovo</dc:creator>
  <cp:lastModifiedBy>中庸</cp:lastModifiedBy>
  <cp:lastPrinted>2026-02-10T09:28:00Z</cp:lastPrinted>
  <dcterms:modified xsi:type="dcterms:W3CDTF">2026-03-10T03:00:29Z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2026-02-10T15:24:03Z</vt:filetime>
  </property>
  <property fmtid="{D5CDD505-2E9C-101B-9397-08002B2CF9AE}" pid="4" name="KSOTemplateDocerSaveRecord">
    <vt:lpwstr>eyJoZGlkIjoiNmQ4ODc2YWY3YzY0OTBjN2RlNDJjY2M5NDAyNGEzMTgiLCJ1c2VySWQiOiIyMjkyODc4NTQifQ==</vt:lpwstr>
  </property>
  <property fmtid="{D5CDD505-2E9C-101B-9397-08002B2CF9AE}" pid="5" name="KSOProductBuildVer">
    <vt:lpwstr>2052-12.1.0.25225</vt:lpwstr>
  </property>
  <property fmtid="{D5CDD505-2E9C-101B-9397-08002B2CF9AE}" pid="6" name="ICV">
    <vt:lpwstr>4AAECABEE4B24FA298D5580C15625E34_13</vt:lpwstr>
  </property>
</Properties>
</file>