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AFB65C">
      <w:pPr>
        <w:spacing w:line="360" w:lineRule="auto"/>
        <w:rPr>
          <w:rFonts w:ascii="宋体" w:hAnsi="宋体" w:eastAsia="宋体" w:cs="Times New Roman"/>
          <w:b/>
          <w:bCs/>
          <w:sz w:val="32"/>
          <w:szCs w:val="32"/>
          <w:u w:val="single"/>
        </w:rPr>
      </w:pPr>
    </w:p>
    <w:p w14:paraId="14DAAA69">
      <w:pPr>
        <w:jc w:val="center"/>
        <w:rPr>
          <w:rFonts w:hint="eastAsia" w:ascii="宋体" w:hAnsi="宋体" w:eastAsia="宋体" w:cs="Times New Roman"/>
          <w:b/>
          <w:bCs/>
          <w:sz w:val="32"/>
          <w:szCs w:val="32"/>
          <w:u w:val="single"/>
          <w:lang w:val="en-US" w:eastAsia="zh-CN"/>
        </w:rPr>
      </w:pPr>
    </w:p>
    <w:p w14:paraId="17D5492E">
      <w:pPr>
        <w:jc w:val="center"/>
        <w:rPr>
          <w:rFonts w:hint="eastAsia" w:ascii="方正小标宋简体" w:hAnsi="方正小标宋简体" w:eastAsia="方正小标宋简体" w:cs="方正小标宋简体"/>
          <w:b/>
          <w:bCs/>
          <w:sz w:val="44"/>
          <w:szCs w:val="44"/>
          <w:u w:val="single"/>
          <w:lang w:val="en-US" w:eastAsia="zh-CN"/>
        </w:rPr>
      </w:pPr>
      <w:r>
        <w:rPr>
          <w:rFonts w:hint="eastAsia" w:ascii="方正小标宋简体" w:hAnsi="方正小标宋简体" w:eastAsia="方正小标宋简体" w:cs="方正小标宋简体"/>
          <w:b/>
          <w:bCs/>
          <w:sz w:val="44"/>
          <w:szCs w:val="44"/>
          <w:u w:val="single"/>
          <w:lang w:val="en-US" w:eastAsia="zh-CN"/>
        </w:rPr>
        <w:t>阜阳建投邻里汇莲花路项目2026年4月活动</w:t>
      </w:r>
    </w:p>
    <w:p w14:paraId="23DA70F9">
      <w:pPr>
        <w:jc w:val="center"/>
        <w:rPr>
          <w:rFonts w:hint="eastAsia" w:ascii="方正小标宋简体" w:hAnsi="方正小标宋简体" w:eastAsia="方正小标宋简体" w:cs="方正小标宋简体"/>
          <w:b/>
          <w:bCs/>
          <w:sz w:val="44"/>
          <w:szCs w:val="44"/>
          <w:lang w:eastAsia="zh-CN"/>
        </w:rPr>
      </w:pPr>
      <w:r>
        <w:rPr>
          <w:rFonts w:hint="eastAsia" w:ascii="方正小标宋简体" w:hAnsi="方正小标宋简体" w:eastAsia="方正小标宋简体" w:cs="方正小标宋简体"/>
          <w:b/>
          <w:bCs/>
          <w:sz w:val="44"/>
          <w:szCs w:val="44"/>
        </w:rPr>
        <w:t>询价</w:t>
      </w:r>
      <w:r>
        <w:rPr>
          <w:rFonts w:hint="eastAsia" w:ascii="方正小标宋简体" w:hAnsi="方正小标宋简体" w:eastAsia="方正小标宋简体" w:cs="方正小标宋简体"/>
          <w:b/>
          <w:bCs/>
          <w:sz w:val="44"/>
          <w:szCs w:val="44"/>
          <w:lang w:val="en-US" w:eastAsia="zh-CN"/>
        </w:rPr>
        <w:t>文件</w:t>
      </w:r>
    </w:p>
    <w:p w14:paraId="69A8C748">
      <w:pPr>
        <w:jc w:val="center"/>
        <w:rPr>
          <w:rFonts w:ascii="宋体" w:hAnsi="宋体" w:eastAsia="宋体" w:cs="Times New Roman"/>
          <w:b/>
          <w:sz w:val="32"/>
          <w:szCs w:val="32"/>
        </w:rPr>
      </w:pPr>
    </w:p>
    <w:p w14:paraId="3BCCE1DC">
      <w:pPr>
        <w:ind w:firstLine="2718" w:firstLineChars="846"/>
        <w:rPr>
          <w:rFonts w:ascii="宋体" w:hAnsi="宋体" w:eastAsia="宋体" w:cs="Times New Roman"/>
          <w:b/>
          <w:sz w:val="32"/>
          <w:szCs w:val="32"/>
        </w:rPr>
      </w:pPr>
    </w:p>
    <w:p w14:paraId="1A203742">
      <w:pPr>
        <w:ind w:firstLine="1928" w:firstLineChars="600"/>
        <w:rPr>
          <w:rFonts w:hint="eastAsia" w:ascii="宋体" w:hAnsi="宋体" w:eastAsia="宋体" w:cs="Times New Roman"/>
          <w:b/>
          <w:sz w:val="32"/>
          <w:szCs w:val="32"/>
        </w:rPr>
      </w:pPr>
    </w:p>
    <w:p w14:paraId="7E28FA4B">
      <w:pPr>
        <w:pStyle w:val="2"/>
        <w:rPr>
          <w:rFonts w:hint="eastAsia" w:ascii="方正小标宋_GBK" w:hAnsi="方正小标宋_GBK" w:eastAsia="方正小标宋_GBK" w:cs="方正小标宋_GBK"/>
          <w:b/>
          <w:sz w:val="32"/>
          <w:szCs w:val="32"/>
        </w:rPr>
      </w:pPr>
    </w:p>
    <w:p w14:paraId="3800225C">
      <w:pPr>
        <w:rPr>
          <w:rFonts w:hint="eastAsia" w:ascii="方正小标宋_GBK" w:hAnsi="方正小标宋_GBK" w:eastAsia="方正小标宋_GBK" w:cs="方正小标宋_GBK"/>
        </w:rPr>
      </w:pPr>
    </w:p>
    <w:p w14:paraId="53C95238">
      <w:pPr>
        <w:ind w:firstLine="1928" w:firstLineChars="600"/>
        <w:rPr>
          <w:rFonts w:hint="eastAsia" w:ascii="方正小标宋_GBK" w:hAnsi="方正小标宋_GBK" w:eastAsia="方正小标宋_GBK" w:cs="方正小标宋_GBK"/>
          <w:b/>
          <w:sz w:val="32"/>
          <w:szCs w:val="32"/>
        </w:rPr>
      </w:pPr>
    </w:p>
    <w:p w14:paraId="3385AF70">
      <w:pPr>
        <w:ind w:left="0" w:leftChars="0" w:firstLine="0" w:firstLineChars="0"/>
        <w:jc w:val="center"/>
        <w:rPr>
          <w:rFonts w:hint="eastAsia" w:ascii="方正小标宋_GBK" w:hAnsi="方正小标宋_GBK" w:eastAsia="方正小标宋_GBK" w:cs="方正小标宋_GBK"/>
          <w:b/>
          <w:sz w:val="32"/>
          <w:szCs w:val="32"/>
          <w:u w:val="single"/>
          <w:lang w:val="en-US" w:eastAsia="zh-CN"/>
        </w:rPr>
      </w:pPr>
      <w:r>
        <w:rPr>
          <w:rFonts w:hint="eastAsia" w:ascii="方正小标宋_GBK" w:hAnsi="方正小标宋_GBK" w:eastAsia="方正小标宋_GBK" w:cs="方正小标宋_GBK"/>
          <w:b/>
          <w:sz w:val="32"/>
          <w:szCs w:val="32"/>
        </w:rPr>
        <w:t>项目编号：</w:t>
      </w:r>
      <w:r>
        <w:rPr>
          <w:rFonts w:hint="eastAsia" w:ascii="方正小标宋_GBK" w:hAnsi="方正小标宋_GBK" w:eastAsia="方正小标宋_GBK" w:cs="方正小标宋_GBK"/>
          <w:b/>
          <w:sz w:val="32"/>
          <w:szCs w:val="32"/>
          <w:u w:val="single"/>
          <w:lang w:val="en-US" w:eastAsia="zh-CN"/>
        </w:rPr>
        <w:t>JTZY-SG-2026-006</w:t>
      </w:r>
    </w:p>
    <w:p w14:paraId="18151A8D">
      <w:pPr>
        <w:ind w:firstLine="2707" w:firstLineChars="846"/>
        <w:rPr>
          <w:rFonts w:hint="eastAsia" w:ascii="方正小标宋_GBK" w:hAnsi="方正小标宋_GBK" w:eastAsia="方正小标宋_GBK" w:cs="方正小标宋_GBK"/>
          <w:sz w:val="32"/>
          <w:szCs w:val="32"/>
        </w:rPr>
      </w:pPr>
    </w:p>
    <w:p w14:paraId="754BA229">
      <w:pPr>
        <w:ind w:firstLine="2707" w:firstLineChars="846"/>
        <w:rPr>
          <w:rFonts w:hint="eastAsia" w:ascii="方正小标宋_GBK" w:hAnsi="方正小标宋_GBK" w:eastAsia="方正小标宋_GBK" w:cs="方正小标宋_GBK"/>
          <w:sz w:val="32"/>
          <w:szCs w:val="32"/>
        </w:rPr>
      </w:pPr>
    </w:p>
    <w:p w14:paraId="0EAC3D2A">
      <w:pPr>
        <w:ind w:firstLine="2707" w:firstLineChars="846"/>
        <w:rPr>
          <w:rFonts w:hint="eastAsia" w:ascii="方正小标宋_GBK" w:hAnsi="方正小标宋_GBK" w:eastAsia="方正小标宋_GBK" w:cs="方正小标宋_GBK"/>
          <w:sz w:val="32"/>
          <w:szCs w:val="32"/>
        </w:rPr>
      </w:pPr>
    </w:p>
    <w:p w14:paraId="31252A28">
      <w:pPr>
        <w:rPr>
          <w:rFonts w:hint="eastAsia" w:ascii="方正小标宋_GBK" w:hAnsi="方正小标宋_GBK" w:eastAsia="方正小标宋_GBK" w:cs="方正小标宋_GBK"/>
          <w:sz w:val="32"/>
          <w:szCs w:val="32"/>
        </w:rPr>
      </w:pPr>
    </w:p>
    <w:p w14:paraId="5EFFAF01">
      <w:pPr>
        <w:ind w:firstLine="2707" w:firstLineChars="846"/>
        <w:rPr>
          <w:rFonts w:hint="eastAsia" w:ascii="方正小标宋_GBK" w:hAnsi="方正小标宋_GBK" w:eastAsia="方正小标宋_GBK" w:cs="方正小标宋_GBK"/>
          <w:sz w:val="32"/>
          <w:szCs w:val="32"/>
        </w:rPr>
      </w:pPr>
    </w:p>
    <w:p w14:paraId="7D6EFB4C">
      <w:pPr>
        <w:rPr>
          <w:rFonts w:hint="eastAsia" w:ascii="方正小标宋_GBK" w:hAnsi="方正小标宋_GBK" w:eastAsia="方正小标宋_GBK" w:cs="方正小标宋_GBK"/>
          <w:sz w:val="32"/>
          <w:szCs w:val="32"/>
        </w:rPr>
      </w:pPr>
    </w:p>
    <w:p w14:paraId="373A258C">
      <w:pPr>
        <w:rPr>
          <w:rFonts w:hint="eastAsia" w:ascii="方正小标宋_GBK" w:hAnsi="方正小标宋_GBK" w:eastAsia="方正小标宋_GBK" w:cs="方正小标宋_GBK"/>
          <w:sz w:val="32"/>
          <w:szCs w:val="32"/>
        </w:rPr>
      </w:pPr>
    </w:p>
    <w:p w14:paraId="3316670E">
      <w:pP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sz w:val="32"/>
          <w:szCs w:val="32"/>
        </w:rPr>
        <w:t xml:space="preserve">       </w:t>
      </w:r>
    </w:p>
    <w:p w14:paraId="2409F812">
      <w:pPr>
        <w:jc w:val="center"/>
        <w:rPr>
          <w:rFonts w:hint="eastAsia" w:ascii="方正小标宋_GBK" w:hAnsi="方正小标宋_GBK" w:eastAsia="方正小标宋_GBK" w:cs="方正小标宋_GBK"/>
          <w:b/>
          <w:sz w:val="32"/>
          <w:szCs w:val="32"/>
          <w:u w:val="single"/>
          <w:lang w:eastAsia="zh-CN"/>
        </w:rPr>
      </w:pPr>
      <w:r>
        <w:rPr>
          <w:rFonts w:hint="eastAsia" w:ascii="方正小标宋_GBK" w:hAnsi="方正小标宋_GBK" w:eastAsia="方正小标宋_GBK" w:cs="方正小标宋_GBK"/>
          <w:b/>
          <w:sz w:val="32"/>
          <w:szCs w:val="32"/>
        </w:rPr>
        <w:t>采购人：</w:t>
      </w:r>
      <w:r>
        <w:rPr>
          <w:rFonts w:hint="eastAsia" w:ascii="方正小标宋_GBK" w:hAnsi="方正小标宋_GBK" w:eastAsia="方正小标宋_GBK" w:cs="方正小标宋_GBK"/>
          <w:b/>
          <w:sz w:val="32"/>
          <w:szCs w:val="32"/>
          <w:u w:val="single"/>
          <w:lang w:eastAsia="zh-CN"/>
        </w:rPr>
        <w:t>阜阳市建投邻里汇商业管理有限公司</w:t>
      </w:r>
    </w:p>
    <w:p w14:paraId="2F153E3D">
      <w:pPr>
        <w:spacing w:line="440" w:lineRule="exact"/>
        <w:ind w:right="42" w:rightChars="20"/>
        <w:rPr>
          <w:rFonts w:hint="eastAsia" w:ascii="方正小标宋_GBK" w:hAnsi="方正小标宋_GBK" w:eastAsia="方正小标宋_GBK" w:cs="方正小标宋_GBK"/>
          <w:b/>
          <w:sz w:val="32"/>
          <w:szCs w:val="32"/>
        </w:rPr>
      </w:pPr>
    </w:p>
    <w:p w14:paraId="26F532A6">
      <w:pPr>
        <w:rPr>
          <w:rFonts w:hint="eastAsia" w:ascii="方正小标宋_GBK" w:hAnsi="方正小标宋_GBK" w:eastAsia="方正小标宋_GBK" w:cs="方正小标宋_GBK"/>
          <w:b/>
          <w:sz w:val="32"/>
          <w:szCs w:val="32"/>
        </w:rPr>
      </w:pPr>
    </w:p>
    <w:p w14:paraId="7E42DCE3">
      <w:pPr>
        <w:rPr>
          <w:rFonts w:hint="eastAsia" w:ascii="方正小标宋_GBK" w:hAnsi="方正小标宋_GBK" w:eastAsia="方正小标宋_GBK" w:cs="方正小标宋_GBK"/>
          <w:b/>
          <w:sz w:val="32"/>
          <w:szCs w:val="32"/>
          <w:u w:val="single"/>
        </w:rPr>
      </w:pPr>
    </w:p>
    <w:p w14:paraId="70483889">
      <w:pPr>
        <w:spacing w:line="440" w:lineRule="exact"/>
        <w:ind w:right="42" w:rightChars="20"/>
        <w:jc w:val="center"/>
        <w:rPr>
          <w:rFonts w:hint="eastAsia" w:ascii="方正小标宋_GBK" w:hAnsi="方正小标宋_GBK" w:eastAsia="方正小标宋_GBK" w:cs="方正小标宋_GBK"/>
          <w:b/>
          <w:sz w:val="32"/>
          <w:szCs w:val="32"/>
        </w:rPr>
      </w:pPr>
    </w:p>
    <w:p w14:paraId="5BA69F3E">
      <w:pPr>
        <w:spacing w:line="440" w:lineRule="exact"/>
        <w:ind w:right="42" w:rightChars="20"/>
        <w:jc w:val="center"/>
        <w:rPr>
          <w:rFonts w:hint="eastAsia" w:ascii="方正小标宋_GBK" w:hAnsi="方正小标宋_GBK" w:eastAsia="方正小标宋_GBK" w:cs="方正小标宋_GBK"/>
          <w:b/>
          <w:sz w:val="32"/>
          <w:szCs w:val="32"/>
        </w:rPr>
      </w:pPr>
    </w:p>
    <w:p w14:paraId="4B91B6ED">
      <w:pPr>
        <w:spacing w:line="440" w:lineRule="exact"/>
        <w:ind w:right="42" w:rightChars="20"/>
        <w:jc w:val="center"/>
        <w:rPr>
          <w:rFonts w:hint="eastAsia" w:ascii="方正小标宋_GBK" w:hAnsi="方正小标宋_GBK" w:eastAsia="方正小标宋_GBK" w:cs="方正小标宋_GBK"/>
          <w:b/>
          <w:sz w:val="32"/>
          <w:szCs w:val="32"/>
        </w:rPr>
      </w:pPr>
      <w:r>
        <w:rPr>
          <w:rFonts w:hint="eastAsia" w:ascii="方正小标宋_GBK" w:hAnsi="方正小标宋_GBK" w:eastAsia="方正小标宋_GBK" w:cs="方正小标宋_GBK"/>
          <w:b/>
          <w:kern w:val="0"/>
          <w:sz w:val="32"/>
          <w:szCs w:val="32"/>
          <w:u w:val="single"/>
          <w:lang w:val="en-US" w:bidi="zh-CN"/>
        </w:rPr>
        <w:t>2026</w:t>
      </w:r>
      <w:r>
        <w:rPr>
          <w:rFonts w:hint="eastAsia" w:ascii="方正小标宋_GBK" w:hAnsi="方正小标宋_GBK" w:eastAsia="方正小标宋_GBK" w:cs="方正小标宋_GBK"/>
          <w:b/>
          <w:kern w:val="0"/>
          <w:sz w:val="32"/>
          <w:szCs w:val="32"/>
          <w:lang w:val="zh-CN" w:bidi="zh-CN"/>
        </w:rPr>
        <w:t>年</w:t>
      </w:r>
      <w:r>
        <w:rPr>
          <w:rFonts w:hint="eastAsia" w:ascii="方正小标宋_GBK" w:hAnsi="方正小标宋_GBK" w:eastAsia="方正小标宋_GBK" w:cs="方正小标宋_GBK"/>
          <w:b/>
          <w:kern w:val="0"/>
          <w:sz w:val="32"/>
          <w:szCs w:val="32"/>
          <w:u w:val="single"/>
          <w:lang w:val="en-US" w:bidi="zh-CN"/>
        </w:rPr>
        <w:t xml:space="preserve"> 3</w:t>
      </w:r>
      <w:r>
        <w:rPr>
          <w:rFonts w:hint="eastAsia" w:ascii="方正小标宋_GBK" w:hAnsi="方正小标宋_GBK" w:eastAsia="方正小标宋_GBK" w:cs="方正小标宋_GBK"/>
          <w:b/>
          <w:kern w:val="0"/>
          <w:sz w:val="32"/>
          <w:szCs w:val="32"/>
          <w:lang w:val="zh-CN" w:bidi="zh-CN"/>
        </w:rPr>
        <w:t>月</w:t>
      </w:r>
    </w:p>
    <w:p w14:paraId="64DE91ED">
      <w:pPr>
        <w:widowControl/>
        <w:jc w:val="left"/>
        <w:rPr>
          <w:rFonts w:ascii="宋体" w:hAnsi="宋体" w:eastAsia="宋体" w:cs="Times New Roman"/>
          <w:sz w:val="32"/>
          <w:szCs w:val="32"/>
        </w:rPr>
      </w:pPr>
      <w:r>
        <w:rPr>
          <w:rFonts w:ascii="宋体" w:hAnsi="宋体" w:eastAsia="宋体" w:cs="Times New Roman"/>
          <w:sz w:val="32"/>
          <w:szCs w:val="32"/>
        </w:rPr>
        <w:br w:type="page"/>
      </w:r>
    </w:p>
    <w:p w14:paraId="32F88CAF">
      <w:pPr>
        <w:tabs>
          <w:tab w:val="left" w:pos="563"/>
        </w:tabs>
        <w:spacing w:before="54"/>
        <w:ind w:right="133"/>
        <w:jc w:val="center"/>
        <w:rPr>
          <w:rFonts w:ascii="宋体" w:hAnsi="宋体" w:eastAsia="宋体" w:cs="Times New Roman"/>
          <w:b/>
          <w:sz w:val="32"/>
          <w:szCs w:val="32"/>
        </w:rPr>
      </w:pPr>
      <w:r>
        <w:rPr>
          <w:rFonts w:ascii="宋体" w:hAnsi="宋体" w:eastAsia="宋体" w:cs="Times New Roman"/>
          <w:b/>
          <w:sz w:val="32"/>
          <w:szCs w:val="32"/>
        </w:rPr>
        <w:t>目</w:t>
      </w:r>
      <w:r>
        <w:rPr>
          <w:rFonts w:ascii="宋体" w:hAnsi="宋体" w:eastAsia="宋体" w:cs="Times New Roman"/>
          <w:b/>
          <w:sz w:val="32"/>
          <w:szCs w:val="32"/>
        </w:rPr>
        <w:tab/>
      </w:r>
      <w:r>
        <w:rPr>
          <w:rFonts w:ascii="宋体" w:hAnsi="宋体" w:eastAsia="宋体" w:cs="Times New Roman"/>
          <w:b/>
          <w:sz w:val="32"/>
          <w:szCs w:val="32"/>
        </w:rPr>
        <w:t>录</w:t>
      </w:r>
    </w:p>
    <w:sdt>
      <w:sdtPr>
        <w:rPr>
          <w:rFonts w:ascii="宋体" w:hAnsi="宋体" w:eastAsia="宋体" w:cstheme="minorBidi"/>
          <w:kern w:val="2"/>
          <w:sz w:val="21"/>
          <w:szCs w:val="22"/>
          <w:lang w:val="en-US" w:eastAsia="zh-CN" w:bidi="ar-SA"/>
        </w:rPr>
        <w:id w:val="147460106"/>
        <w15:color w:val="DBDBDB"/>
        <w:docPartObj>
          <w:docPartGallery w:val="Table of Contents"/>
          <w:docPartUnique/>
        </w:docPartObj>
      </w:sdtPr>
      <w:sdtEndPr>
        <w:rPr>
          <w:rFonts w:ascii="宋体" w:hAnsi="宋体" w:eastAsia="宋体" w:cstheme="minorBidi"/>
          <w:kern w:val="2"/>
          <w:sz w:val="21"/>
          <w:szCs w:val="22"/>
          <w:lang w:val="en-US" w:eastAsia="zh-CN" w:bidi="ar-SA"/>
        </w:rPr>
      </w:sdtEndPr>
      <w:sdtContent>
        <w:p w14:paraId="1C8656DD">
          <w:pPr>
            <w:spacing w:before="0" w:beforeLines="0" w:after="0" w:afterLines="0" w:line="240" w:lineRule="auto"/>
            <w:ind w:left="0" w:leftChars="0" w:right="0" w:rightChars="0" w:firstLine="0" w:firstLineChars="0"/>
            <w:jc w:val="center"/>
          </w:pPr>
        </w:p>
        <w:p w14:paraId="428EAB0F">
          <w:pPr>
            <w:pStyle w:val="15"/>
            <w:tabs>
              <w:tab w:val="right" w:leader="dot" w:pos="8890"/>
            </w:tabs>
          </w:pPr>
          <w:r>
            <w:fldChar w:fldCharType="begin"/>
          </w:r>
          <w:r>
            <w:instrText xml:space="preserve">TOC \o "1-1" \h \u </w:instrText>
          </w:r>
          <w:r>
            <w:fldChar w:fldCharType="separate"/>
          </w:r>
          <w:r>
            <w:fldChar w:fldCharType="begin"/>
          </w:r>
          <w:r>
            <w:instrText xml:space="preserve"> HYPERLINK \l _Toc443 </w:instrText>
          </w:r>
          <w:r>
            <w:fldChar w:fldCharType="separate"/>
          </w:r>
          <w:r>
            <w:rPr>
              <w:rFonts w:hint="eastAsia" w:ascii="华文中宋" w:hAnsi="华文中宋" w:eastAsia="华文中宋" w:cs="华文中宋"/>
              <w:bCs/>
              <w:kern w:val="44"/>
              <w:szCs w:val="44"/>
            </w:rPr>
            <w:t>第一章 询价公告</w:t>
          </w:r>
          <w:r>
            <w:tab/>
          </w:r>
          <w:r>
            <w:fldChar w:fldCharType="begin"/>
          </w:r>
          <w:r>
            <w:instrText xml:space="preserve"> PAGEREF _Toc443 \h </w:instrText>
          </w:r>
          <w:r>
            <w:fldChar w:fldCharType="separate"/>
          </w:r>
          <w:r>
            <w:t>3</w:t>
          </w:r>
          <w:r>
            <w:fldChar w:fldCharType="end"/>
          </w:r>
          <w:r>
            <w:fldChar w:fldCharType="end"/>
          </w:r>
        </w:p>
        <w:p w14:paraId="59180234">
          <w:pPr>
            <w:pStyle w:val="15"/>
            <w:tabs>
              <w:tab w:val="right" w:leader="dot" w:pos="8890"/>
            </w:tabs>
          </w:pPr>
          <w:r>
            <w:fldChar w:fldCharType="begin"/>
          </w:r>
          <w:r>
            <w:instrText xml:space="preserve"> HYPERLINK \l _Toc25955 </w:instrText>
          </w:r>
          <w:r>
            <w:fldChar w:fldCharType="separate"/>
          </w:r>
          <w:r>
            <w:rPr>
              <w:rFonts w:hint="eastAsia" w:ascii="华文中宋" w:hAnsi="华文中宋" w:eastAsia="华文中宋" w:cs="华文中宋"/>
              <w:bCs/>
              <w:kern w:val="44"/>
              <w:szCs w:val="44"/>
            </w:rPr>
            <w:t>第二章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供应商须知</w:t>
          </w:r>
          <w:r>
            <w:tab/>
          </w:r>
          <w:r>
            <w:fldChar w:fldCharType="begin"/>
          </w:r>
          <w:r>
            <w:instrText xml:space="preserve"> PAGEREF _Toc25955 \h </w:instrText>
          </w:r>
          <w:r>
            <w:fldChar w:fldCharType="separate"/>
          </w:r>
          <w:r>
            <w:t>5</w:t>
          </w:r>
          <w:r>
            <w:fldChar w:fldCharType="end"/>
          </w:r>
          <w:r>
            <w:fldChar w:fldCharType="end"/>
          </w:r>
        </w:p>
        <w:p w14:paraId="377137B2">
          <w:pPr>
            <w:pStyle w:val="15"/>
            <w:tabs>
              <w:tab w:val="right" w:leader="dot" w:pos="8890"/>
            </w:tabs>
          </w:pPr>
          <w:r>
            <w:fldChar w:fldCharType="begin"/>
          </w:r>
          <w:r>
            <w:instrText xml:space="preserve"> HYPERLINK \l _Toc27764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三</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评审方法和标准</w:t>
          </w:r>
          <w:r>
            <w:tab/>
          </w:r>
          <w:r>
            <w:fldChar w:fldCharType="begin"/>
          </w:r>
          <w:r>
            <w:instrText xml:space="preserve"> PAGEREF _Toc27764 \h </w:instrText>
          </w:r>
          <w:r>
            <w:fldChar w:fldCharType="separate"/>
          </w:r>
          <w:r>
            <w:t>11</w:t>
          </w:r>
          <w:r>
            <w:fldChar w:fldCharType="end"/>
          </w:r>
          <w:r>
            <w:fldChar w:fldCharType="end"/>
          </w:r>
        </w:p>
        <w:p w14:paraId="5C5A1E3D">
          <w:pPr>
            <w:pStyle w:val="15"/>
            <w:tabs>
              <w:tab w:val="right" w:leader="dot" w:pos="8890"/>
            </w:tabs>
          </w:pPr>
          <w:r>
            <w:fldChar w:fldCharType="begin"/>
          </w:r>
          <w:r>
            <w:instrText xml:space="preserve"> HYPERLINK \l _Toc30230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四</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采购合同</w:t>
          </w:r>
          <w:r>
            <w:tab/>
          </w:r>
          <w:r>
            <w:fldChar w:fldCharType="begin"/>
          </w:r>
          <w:r>
            <w:instrText xml:space="preserve"> PAGEREF _Toc30230 \h </w:instrText>
          </w:r>
          <w:r>
            <w:fldChar w:fldCharType="separate"/>
          </w:r>
          <w:r>
            <w:t>13</w:t>
          </w:r>
          <w:r>
            <w:fldChar w:fldCharType="end"/>
          </w:r>
          <w:r>
            <w:fldChar w:fldCharType="end"/>
          </w:r>
        </w:p>
        <w:p w14:paraId="22679BED">
          <w:pPr>
            <w:pStyle w:val="15"/>
            <w:tabs>
              <w:tab w:val="right" w:leader="dot" w:pos="8890"/>
            </w:tabs>
          </w:pPr>
          <w:r>
            <w:fldChar w:fldCharType="begin"/>
          </w:r>
          <w:r>
            <w:instrText xml:space="preserve"> HYPERLINK \l _Toc7646 </w:instrText>
          </w:r>
          <w:r>
            <w:fldChar w:fldCharType="separate"/>
          </w:r>
          <w:r>
            <w:rPr>
              <w:rFonts w:hint="eastAsia" w:ascii="华文中宋" w:hAnsi="华文中宋" w:eastAsia="华文中宋" w:cs="华文中宋"/>
              <w:bCs/>
              <w:kern w:val="44"/>
              <w:szCs w:val="44"/>
            </w:rPr>
            <w:t>第</w:t>
          </w:r>
          <w:r>
            <w:rPr>
              <w:rFonts w:hint="eastAsia" w:ascii="华文中宋" w:hAnsi="华文中宋" w:eastAsia="华文中宋" w:cs="华文中宋"/>
              <w:bCs/>
              <w:kern w:val="44"/>
              <w:szCs w:val="44"/>
              <w:lang w:val="en-US" w:eastAsia="zh-CN"/>
            </w:rPr>
            <w:t>五</w:t>
          </w:r>
          <w:r>
            <w:rPr>
              <w:rFonts w:hint="eastAsia" w:ascii="华文中宋" w:hAnsi="华文中宋" w:eastAsia="华文中宋" w:cs="华文中宋"/>
              <w:bCs/>
              <w:kern w:val="44"/>
              <w:szCs w:val="44"/>
            </w:rPr>
            <w:t>章</w:t>
          </w:r>
          <w:r>
            <w:rPr>
              <w:rFonts w:hint="eastAsia" w:ascii="华文中宋" w:hAnsi="华文中宋" w:eastAsia="华文中宋" w:cs="华文中宋"/>
              <w:bCs/>
              <w:kern w:val="44"/>
              <w:szCs w:val="44"/>
              <w:lang w:val="en-US" w:eastAsia="zh-CN"/>
            </w:rPr>
            <w:t xml:space="preserve"> </w:t>
          </w:r>
          <w:r>
            <w:rPr>
              <w:rFonts w:hint="eastAsia" w:ascii="华文中宋" w:hAnsi="华文中宋" w:eastAsia="华文中宋" w:cs="华文中宋"/>
              <w:bCs/>
              <w:kern w:val="44"/>
              <w:szCs w:val="44"/>
            </w:rPr>
            <w:t>响应文件格式</w:t>
          </w:r>
          <w:r>
            <w:tab/>
          </w:r>
          <w:r>
            <w:fldChar w:fldCharType="begin"/>
          </w:r>
          <w:r>
            <w:instrText xml:space="preserve"> PAGEREF _Toc7646 \h </w:instrText>
          </w:r>
          <w:r>
            <w:fldChar w:fldCharType="separate"/>
          </w:r>
          <w:r>
            <w:t>17</w:t>
          </w:r>
          <w:r>
            <w:fldChar w:fldCharType="end"/>
          </w:r>
          <w:r>
            <w:fldChar w:fldCharType="end"/>
          </w:r>
        </w:p>
        <w:p w14:paraId="7DE5C239">
          <w:pPr>
            <w:pStyle w:val="15"/>
            <w:tabs>
              <w:tab w:val="right" w:leader="dot" w:pos="8890"/>
            </w:tabs>
          </w:pPr>
        </w:p>
        <w:p w14:paraId="78428C04">
          <w:r>
            <w:fldChar w:fldCharType="end"/>
          </w:r>
        </w:p>
      </w:sdtContent>
    </w:sdt>
    <w:p w14:paraId="608EC305">
      <w:pPr>
        <w:widowControl/>
        <w:jc w:val="left"/>
        <w:rPr>
          <w:rFonts w:ascii="宋体" w:hAnsi="宋体" w:eastAsia="宋体" w:cs="Times New Roman"/>
          <w:szCs w:val="21"/>
        </w:rPr>
      </w:pPr>
      <w:r>
        <w:rPr>
          <w:rFonts w:ascii="宋体" w:hAnsi="宋体" w:eastAsia="宋体" w:cs="Times New Roman"/>
          <w:szCs w:val="21"/>
        </w:rPr>
        <w:br w:type="page"/>
      </w:r>
    </w:p>
    <w:p w14:paraId="5F3389FF">
      <w:pPr>
        <w:widowControl/>
        <w:jc w:val="left"/>
        <w:rPr>
          <w:rFonts w:ascii="宋体" w:hAnsi="宋体" w:eastAsia="宋体" w:cs="Times New Roman"/>
          <w:szCs w:val="21"/>
        </w:rPr>
      </w:pPr>
    </w:p>
    <w:p w14:paraId="7AD234D6">
      <w:pPr>
        <w:keepNext/>
        <w:keepLines/>
        <w:tabs>
          <w:tab w:val="left" w:pos="0"/>
        </w:tabs>
        <w:autoSpaceDE w:val="0"/>
        <w:autoSpaceDN w:val="0"/>
        <w:adjustRightInd w:val="0"/>
        <w:spacing w:line="360" w:lineRule="auto"/>
        <w:jc w:val="center"/>
        <w:outlineLvl w:val="0"/>
        <w:rPr>
          <w:rFonts w:ascii="华文中宋" w:hAnsi="华文中宋" w:eastAsia="华文中宋" w:cs="华文中宋"/>
          <w:b/>
          <w:bCs/>
          <w:kern w:val="44"/>
          <w:sz w:val="44"/>
          <w:szCs w:val="44"/>
        </w:rPr>
      </w:pPr>
      <w:bookmarkStart w:id="0" w:name="_Toc443"/>
      <w:r>
        <w:rPr>
          <w:rFonts w:hint="eastAsia" w:ascii="华文中宋" w:hAnsi="华文中宋" w:eastAsia="华文中宋" w:cs="华文中宋"/>
          <w:b/>
          <w:bCs/>
          <w:kern w:val="44"/>
          <w:sz w:val="44"/>
          <w:szCs w:val="44"/>
        </w:rPr>
        <w:t>第一章 询价公告</w:t>
      </w:r>
      <w:bookmarkEnd w:id="0"/>
    </w:p>
    <w:p w14:paraId="2492B83B">
      <w:pPr>
        <w:keepNext/>
        <w:keepLines/>
        <w:spacing w:before="260" w:after="260" w:line="360" w:lineRule="auto"/>
        <w:ind w:firstLine="560" w:firstLineChars="200"/>
        <w:outlineLvl w:val="1"/>
        <w:rPr>
          <w:rFonts w:ascii="黑体" w:hAnsi="黑体" w:eastAsia="黑体" w:cs="Times New Roman"/>
          <w:bCs/>
          <w:sz w:val="28"/>
          <w:szCs w:val="28"/>
        </w:rPr>
      </w:pPr>
      <w:r>
        <w:rPr>
          <w:rFonts w:hint="eastAsia" w:ascii="黑体" w:hAnsi="黑体" w:eastAsia="黑体" w:cs="Times New Roman"/>
          <w:bCs/>
          <w:sz w:val="28"/>
          <w:szCs w:val="28"/>
        </w:rPr>
        <w:t>项目概况</w:t>
      </w:r>
    </w:p>
    <w:p w14:paraId="35EA87DB">
      <w:pPr>
        <w:ind w:firstLine="560" w:firstLineChars="200"/>
        <w:rPr>
          <w:rFonts w:ascii="仿宋" w:hAnsi="仿宋" w:eastAsia="仿宋" w:cs="仿宋"/>
          <w:sz w:val="28"/>
          <w:szCs w:val="28"/>
        </w:rPr>
      </w:pPr>
      <w:r>
        <w:rPr>
          <w:rFonts w:hint="eastAsia" w:ascii="仿宋" w:hAnsi="仿宋" w:eastAsia="仿宋" w:cs="仿宋"/>
          <w:bCs/>
          <w:sz w:val="28"/>
          <w:szCs w:val="28"/>
          <w:lang w:val="en-US" w:eastAsia="zh-CN"/>
        </w:rPr>
        <w:t>阜阳市建投邻里汇商业管理有限公司通过询价方式采购</w:t>
      </w:r>
      <w:r>
        <w:rPr>
          <w:rFonts w:hint="eastAsia" w:ascii="仿宋" w:hAnsi="仿宋" w:eastAsia="仿宋" w:cs="仿宋"/>
          <w:bCs/>
          <w:sz w:val="28"/>
          <w:szCs w:val="28"/>
          <w:u w:val="single"/>
          <w:lang w:eastAsia="zh-CN"/>
        </w:rPr>
        <w:t>阜阳建投邻里汇莲花路项目2026年4月活动</w:t>
      </w:r>
      <w:r>
        <w:rPr>
          <w:rFonts w:hint="eastAsia" w:ascii="仿宋" w:hAnsi="仿宋" w:eastAsia="仿宋" w:cs="仿宋"/>
          <w:bCs/>
          <w:sz w:val="28"/>
          <w:szCs w:val="28"/>
          <w:lang w:val="en-US" w:eastAsia="zh-CN"/>
        </w:rPr>
        <w:t>项目，现面向市场进行询价。各响应单位需于</w:t>
      </w:r>
      <w:r>
        <w:rPr>
          <w:rFonts w:hint="eastAsia" w:ascii="仿宋" w:hAnsi="仿宋" w:eastAsia="仿宋" w:cs="仿宋"/>
          <w:bCs/>
          <w:sz w:val="28"/>
          <w:szCs w:val="28"/>
          <w:u w:val="single"/>
          <w:lang w:val="en-US" w:eastAsia="zh-CN"/>
        </w:rPr>
        <w:t>2026年3月23日11点00分（</w:t>
      </w:r>
      <w:r>
        <w:rPr>
          <w:rFonts w:hint="eastAsia" w:ascii="仿宋" w:hAnsi="仿宋" w:eastAsia="仿宋" w:cs="仿宋"/>
          <w:bCs/>
          <w:sz w:val="28"/>
          <w:szCs w:val="28"/>
          <w:lang w:val="en-US" w:eastAsia="zh-CN"/>
        </w:rPr>
        <w:t>北京时间）前提</w:t>
      </w:r>
      <w:r>
        <w:rPr>
          <w:rFonts w:hint="eastAsia" w:ascii="仿宋" w:hAnsi="仿宋" w:eastAsia="仿宋" w:cs="仿宋"/>
          <w:bCs/>
          <w:sz w:val="28"/>
          <w:szCs w:val="28"/>
        </w:rPr>
        <w:t>交响应文件。</w:t>
      </w:r>
    </w:p>
    <w:p w14:paraId="7B4E03A0">
      <w:pPr>
        <w:rPr>
          <w:rFonts w:ascii="Times New Roman" w:hAnsi="Times New Roman" w:eastAsia="宋体" w:cs="Times New Roman"/>
          <w:szCs w:val="21"/>
        </w:rPr>
      </w:pPr>
    </w:p>
    <w:p w14:paraId="0200A61F">
      <w:pPr>
        <w:keepNext/>
        <w:keepLines/>
        <w:spacing w:before="260" w:after="260" w:line="360" w:lineRule="auto"/>
        <w:outlineLvl w:val="1"/>
        <w:rPr>
          <w:rFonts w:hint="eastAsia" w:ascii="宋体" w:hAnsi="宋体" w:eastAsia="宋体" w:cs="宋体"/>
          <w:bCs/>
          <w:sz w:val="32"/>
          <w:szCs w:val="32"/>
        </w:rPr>
      </w:pPr>
      <w:bookmarkStart w:id="1" w:name="_Toc28359089"/>
      <w:bookmarkStart w:id="2" w:name="_Toc28359012"/>
      <w:bookmarkStart w:id="3" w:name="_Toc35393798"/>
      <w:bookmarkStart w:id="4" w:name="_Toc35393629"/>
      <w:bookmarkStart w:id="57" w:name="_GoBack"/>
      <w:r>
        <w:rPr>
          <w:rFonts w:hint="eastAsia" w:ascii="宋体" w:hAnsi="宋体" w:eastAsia="宋体" w:cs="宋体"/>
          <w:bCs/>
          <w:sz w:val="32"/>
          <w:szCs w:val="32"/>
        </w:rPr>
        <w:t>一、项目基本情况</w:t>
      </w:r>
      <w:bookmarkEnd w:id="1"/>
      <w:bookmarkEnd w:id="2"/>
      <w:bookmarkEnd w:id="3"/>
      <w:bookmarkEnd w:id="4"/>
    </w:p>
    <w:p w14:paraId="260692A1">
      <w:pPr>
        <w:ind w:firstLine="640" w:firstLineChars="200"/>
        <w:rPr>
          <w:rFonts w:hint="eastAsia" w:ascii="宋体" w:hAnsi="宋体" w:eastAsia="宋体" w:cs="宋体"/>
          <w:sz w:val="32"/>
          <w:szCs w:val="32"/>
        </w:rPr>
      </w:pPr>
      <w:r>
        <w:rPr>
          <w:rFonts w:hint="eastAsia" w:ascii="宋体" w:hAnsi="宋体" w:eastAsia="宋体" w:cs="宋体"/>
          <w:sz w:val="32"/>
          <w:szCs w:val="32"/>
        </w:rPr>
        <w:t>项目编号：</w:t>
      </w:r>
      <w:r>
        <w:rPr>
          <w:rFonts w:hint="eastAsia" w:ascii="宋体" w:hAnsi="宋体" w:eastAsia="宋体" w:cs="宋体"/>
          <w:sz w:val="32"/>
          <w:szCs w:val="32"/>
          <w:lang w:eastAsia="zh-CN"/>
        </w:rPr>
        <w:t>JTZY-SG-2026-006</w:t>
      </w:r>
      <w:r>
        <w:rPr>
          <w:rFonts w:hint="eastAsia" w:ascii="宋体" w:hAnsi="宋体" w:eastAsia="宋体" w:cs="宋体"/>
          <w:sz w:val="32"/>
          <w:szCs w:val="32"/>
        </w:rPr>
        <w:t xml:space="preserve">               </w:t>
      </w:r>
    </w:p>
    <w:p w14:paraId="124A2E8B">
      <w:pPr>
        <w:ind w:firstLine="640" w:firstLineChars="200"/>
        <w:rPr>
          <w:rFonts w:hint="eastAsia" w:ascii="宋体" w:hAnsi="宋体" w:eastAsia="宋体" w:cs="宋体"/>
          <w:sz w:val="32"/>
          <w:szCs w:val="32"/>
          <w:lang w:eastAsia="zh-CN"/>
        </w:rPr>
      </w:pPr>
      <w:r>
        <w:rPr>
          <w:rFonts w:hint="eastAsia" w:ascii="宋体" w:hAnsi="宋体" w:eastAsia="宋体" w:cs="宋体"/>
          <w:sz w:val="32"/>
          <w:szCs w:val="32"/>
        </w:rPr>
        <w:t>项目名称：</w:t>
      </w:r>
      <w:r>
        <w:rPr>
          <w:rFonts w:hint="eastAsia" w:ascii="宋体" w:hAnsi="宋体" w:eastAsia="宋体" w:cs="宋体"/>
          <w:sz w:val="32"/>
          <w:szCs w:val="32"/>
          <w:lang w:eastAsia="zh-CN"/>
        </w:rPr>
        <w:t>阜阳建投邻里汇莲花路项目2026年4月活动</w:t>
      </w:r>
    </w:p>
    <w:p w14:paraId="11F79DDF">
      <w:pPr>
        <w:ind w:firstLine="640" w:firstLineChars="200"/>
        <w:rPr>
          <w:rFonts w:hint="eastAsia" w:ascii="宋体" w:hAnsi="宋体" w:eastAsia="宋体" w:cs="宋体"/>
          <w:sz w:val="32"/>
          <w:szCs w:val="32"/>
          <w:u w:val="single"/>
        </w:rPr>
      </w:pPr>
      <w:r>
        <w:rPr>
          <w:rFonts w:hint="eastAsia" w:ascii="宋体" w:hAnsi="宋体" w:eastAsia="宋体" w:cs="宋体"/>
          <w:sz w:val="32"/>
          <w:szCs w:val="32"/>
          <w:lang w:val="en-US" w:eastAsia="zh-CN"/>
        </w:rPr>
        <w:t>需求简介：详见附件一：阜阳建投邻里汇莲花路项目2026年4月活动报价清单</w:t>
      </w:r>
      <w:r>
        <w:rPr>
          <w:rFonts w:hint="eastAsia" w:ascii="宋体" w:hAnsi="宋体" w:eastAsia="宋体" w:cs="宋体"/>
          <w:sz w:val="32"/>
          <w:szCs w:val="32"/>
        </w:rPr>
        <w:t xml:space="preserve">          </w:t>
      </w:r>
    </w:p>
    <w:p w14:paraId="175BB49A">
      <w:pPr>
        <w:ind w:firstLine="640" w:firstLineChars="200"/>
        <w:rPr>
          <w:rFonts w:hint="eastAsia" w:ascii="宋体" w:hAnsi="宋体" w:eastAsia="宋体" w:cs="宋体"/>
          <w:sz w:val="32"/>
          <w:szCs w:val="32"/>
        </w:rPr>
      </w:pPr>
      <w:r>
        <w:rPr>
          <w:rFonts w:hint="eastAsia" w:ascii="宋体" w:hAnsi="宋体" w:eastAsia="宋体" w:cs="宋体"/>
          <w:sz w:val="32"/>
          <w:szCs w:val="32"/>
        </w:rPr>
        <w:t xml:space="preserve">采购方式：□竞争性谈判 □竞争性磋商 ☑询价   </w:t>
      </w:r>
    </w:p>
    <w:p w14:paraId="25DC85AB">
      <w:pPr>
        <w:ind w:firstLine="640" w:firstLineChars="200"/>
        <w:rPr>
          <w:rFonts w:hint="eastAsia" w:ascii="宋体" w:hAnsi="宋体" w:eastAsia="宋体" w:cs="宋体"/>
          <w:sz w:val="32"/>
          <w:szCs w:val="32"/>
        </w:rPr>
      </w:pPr>
      <w:r>
        <w:rPr>
          <w:rFonts w:hint="eastAsia" w:ascii="宋体" w:hAnsi="宋体" w:eastAsia="宋体" w:cs="宋体"/>
          <w:sz w:val="32"/>
          <w:szCs w:val="32"/>
        </w:rPr>
        <w:t>最高限价：</w:t>
      </w:r>
      <w:r>
        <w:rPr>
          <w:rFonts w:hint="eastAsia" w:ascii="宋体" w:hAnsi="宋体" w:eastAsia="宋体" w:cs="宋体"/>
          <w:sz w:val="32"/>
          <w:szCs w:val="32"/>
          <w:lang w:val="en-US" w:eastAsia="zh-CN"/>
        </w:rPr>
        <w:t>1.95</w:t>
      </w:r>
      <w:r>
        <w:rPr>
          <w:rFonts w:hint="eastAsia" w:ascii="宋体" w:hAnsi="宋体" w:eastAsia="宋体" w:cs="宋体"/>
          <w:sz w:val="32"/>
          <w:szCs w:val="32"/>
        </w:rPr>
        <w:t>万元</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含税</w:t>
      </w:r>
      <w:r>
        <w:rPr>
          <w:rFonts w:hint="eastAsia" w:ascii="宋体" w:hAnsi="宋体" w:eastAsia="宋体" w:cs="宋体"/>
          <w:sz w:val="32"/>
          <w:szCs w:val="32"/>
          <w:lang w:eastAsia="zh-CN"/>
        </w:rPr>
        <w:t>）</w:t>
      </w:r>
      <w:r>
        <w:rPr>
          <w:rFonts w:hint="eastAsia" w:ascii="宋体" w:hAnsi="宋体" w:eastAsia="宋体" w:cs="宋体"/>
          <w:sz w:val="32"/>
          <w:szCs w:val="32"/>
        </w:rPr>
        <w:t xml:space="preserve">                                                     </w:t>
      </w:r>
      <w:bookmarkStart w:id="5" w:name="_Toc28359090"/>
      <w:bookmarkStart w:id="6" w:name="_Toc35393630"/>
      <w:bookmarkStart w:id="7" w:name="_Toc35393799"/>
      <w:bookmarkStart w:id="8" w:name="_Toc28359013"/>
    </w:p>
    <w:p w14:paraId="29CE73A5">
      <w:pPr>
        <w:keepNext/>
        <w:keepLines/>
        <w:spacing w:before="260" w:after="260" w:line="360" w:lineRule="auto"/>
        <w:outlineLvl w:val="1"/>
        <w:rPr>
          <w:rFonts w:hint="eastAsia" w:ascii="宋体" w:hAnsi="宋体" w:eastAsia="宋体" w:cs="宋体"/>
          <w:bCs/>
          <w:sz w:val="32"/>
          <w:szCs w:val="32"/>
        </w:rPr>
      </w:pPr>
      <w:r>
        <w:rPr>
          <w:rFonts w:hint="eastAsia" w:ascii="宋体" w:hAnsi="宋体" w:eastAsia="宋体" w:cs="宋体"/>
          <w:bCs/>
          <w:sz w:val="32"/>
          <w:szCs w:val="32"/>
        </w:rPr>
        <w:t>二、申请人的资格要求：</w:t>
      </w:r>
      <w:bookmarkEnd w:id="5"/>
      <w:bookmarkEnd w:id="6"/>
      <w:bookmarkEnd w:id="7"/>
      <w:bookmarkEnd w:id="8"/>
    </w:p>
    <w:p w14:paraId="3E0B5C44">
      <w:pPr>
        <w:ind w:firstLine="640" w:firstLineChars="200"/>
        <w:rPr>
          <w:rFonts w:hint="eastAsia" w:ascii="宋体" w:hAnsi="宋体" w:eastAsia="宋体" w:cs="宋体"/>
          <w:sz w:val="32"/>
          <w:szCs w:val="32"/>
        </w:rPr>
      </w:pPr>
      <w:r>
        <w:rPr>
          <w:rFonts w:hint="eastAsia" w:ascii="宋体" w:hAnsi="宋体" w:eastAsia="宋体" w:cs="宋体"/>
          <w:sz w:val="32"/>
          <w:szCs w:val="32"/>
        </w:rPr>
        <w:t>1.满足《中华人民共和国政府采购法》第二十二条规定；</w:t>
      </w:r>
    </w:p>
    <w:p w14:paraId="5505D462">
      <w:pPr>
        <w:ind w:firstLine="640" w:firstLineChars="200"/>
        <w:rPr>
          <w:rFonts w:hint="eastAsia" w:ascii="宋体" w:hAnsi="宋体" w:eastAsia="宋体" w:cs="宋体"/>
          <w:sz w:val="32"/>
          <w:szCs w:val="32"/>
          <w:lang w:eastAsia="zh-CN"/>
        </w:rPr>
      </w:pPr>
      <w:bookmarkStart w:id="9" w:name="_Toc28359014"/>
      <w:bookmarkStart w:id="10" w:name="_Toc28359091"/>
      <w:r>
        <w:rPr>
          <w:rFonts w:hint="eastAsia" w:ascii="宋体" w:hAnsi="宋体" w:eastAsia="宋体" w:cs="宋体"/>
          <w:sz w:val="32"/>
          <w:szCs w:val="32"/>
        </w:rPr>
        <w:t>2.</w:t>
      </w:r>
      <w:bookmarkStart w:id="11" w:name="_Toc35393631"/>
      <w:bookmarkStart w:id="12" w:name="_Toc35393800"/>
      <w:r>
        <w:rPr>
          <w:rFonts w:hint="eastAsia" w:ascii="宋体" w:hAnsi="宋体" w:eastAsia="宋体" w:cs="宋体"/>
          <w:sz w:val="32"/>
          <w:szCs w:val="32"/>
        </w:rPr>
        <w:t>本项目的特定资格要求：</w:t>
      </w:r>
      <w:r>
        <w:rPr>
          <w:rFonts w:hint="eastAsia" w:ascii="宋体" w:hAnsi="宋体" w:eastAsia="宋体" w:cs="宋体"/>
          <w:sz w:val="32"/>
          <w:szCs w:val="32"/>
          <w:lang w:val="en-US" w:eastAsia="zh-CN"/>
        </w:rPr>
        <w:t>无。</w:t>
      </w:r>
    </w:p>
    <w:p w14:paraId="7618D2CF">
      <w:pPr>
        <w:ind w:firstLine="640" w:firstLineChars="200"/>
        <w:rPr>
          <w:rFonts w:hint="eastAsia" w:ascii="宋体" w:hAnsi="宋体" w:eastAsia="宋体" w:cs="宋体"/>
          <w:sz w:val="32"/>
          <w:szCs w:val="32"/>
        </w:rPr>
      </w:pPr>
    </w:p>
    <w:p w14:paraId="4CAA4CA2">
      <w:pPr>
        <w:spacing w:line="360" w:lineRule="auto"/>
        <w:rPr>
          <w:rFonts w:hint="eastAsia" w:ascii="宋体" w:hAnsi="宋体" w:eastAsia="宋体" w:cs="宋体"/>
          <w:bCs/>
          <w:sz w:val="32"/>
          <w:szCs w:val="32"/>
        </w:rPr>
      </w:pPr>
      <w:r>
        <w:rPr>
          <w:rFonts w:hint="eastAsia" w:ascii="宋体" w:hAnsi="宋体" w:eastAsia="宋体" w:cs="宋体"/>
          <w:bCs/>
          <w:sz w:val="32"/>
          <w:szCs w:val="32"/>
        </w:rPr>
        <w:t>三、</w:t>
      </w:r>
      <w:bookmarkEnd w:id="9"/>
      <w:bookmarkEnd w:id="10"/>
      <w:bookmarkEnd w:id="11"/>
      <w:bookmarkEnd w:id="12"/>
      <w:bookmarkStart w:id="13" w:name="_Toc35393801"/>
      <w:bookmarkStart w:id="14" w:name="_Toc35393632"/>
      <w:bookmarkStart w:id="15" w:name="_Toc28359092"/>
      <w:bookmarkStart w:id="16" w:name="_Toc28359015"/>
      <w:r>
        <w:rPr>
          <w:rFonts w:hint="eastAsia" w:ascii="宋体" w:hAnsi="宋体" w:eastAsia="宋体" w:cs="宋体"/>
          <w:bCs/>
          <w:sz w:val="32"/>
          <w:szCs w:val="32"/>
        </w:rPr>
        <w:t>响应文件提交</w:t>
      </w:r>
      <w:bookmarkEnd w:id="13"/>
      <w:bookmarkEnd w:id="14"/>
      <w:bookmarkEnd w:id="15"/>
      <w:bookmarkEnd w:id="16"/>
    </w:p>
    <w:p w14:paraId="72AD3E3A">
      <w:pPr>
        <w:ind w:firstLine="640" w:firstLineChars="200"/>
        <w:rPr>
          <w:rFonts w:hint="eastAsia" w:ascii="宋体" w:hAnsi="宋体" w:eastAsia="宋体" w:cs="宋体"/>
          <w:bCs/>
          <w:sz w:val="32"/>
          <w:szCs w:val="32"/>
        </w:rPr>
      </w:pPr>
      <w:r>
        <w:rPr>
          <w:rFonts w:hint="eastAsia" w:ascii="宋体" w:hAnsi="宋体" w:eastAsia="宋体" w:cs="宋体"/>
          <w:sz w:val="32"/>
          <w:szCs w:val="32"/>
        </w:rPr>
        <w:t>截止时间：</w:t>
      </w:r>
      <w:r>
        <w:rPr>
          <w:rFonts w:hint="eastAsia" w:ascii="宋体" w:hAnsi="宋体" w:eastAsia="宋体" w:cs="宋体"/>
          <w:bCs/>
          <w:sz w:val="32"/>
          <w:szCs w:val="32"/>
          <w:u w:val="single"/>
          <w:lang w:val="en-US" w:eastAsia="zh-CN"/>
        </w:rPr>
        <w:t>2026年3月23日11点00分</w:t>
      </w:r>
      <w:r>
        <w:rPr>
          <w:rFonts w:hint="eastAsia" w:ascii="宋体" w:hAnsi="宋体" w:eastAsia="宋体" w:cs="宋体"/>
          <w:bCs/>
          <w:sz w:val="32"/>
          <w:szCs w:val="32"/>
        </w:rPr>
        <w:t>（北京时间）</w:t>
      </w:r>
    </w:p>
    <w:p w14:paraId="6F366063">
      <w:pPr>
        <w:ind w:firstLine="640" w:firstLineChars="200"/>
        <w:rPr>
          <w:rFonts w:hint="eastAsia" w:ascii="宋体" w:hAnsi="宋体" w:eastAsia="宋体" w:cs="宋体"/>
          <w:bCs/>
          <w:sz w:val="32"/>
          <w:szCs w:val="32"/>
          <w:lang w:val="en-US" w:eastAsia="zh-CN"/>
        </w:rPr>
      </w:pPr>
      <w:r>
        <w:rPr>
          <w:rFonts w:hint="eastAsia" w:ascii="宋体" w:hAnsi="宋体" w:eastAsia="宋体" w:cs="宋体"/>
          <w:bCs/>
          <w:sz w:val="32"/>
          <w:szCs w:val="32"/>
          <w:lang w:val="en-US" w:eastAsia="zh-CN"/>
        </w:rPr>
        <w:t>响应文件：线下投递纸质版文件（要求密封完好，无需胶装），纸质版一份+PDF盖章扫描件，PDF文件保存至U盘中。</w:t>
      </w:r>
    </w:p>
    <w:p w14:paraId="56D2B8ED">
      <w:pPr>
        <w:ind w:firstLine="640" w:firstLineChars="200"/>
        <w:rPr>
          <w:rFonts w:hint="eastAsia" w:ascii="宋体" w:hAnsi="宋体" w:eastAsia="宋体" w:cs="宋体"/>
          <w:bCs/>
          <w:sz w:val="32"/>
          <w:szCs w:val="32"/>
          <w:u w:val="single"/>
        </w:rPr>
      </w:pPr>
      <w:r>
        <w:rPr>
          <w:rFonts w:hint="eastAsia" w:ascii="宋体" w:hAnsi="宋体" w:eastAsia="宋体" w:cs="宋体"/>
          <w:sz w:val="32"/>
          <w:szCs w:val="32"/>
          <w:lang w:val="en-US" w:eastAsia="zh-CN"/>
        </w:rPr>
        <w:t>收件</w:t>
      </w:r>
      <w:r>
        <w:rPr>
          <w:rFonts w:hint="eastAsia" w:ascii="宋体" w:hAnsi="宋体" w:eastAsia="宋体" w:cs="宋体"/>
          <w:sz w:val="32"/>
          <w:szCs w:val="32"/>
        </w:rPr>
        <w:t xml:space="preserve">地点：安徽省阜阳市颍州区清河街道淮河路2000号建投大厦14楼。                         </w:t>
      </w:r>
    </w:p>
    <w:p w14:paraId="02494367">
      <w:pPr>
        <w:keepNext/>
        <w:keepLines/>
        <w:spacing w:before="260" w:after="260" w:line="360" w:lineRule="auto"/>
        <w:outlineLvl w:val="1"/>
        <w:rPr>
          <w:rFonts w:hint="eastAsia" w:ascii="宋体" w:hAnsi="宋体" w:eastAsia="宋体" w:cs="宋体"/>
          <w:bCs/>
          <w:sz w:val="32"/>
          <w:szCs w:val="32"/>
        </w:rPr>
      </w:pPr>
      <w:bookmarkStart w:id="17" w:name="_Toc35393633"/>
      <w:bookmarkStart w:id="18" w:name="_Toc35393802"/>
      <w:bookmarkStart w:id="19" w:name="_Toc28359093"/>
      <w:bookmarkStart w:id="20" w:name="_Toc28359016"/>
      <w:r>
        <w:rPr>
          <w:rFonts w:hint="eastAsia" w:ascii="宋体" w:hAnsi="宋体" w:eastAsia="宋体" w:cs="宋体"/>
          <w:bCs/>
          <w:sz w:val="32"/>
          <w:szCs w:val="32"/>
          <w:lang w:val="en-US" w:eastAsia="zh-CN"/>
        </w:rPr>
        <w:t>四</w:t>
      </w:r>
      <w:r>
        <w:rPr>
          <w:rFonts w:hint="eastAsia" w:ascii="宋体" w:hAnsi="宋体" w:eastAsia="宋体" w:cs="宋体"/>
          <w:bCs/>
          <w:sz w:val="32"/>
          <w:szCs w:val="32"/>
        </w:rPr>
        <w:t>、开启</w:t>
      </w:r>
      <w:bookmarkEnd w:id="17"/>
      <w:bookmarkEnd w:id="18"/>
      <w:bookmarkEnd w:id="19"/>
      <w:bookmarkEnd w:id="20"/>
    </w:p>
    <w:p w14:paraId="3F568EC2">
      <w:pPr>
        <w:ind w:firstLine="640" w:firstLineChars="200"/>
        <w:rPr>
          <w:rFonts w:hint="eastAsia" w:ascii="宋体" w:hAnsi="宋体" w:eastAsia="宋体" w:cs="宋体"/>
          <w:sz w:val="32"/>
          <w:szCs w:val="32"/>
        </w:rPr>
      </w:pPr>
      <w:r>
        <w:rPr>
          <w:rFonts w:hint="eastAsia" w:ascii="宋体" w:hAnsi="宋体" w:eastAsia="宋体" w:cs="宋体"/>
          <w:sz w:val="32"/>
          <w:szCs w:val="32"/>
        </w:rPr>
        <w:t>时间：同响应文件提交截止时间。</w:t>
      </w:r>
    </w:p>
    <w:p w14:paraId="1B157FEE">
      <w:pPr>
        <w:ind w:firstLine="640" w:firstLineChars="200"/>
        <w:rPr>
          <w:rFonts w:hint="eastAsia" w:ascii="宋体" w:hAnsi="宋体" w:eastAsia="宋体" w:cs="宋体"/>
          <w:sz w:val="32"/>
          <w:szCs w:val="32"/>
        </w:rPr>
      </w:pPr>
      <w:r>
        <w:rPr>
          <w:rFonts w:hint="eastAsia" w:ascii="宋体" w:hAnsi="宋体" w:eastAsia="宋体" w:cs="宋体"/>
          <w:sz w:val="32"/>
          <w:szCs w:val="32"/>
        </w:rPr>
        <w:t xml:space="preserve">地点：安徽省阜阳市颍州区清河街道淮河路2000号建投大厦14楼。   </w:t>
      </w:r>
    </w:p>
    <w:p w14:paraId="4C237FFF">
      <w:pPr>
        <w:rPr>
          <w:rFonts w:hint="eastAsia" w:ascii="宋体" w:hAnsi="宋体" w:eastAsia="宋体" w:cs="宋体"/>
          <w:bCs/>
          <w:sz w:val="32"/>
          <w:szCs w:val="32"/>
        </w:rPr>
      </w:pPr>
      <w:bookmarkStart w:id="21" w:name="_Toc35393803"/>
      <w:bookmarkStart w:id="22" w:name="_Toc28359094"/>
      <w:bookmarkStart w:id="23" w:name="_Toc28359017"/>
      <w:bookmarkStart w:id="24" w:name="_Toc35393634"/>
      <w:r>
        <w:rPr>
          <w:rFonts w:hint="eastAsia" w:ascii="宋体" w:hAnsi="宋体" w:eastAsia="宋体" w:cs="宋体"/>
          <w:bCs/>
          <w:sz w:val="32"/>
          <w:szCs w:val="32"/>
          <w:lang w:val="en-US" w:eastAsia="zh-CN"/>
        </w:rPr>
        <w:t>五</w:t>
      </w:r>
      <w:r>
        <w:rPr>
          <w:rFonts w:hint="eastAsia" w:ascii="宋体" w:hAnsi="宋体" w:eastAsia="宋体" w:cs="宋体"/>
          <w:bCs/>
          <w:sz w:val="32"/>
          <w:szCs w:val="32"/>
        </w:rPr>
        <w:t>、</w:t>
      </w:r>
      <w:bookmarkEnd w:id="21"/>
      <w:bookmarkEnd w:id="22"/>
      <w:bookmarkEnd w:id="23"/>
      <w:bookmarkEnd w:id="24"/>
      <w:r>
        <w:rPr>
          <w:rFonts w:hint="eastAsia" w:ascii="宋体" w:hAnsi="宋体" w:eastAsia="宋体" w:cs="宋体"/>
          <w:bCs/>
          <w:sz w:val="32"/>
          <w:szCs w:val="32"/>
        </w:rPr>
        <w:t>凡对本次采购提出询问，请按以下方式联系。</w:t>
      </w:r>
      <w:bookmarkStart w:id="25" w:name="_Toc35393635"/>
      <w:bookmarkStart w:id="26" w:name="_Toc35393804"/>
    </w:p>
    <w:p w14:paraId="24A654EF">
      <w:pPr>
        <w:ind w:firstLine="640" w:firstLineChars="200"/>
        <w:rPr>
          <w:rFonts w:hint="eastAsia" w:ascii="宋体" w:hAnsi="宋体" w:eastAsia="宋体" w:cs="宋体"/>
          <w:kern w:val="0"/>
          <w:sz w:val="32"/>
          <w:szCs w:val="32"/>
        </w:rPr>
      </w:pPr>
    </w:p>
    <w:p w14:paraId="193C3287">
      <w:pPr>
        <w:ind w:firstLine="640" w:firstLineChars="200"/>
        <w:rPr>
          <w:rFonts w:hint="eastAsia" w:ascii="宋体" w:hAnsi="宋体" w:eastAsia="宋体" w:cs="宋体"/>
          <w:kern w:val="0"/>
          <w:sz w:val="32"/>
          <w:szCs w:val="32"/>
        </w:rPr>
      </w:pPr>
      <w:r>
        <w:rPr>
          <w:rFonts w:hint="eastAsia" w:ascii="宋体" w:hAnsi="宋体" w:eastAsia="宋体" w:cs="宋体"/>
          <w:kern w:val="0"/>
          <w:sz w:val="32"/>
          <w:szCs w:val="32"/>
        </w:rPr>
        <w:t>采购人信息</w:t>
      </w:r>
    </w:p>
    <w:p w14:paraId="3B0DC931">
      <w:pPr>
        <w:ind w:firstLine="640" w:firstLineChars="200"/>
        <w:rPr>
          <w:rFonts w:hint="eastAsia" w:ascii="宋体" w:hAnsi="宋体" w:eastAsia="宋体" w:cs="宋体"/>
          <w:kern w:val="0"/>
          <w:sz w:val="32"/>
          <w:szCs w:val="32"/>
        </w:rPr>
      </w:pPr>
      <w:r>
        <w:rPr>
          <w:rFonts w:hint="eastAsia" w:ascii="宋体" w:hAnsi="宋体" w:eastAsia="宋体" w:cs="宋体"/>
          <w:kern w:val="0"/>
          <w:sz w:val="32"/>
          <w:szCs w:val="32"/>
        </w:rPr>
        <w:t>名    称：</w:t>
      </w:r>
      <w:r>
        <w:rPr>
          <w:rFonts w:hint="eastAsia" w:ascii="宋体" w:hAnsi="宋体" w:eastAsia="宋体" w:cs="宋体"/>
          <w:kern w:val="0"/>
          <w:sz w:val="32"/>
          <w:szCs w:val="32"/>
          <w:lang w:eastAsia="zh-CN"/>
        </w:rPr>
        <w:t>阜阳市建投邻里汇商业管理有限公司</w:t>
      </w:r>
    </w:p>
    <w:p w14:paraId="69BD8DD5">
      <w:pPr>
        <w:ind w:firstLine="640" w:firstLineChars="200"/>
        <w:rPr>
          <w:rFonts w:hint="eastAsia" w:ascii="宋体" w:hAnsi="宋体" w:eastAsia="宋体" w:cs="宋体"/>
          <w:kern w:val="0"/>
          <w:sz w:val="32"/>
          <w:szCs w:val="32"/>
        </w:rPr>
      </w:pPr>
      <w:r>
        <w:rPr>
          <w:rFonts w:hint="eastAsia" w:ascii="宋体" w:hAnsi="宋体" w:eastAsia="宋体" w:cs="宋体"/>
          <w:kern w:val="0"/>
          <w:sz w:val="32"/>
          <w:szCs w:val="32"/>
        </w:rPr>
        <w:t xml:space="preserve">地    址： 安徽省阜阳市颍州区清河街道淮河路2000号建投大厦14楼 </w:t>
      </w:r>
    </w:p>
    <w:p w14:paraId="2AE3CD31">
      <w:pPr>
        <w:ind w:firstLine="640" w:firstLineChars="200"/>
        <w:rPr>
          <w:rFonts w:hint="eastAsia" w:ascii="宋体" w:hAnsi="宋体" w:eastAsia="宋体" w:cs="宋体"/>
          <w:kern w:val="0"/>
          <w:sz w:val="32"/>
          <w:szCs w:val="32"/>
        </w:rPr>
      </w:pPr>
      <w:r>
        <w:rPr>
          <w:rFonts w:hint="eastAsia" w:ascii="宋体" w:hAnsi="宋体" w:eastAsia="宋体" w:cs="宋体"/>
          <w:kern w:val="0"/>
          <w:sz w:val="32"/>
          <w:szCs w:val="32"/>
        </w:rPr>
        <w:t>联系方式：</w:t>
      </w:r>
      <w:bookmarkEnd w:id="25"/>
      <w:bookmarkEnd w:id="26"/>
      <w:bookmarkStart w:id="27" w:name="_Toc38640621"/>
      <w:r>
        <w:rPr>
          <w:rFonts w:hint="eastAsia" w:ascii="宋体" w:hAnsi="宋体" w:eastAsia="宋体" w:cs="宋体"/>
          <w:kern w:val="0"/>
          <w:sz w:val="32"/>
          <w:szCs w:val="32"/>
        </w:rPr>
        <w:t>王工  0558-2553771</w:t>
      </w:r>
    </w:p>
    <w:p w14:paraId="5597AE97">
      <w:pPr>
        <w:ind w:firstLine="640" w:firstLineChars="200"/>
        <w:rPr>
          <w:rFonts w:hint="eastAsia" w:ascii="宋体" w:hAnsi="宋体" w:eastAsia="宋体" w:cs="宋体"/>
          <w:kern w:val="0"/>
          <w:sz w:val="32"/>
          <w:szCs w:val="32"/>
          <w:lang w:val="en-US" w:eastAsia="zh-CN"/>
        </w:rPr>
      </w:pPr>
      <w:r>
        <w:rPr>
          <w:rFonts w:hint="eastAsia" w:ascii="宋体" w:hAnsi="宋体" w:eastAsia="宋体" w:cs="宋体"/>
          <w:kern w:val="0"/>
          <w:sz w:val="32"/>
          <w:szCs w:val="32"/>
          <w:lang w:val="en-US" w:eastAsia="zh-CN"/>
        </w:rPr>
        <w:t xml:space="preserve">          邮箱  fyjtzy6688@163.com</w:t>
      </w:r>
    </w:p>
    <w:bookmarkEnd w:id="57"/>
    <w:p w14:paraId="2B021066">
      <w:pPr>
        <w:ind w:firstLine="560" w:firstLineChars="200"/>
        <w:rPr>
          <w:rFonts w:hint="eastAsia" w:ascii="仿宋" w:hAnsi="仿宋" w:eastAsia="仿宋" w:cs="宋体"/>
          <w:kern w:val="0"/>
          <w:sz w:val="28"/>
          <w:szCs w:val="28"/>
        </w:rPr>
      </w:pPr>
    </w:p>
    <w:p w14:paraId="6EAE8882">
      <w:pPr>
        <w:ind w:firstLine="560" w:firstLineChars="200"/>
        <w:rPr>
          <w:rFonts w:hint="eastAsia" w:ascii="仿宋" w:hAnsi="仿宋" w:eastAsia="仿宋" w:cs="宋体"/>
          <w:kern w:val="0"/>
          <w:sz w:val="28"/>
          <w:szCs w:val="28"/>
        </w:rPr>
      </w:pPr>
    </w:p>
    <w:p w14:paraId="4BAF909F">
      <w:pPr>
        <w:ind w:firstLine="560" w:firstLineChars="200"/>
        <w:rPr>
          <w:rFonts w:hint="eastAsia" w:ascii="仿宋" w:hAnsi="仿宋" w:eastAsia="仿宋" w:cs="宋体"/>
          <w:kern w:val="0"/>
          <w:sz w:val="28"/>
          <w:szCs w:val="28"/>
        </w:rPr>
      </w:pPr>
    </w:p>
    <w:p w14:paraId="2D0211EB">
      <w:pPr>
        <w:ind w:firstLine="560" w:firstLineChars="200"/>
        <w:rPr>
          <w:rFonts w:hint="eastAsia" w:ascii="仿宋" w:hAnsi="仿宋" w:eastAsia="仿宋" w:cs="宋体"/>
          <w:kern w:val="0"/>
          <w:sz w:val="28"/>
          <w:szCs w:val="28"/>
        </w:rPr>
      </w:pPr>
    </w:p>
    <w:p w14:paraId="5E07D728">
      <w:pPr>
        <w:ind w:firstLine="560" w:firstLineChars="200"/>
        <w:rPr>
          <w:rFonts w:hint="eastAsia" w:ascii="仿宋" w:hAnsi="仿宋" w:eastAsia="仿宋" w:cs="宋体"/>
          <w:kern w:val="0"/>
          <w:sz w:val="28"/>
          <w:szCs w:val="28"/>
        </w:rPr>
      </w:pPr>
    </w:p>
    <w:p w14:paraId="428DF5BF">
      <w:pPr>
        <w:ind w:firstLine="560" w:firstLineChars="200"/>
        <w:rPr>
          <w:rFonts w:hint="eastAsia" w:ascii="仿宋" w:hAnsi="仿宋" w:eastAsia="仿宋" w:cs="宋体"/>
          <w:kern w:val="0"/>
          <w:sz w:val="28"/>
          <w:szCs w:val="28"/>
        </w:rPr>
      </w:pPr>
    </w:p>
    <w:p w14:paraId="7EA2E72B">
      <w:pPr>
        <w:ind w:firstLine="560" w:firstLineChars="200"/>
        <w:rPr>
          <w:rFonts w:hint="eastAsia" w:ascii="仿宋" w:hAnsi="仿宋" w:eastAsia="仿宋" w:cs="宋体"/>
          <w:kern w:val="0"/>
          <w:sz w:val="28"/>
          <w:szCs w:val="28"/>
        </w:rPr>
      </w:pPr>
    </w:p>
    <w:p w14:paraId="52D96833">
      <w:pPr>
        <w:ind w:firstLine="560" w:firstLineChars="200"/>
        <w:rPr>
          <w:rFonts w:hint="eastAsia" w:ascii="仿宋" w:hAnsi="仿宋" w:eastAsia="仿宋" w:cs="宋体"/>
          <w:kern w:val="0"/>
          <w:sz w:val="28"/>
          <w:szCs w:val="28"/>
        </w:rPr>
      </w:pPr>
    </w:p>
    <w:p w14:paraId="647A47C2">
      <w:pPr>
        <w:ind w:firstLine="560" w:firstLineChars="200"/>
        <w:rPr>
          <w:rFonts w:hint="eastAsia" w:ascii="仿宋" w:hAnsi="仿宋" w:eastAsia="仿宋" w:cs="宋体"/>
          <w:kern w:val="0"/>
          <w:sz w:val="28"/>
          <w:szCs w:val="28"/>
        </w:rPr>
      </w:pPr>
    </w:p>
    <w:p w14:paraId="7242B0B6">
      <w:pPr>
        <w:ind w:firstLine="560" w:firstLineChars="200"/>
        <w:rPr>
          <w:rFonts w:hint="eastAsia" w:ascii="仿宋" w:hAnsi="仿宋" w:eastAsia="仿宋" w:cs="宋体"/>
          <w:kern w:val="0"/>
          <w:sz w:val="28"/>
          <w:szCs w:val="28"/>
        </w:rPr>
      </w:pPr>
    </w:p>
    <w:p w14:paraId="01E9A36E">
      <w:pPr>
        <w:ind w:firstLine="560" w:firstLineChars="200"/>
        <w:rPr>
          <w:rFonts w:hint="eastAsia" w:ascii="仿宋" w:hAnsi="仿宋" w:eastAsia="仿宋" w:cs="宋体"/>
          <w:kern w:val="0"/>
          <w:sz w:val="28"/>
          <w:szCs w:val="28"/>
        </w:rPr>
      </w:pPr>
    </w:p>
    <w:p w14:paraId="4B06272B">
      <w:pPr>
        <w:ind w:firstLine="560" w:firstLineChars="200"/>
        <w:rPr>
          <w:rFonts w:hint="eastAsia" w:ascii="仿宋" w:hAnsi="仿宋" w:eastAsia="仿宋" w:cs="宋体"/>
          <w:kern w:val="0"/>
          <w:sz w:val="28"/>
          <w:szCs w:val="28"/>
        </w:rPr>
      </w:pPr>
    </w:p>
    <w:p w14:paraId="30C83B30">
      <w:pPr>
        <w:ind w:firstLine="560" w:firstLineChars="200"/>
        <w:rPr>
          <w:rFonts w:hint="eastAsia" w:ascii="仿宋" w:hAnsi="仿宋" w:eastAsia="仿宋" w:cs="宋体"/>
          <w:kern w:val="0"/>
          <w:sz w:val="28"/>
          <w:szCs w:val="28"/>
        </w:rPr>
      </w:pPr>
    </w:p>
    <w:p w14:paraId="5B184D38">
      <w:pPr>
        <w:ind w:firstLine="560" w:firstLineChars="200"/>
        <w:rPr>
          <w:rFonts w:hint="eastAsia" w:ascii="仿宋" w:hAnsi="仿宋" w:eastAsia="仿宋" w:cs="宋体"/>
          <w:kern w:val="0"/>
          <w:sz w:val="28"/>
          <w:szCs w:val="28"/>
        </w:rPr>
      </w:pPr>
    </w:p>
    <w:p w14:paraId="2200FA18">
      <w:pPr>
        <w:ind w:firstLine="560" w:firstLineChars="200"/>
        <w:rPr>
          <w:rFonts w:hint="eastAsia" w:ascii="仿宋" w:hAnsi="仿宋" w:eastAsia="仿宋" w:cs="宋体"/>
          <w:kern w:val="0"/>
          <w:sz w:val="28"/>
          <w:szCs w:val="28"/>
        </w:rPr>
      </w:pPr>
    </w:p>
    <w:p w14:paraId="7B776BE0">
      <w:pPr>
        <w:ind w:firstLine="560" w:firstLineChars="200"/>
        <w:rPr>
          <w:rFonts w:hint="eastAsia" w:ascii="仿宋" w:hAnsi="仿宋" w:eastAsia="仿宋" w:cs="宋体"/>
          <w:kern w:val="0"/>
          <w:sz w:val="28"/>
          <w:szCs w:val="28"/>
        </w:rPr>
      </w:pPr>
    </w:p>
    <w:p w14:paraId="6E899388">
      <w:pPr>
        <w:ind w:firstLine="560" w:firstLineChars="200"/>
        <w:rPr>
          <w:rFonts w:hint="eastAsia" w:ascii="仿宋" w:hAnsi="仿宋" w:eastAsia="仿宋" w:cs="宋体"/>
          <w:kern w:val="0"/>
          <w:sz w:val="28"/>
          <w:szCs w:val="28"/>
        </w:rPr>
      </w:pPr>
    </w:p>
    <w:p w14:paraId="6DB17E53">
      <w:pPr>
        <w:ind w:firstLine="560" w:firstLineChars="200"/>
        <w:rPr>
          <w:rFonts w:hint="eastAsia" w:ascii="仿宋" w:hAnsi="仿宋" w:eastAsia="仿宋" w:cs="宋体"/>
          <w:kern w:val="0"/>
          <w:sz w:val="28"/>
          <w:szCs w:val="28"/>
        </w:rPr>
      </w:pPr>
    </w:p>
    <w:p w14:paraId="0DEFEF51">
      <w:pPr>
        <w:ind w:firstLine="560" w:firstLineChars="200"/>
        <w:rPr>
          <w:rFonts w:hint="eastAsia" w:ascii="仿宋" w:hAnsi="仿宋" w:eastAsia="仿宋" w:cs="宋体"/>
          <w:kern w:val="0"/>
          <w:sz w:val="28"/>
          <w:szCs w:val="28"/>
        </w:rPr>
      </w:pPr>
    </w:p>
    <w:p w14:paraId="38A14437">
      <w:pPr>
        <w:ind w:firstLine="560" w:firstLineChars="200"/>
        <w:rPr>
          <w:rFonts w:hint="eastAsia" w:ascii="仿宋" w:hAnsi="仿宋" w:eastAsia="仿宋" w:cs="宋体"/>
          <w:kern w:val="0"/>
          <w:sz w:val="28"/>
          <w:szCs w:val="28"/>
        </w:rPr>
      </w:pPr>
    </w:p>
    <w:p w14:paraId="0506494B">
      <w:pPr>
        <w:ind w:firstLine="560" w:firstLineChars="200"/>
        <w:rPr>
          <w:rFonts w:hint="eastAsia" w:ascii="仿宋" w:hAnsi="仿宋" w:eastAsia="仿宋" w:cs="宋体"/>
          <w:kern w:val="0"/>
          <w:sz w:val="28"/>
          <w:szCs w:val="28"/>
        </w:rPr>
      </w:pPr>
    </w:p>
    <w:p w14:paraId="188ECEA0">
      <w:pPr>
        <w:ind w:firstLine="560" w:firstLineChars="200"/>
        <w:rPr>
          <w:rFonts w:hint="eastAsia" w:ascii="仿宋" w:hAnsi="仿宋" w:eastAsia="仿宋" w:cs="宋体"/>
          <w:kern w:val="0"/>
          <w:sz w:val="28"/>
          <w:szCs w:val="28"/>
        </w:rPr>
      </w:pPr>
    </w:p>
    <w:p w14:paraId="79C20954">
      <w:pPr>
        <w:ind w:firstLine="560" w:firstLineChars="200"/>
        <w:rPr>
          <w:rFonts w:hint="eastAsia" w:ascii="仿宋" w:hAnsi="仿宋" w:eastAsia="仿宋" w:cs="宋体"/>
          <w:kern w:val="0"/>
          <w:sz w:val="28"/>
          <w:szCs w:val="28"/>
        </w:rPr>
      </w:pPr>
    </w:p>
    <w:p w14:paraId="7C82D993">
      <w:pPr>
        <w:ind w:firstLine="560" w:firstLineChars="200"/>
        <w:rPr>
          <w:rFonts w:hint="eastAsia" w:ascii="仿宋" w:hAnsi="仿宋" w:eastAsia="仿宋" w:cs="宋体"/>
          <w:kern w:val="0"/>
          <w:sz w:val="28"/>
          <w:szCs w:val="28"/>
        </w:rPr>
      </w:pPr>
    </w:p>
    <w:p w14:paraId="636CAE0A">
      <w:pPr>
        <w:ind w:firstLine="560" w:firstLineChars="200"/>
        <w:rPr>
          <w:rFonts w:hint="eastAsia" w:ascii="仿宋" w:hAnsi="仿宋" w:eastAsia="仿宋" w:cs="宋体"/>
          <w:kern w:val="0"/>
          <w:sz w:val="28"/>
          <w:szCs w:val="28"/>
        </w:rPr>
      </w:pPr>
    </w:p>
    <w:p w14:paraId="5B4DC178">
      <w:pPr>
        <w:ind w:firstLine="560" w:firstLineChars="200"/>
        <w:rPr>
          <w:rFonts w:hint="eastAsia" w:ascii="仿宋" w:hAnsi="仿宋" w:eastAsia="仿宋" w:cs="宋体"/>
          <w:kern w:val="0"/>
          <w:sz w:val="28"/>
          <w:szCs w:val="28"/>
        </w:rPr>
      </w:pPr>
    </w:p>
    <w:p w14:paraId="003EBDF6">
      <w:pPr>
        <w:ind w:firstLine="560" w:firstLineChars="200"/>
        <w:rPr>
          <w:rFonts w:hint="eastAsia" w:ascii="仿宋" w:hAnsi="仿宋" w:eastAsia="仿宋" w:cs="宋体"/>
          <w:kern w:val="0"/>
          <w:sz w:val="28"/>
          <w:szCs w:val="28"/>
        </w:rPr>
      </w:pPr>
    </w:p>
    <w:p w14:paraId="492094F3">
      <w:pPr>
        <w:ind w:firstLine="560" w:firstLineChars="200"/>
        <w:rPr>
          <w:rFonts w:hint="eastAsia" w:ascii="仿宋" w:hAnsi="仿宋" w:eastAsia="仿宋" w:cs="宋体"/>
          <w:kern w:val="0"/>
          <w:sz w:val="28"/>
          <w:szCs w:val="28"/>
        </w:rPr>
      </w:pPr>
    </w:p>
    <w:p w14:paraId="7518D99B">
      <w:pPr>
        <w:rPr>
          <w:rFonts w:hint="eastAsia" w:ascii="华文中宋" w:hAnsi="华文中宋" w:eastAsia="华文中宋" w:cs="华文中宋"/>
          <w:b/>
          <w:bCs/>
          <w:kern w:val="44"/>
          <w:sz w:val="44"/>
          <w:szCs w:val="44"/>
        </w:rPr>
      </w:pPr>
      <w:bookmarkStart w:id="28" w:name="_Toc25955"/>
      <w:r>
        <w:rPr>
          <w:rFonts w:hint="eastAsia" w:ascii="华文中宋" w:hAnsi="华文中宋" w:eastAsia="华文中宋" w:cs="华文中宋"/>
          <w:b/>
          <w:bCs/>
          <w:kern w:val="44"/>
          <w:sz w:val="44"/>
          <w:szCs w:val="44"/>
        </w:rPr>
        <w:br w:type="page"/>
      </w:r>
    </w:p>
    <w:p w14:paraId="6E6C9EC7">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第二章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供应商须知</w:t>
      </w:r>
      <w:bookmarkEnd w:id="27"/>
      <w:bookmarkEnd w:id="28"/>
    </w:p>
    <w:p w14:paraId="5A9E636D">
      <w:pPr>
        <w:keepNext/>
        <w:keepLines/>
        <w:spacing w:line="360" w:lineRule="auto"/>
        <w:ind w:left="3170"/>
        <w:outlineLvl w:val="2"/>
        <w:rPr>
          <w:rFonts w:ascii="宋体" w:hAnsi="宋体" w:eastAsia="宋体" w:cs="Times New Roman"/>
          <w:b/>
          <w:bCs/>
          <w:szCs w:val="21"/>
        </w:rPr>
      </w:pPr>
      <w:r>
        <w:rPr>
          <w:rFonts w:ascii="宋体" w:hAnsi="宋体" w:eastAsia="宋体" w:cs="Times New Roman"/>
          <w:b/>
          <w:bCs/>
          <w:szCs w:val="21"/>
        </w:rPr>
        <w:t>一、供应商须知前附表</w:t>
      </w:r>
    </w:p>
    <w:p w14:paraId="64AC9FB9">
      <w:pPr>
        <w:autoSpaceDE w:val="0"/>
        <w:autoSpaceDN w:val="0"/>
        <w:spacing w:before="160" w:after="6" w:line="360" w:lineRule="auto"/>
        <w:ind w:left="234" w:right="296" w:firstLine="434"/>
        <w:jc w:val="left"/>
        <w:rPr>
          <w:rFonts w:ascii="宋体" w:hAnsi="宋体" w:eastAsia="宋体" w:cs="宋体"/>
          <w:kern w:val="0"/>
          <w:szCs w:val="21"/>
          <w:lang w:val="zh-CN" w:bidi="zh-CN"/>
        </w:rPr>
      </w:pPr>
      <w:r>
        <w:rPr>
          <w:rFonts w:ascii="宋体" w:hAnsi="宋体" w:eastAsia="宋体" w:cs="宋体"/>
          <w:b/>
          <w:kern w:val="0"/>
          <w:szCs w:val="21"/>
          <w:lang w:val="zh-CN" w:bidi="zh-CN"/>
        </w:rPr>
        <w:t>注：</w:t>
      </w:r>
      <w:r>
        <w:rPr>
          <w:rFonts w:ascii="宋体" w:hAnsi="宋体" w:eastAsia="宋体" w:cs="宋体"/>
          <w:kern w:val="0"/>
          <w:szCs w:val="21"/>
          <w:lang w:val="zh-CN" w:bidi="zh-CN"/>
        </w:rPr>
        <w:t>本表是本项目的具体要求，是对供应商须知的具体补充和修改，如有不一致，以本表为准。</w:t>
      </w:r>
    </w:p>
    <w:tbl>
      <w:tblPr>
        <w:tblStyle w:val="21"/>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03"/>
        <w:gridCol w:w="1994"/>
        <w:gridCol w:w="5500"/>
      </w:tblGrid>
      <w:tr w14:paraId="791F38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382B798">
            <w:pPr>
              <w:autoSpaceDE w:val="0"/>
              <w:autoSpaceDN w:val="0"/>
              <w:spacing w:before="96" w:line="360" w:lineRule="auto"/>
              <w:ind w:left="118" w:right="111"/>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条款号</w:t>
            </w:r>
          </w:p>
        </w:tc>
        <w:tc>
          <w:tcPr>
            <w:tcW w:w="1994" w:type="dxa"/>
            <w:vAlign w:val="center"/>
          </w:tcPr>
          <w:p w14:paraId="4F32B174">
            <w:pPr>
              <w:autoSpaceDE w:val="0"/>
              <w:autoSpaceDN w:val="0"/>
              <w:spacing w:before="96" w:line="360" w:lineRule="auto"/>
              <w:ind w:left="530"/>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条款名称</w:t>
            </w:r>
          </w:p>
        </w:tc>
        <w:tc>
          <w:tcPr>
            <w:tcW w:w="5500" w:type="dxa"/>
            <w:vAlign w:val="center"/>
          </w:tcPr>
          <w:p w14:paraId="0E3D6D6E">
            <w:pPr>
              <w:autoSpaceDE w:val="0"/>
              <w:autoSpaceDN w:val="0"/>
              <w:spacing w:before="96" w:line="360" w:lineRule="auto"/>
              <w:ind w:left="1769"/>
              <w:jc w:val="left"/>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内容、说明与要求</w:t>
            </w:r>
          </w:p>
        </w:tc>
      </w:tr>
      <w:tr w14:paraId="267088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2E0EE35">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3.1</w:t>
            </w:r>
          </w:p>
        </w:tc>
        <w:tc>
          <w:tcPr>
            <w:tcW w:w="1994" w:type="dxa"/>
            <w:vAlign w:val="center"/>
          </w:tcPr>
          <w:p w14:paraId="79A60FB5">
            <w:pPr>
              <w:autoSpaceDE w:val="0"/>
              <w:autoSpaceDN w:val="0"/>
              <w:spacing w:before="9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采购人</w:t>
            </w:r>
          </w:p>
        </w:tc>
        <w:tc>
          <w:tcPr>
            <w:tcW w:w="5500" w:type="dxa"/>
            <w:vAlign w:val="center"/>
          </w:tcPr>
          <w:p w14:paraId="02F41319">
            <w:pPr>
              <w:autoSpaceDE w:val="0"/>
              <w:autoSpaceDN w:val="0"/>
              <w:spacing w:before="96" w:line="360" w:lineRule="auto"/>
              <w:jc w:val="left"/>
              <w:rPr>
                <w:rFonts w:ascii="宋体" w:hAnsi="宋体" w:eastAsia="宋体" w:cs="宋体"/>
                <w:kern w:val="0"/>
                <w:szCs w:val="21"/>
                <w:lang w:val="zh-CN" w:bidi="zh-CN"/>
              </w:rPr>
            </w:pPr>
            <w:r>
              <w:rPr>
                <w:rFonts w:hint="eastAsia" w:eastAsia="宋体"/>
                <w:szCs w:val="21"/>
                <w:lang w:eastAsia="zh-CN"/>
              </w:rPr>
              <w:t>阜阳市建投邻里汇商业管理有限公司</w:t>
            </w:r>
            <w:r>
              <w:rPr>
                <w:rFonts w:hint="eastAsia" w:ascii="宋体" w:hAnsi="宋体" w:eastAsia="宋体" w:cs="宋体"/>
                <w:kern w:val="0"/>
                <w:szCs w:val="21"/>
                <w:lang w:val="zh-CN" w:bidi="zh-CN"/>
              </w:rPr>
              <w:t xml:space="preserve">                </w:t>
            </w:r>
          </w:p>
        </w:tc>
      </w:tr>
      <w:tr w14:paraId="54D17D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41F0CBCD">
            <w:pPr>
              <w:autoSpaceDE w:val="0"/>
              <w:autoSpaceDN w:val="0"/>
              <w:spacing w:before="15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2</w:t>
            </w:r>
          </w:p>
        </w:tc>
        <w:tc>
          <w:tcPr>
            <w:tcW w:w="1994" w:type="dxa"/>
            <w:vAlign w:val="center"/>
          </w:tcPr>
          <w:p w14:paraId="0091A7F6">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是否允许采购进</w:t>
            </w:r>
          </w:p>
          <w:p w14:paraId="7961109B">
            <w:pPr>
              <w:autoSpaceDE w:val="0"/>
              <w:autoSpaceDN w:val="0"/>
              <w:spacing w:before="4"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口产品</w:t>
            </w:r>
          </w:p>
        </w:tc>
        <w:tc>
          <w:tcPr>
            <w:tcW w:w="5500" w:type="dxa"/>
            <w:vAlign w:val="center"/>
          </w:tcPr>
          <w:p w14:paraId="5216A820">
            <w:pPr>
              <w:autoSpaceDE w:val="0"/>
              <w:autoSpaceDN w:val="0"/>
              <w:spacing w:before="156"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详见采购需求</w:t>
            </w:r>
          </w:p>
        </w:tc>
      </w:tr>
      <w:tr w14:paraId="6BF34D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jc w:val="center"/>
        </w:trPr>
        <w:tc>
          <w:tcPr>
            <w:tcW w:w="1003" w:type="dxa"/>
            <w:vAlign w:val="center"/>
          </w:tcPr>
          <w:p w14:paraId="351984E5">
            <w:pPr>
              <w:autoSpaceDE w:val="0"/>
              <w:autoSpaceDN w:val="0"/>
              <w:spacing w:before="156" w:line="360" w:lineRule="auto"/>
              <w:ind w:left="118" w:right="109"/>
              <w:jc w:val="center"/>
              <w:rPr>
                <w:rFonts w:hint="default" w:ascii="宋体" w:hAnsi="宋体" w:eastAsia="宋体" w:cs="宋体"/>
                <w:kern w:val="0"/>
                <w:szCs w:val="21"/>
                <w:lang w:val="en-US" w:eastAsia="en-US" w:bidi="zh-CN"/>
              </w:rPr>
            </w:pPr>
            <w:r>
              <w:rPr>
                <w:rFonts w:ascii="宋体" w:hAnsi="宋体" w:eastAsia="宋体" w:cs="宋体"/>
                <w:kern w:val="0"/>
                <w:szCs w:val="21"/>
                <w:lang w:val="zh-CN" w:eastAsia="en-US" w:bidi="zh-CN"/>
              </w:rPr>
              <w:t>3.</w:t>
            </w:r>
            <w:r>
              <w:rPr>
                <w:rFonts w:hint="eastAsia" w:ascii="宋体" w:hAnsi="宋体" w:eastAsia="宋体" w:cs="宋体"/>
                <w:kern w:val="0"/>
                <w:szCs w:val="21"/>
                <w:lang w:val="en-US" w:eastAsia="en-US" w:bidi="zh-CN"/>
              </w:rPr>
              <w:t>3</w:t>
            </w:r>
          </w:p>
        </w:tc>
        <w:tc>
          <w:tcPr>
            <w:tcW w:w="1994" w:type="dxa"/>
            <w:vAlign w:val="center"/>
          </w:tcPr>
          <w:p w14:paraId="1B46D1E4">
            <w:pPr>
              <w:autoSpaceDE w:val="0"/>
              <w:autoSpaceDN w:val="0"/>
              <w:spacing w:line="360" w:lineRule="auto"/>
              <w:ind w:left="107" w:right="226"/>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是否允许联合体报价</w:t>
            </w:r>
          </w:p>
        </w:tc>
        <w:tc>
          <w:tcPr>
            <w:tcW w:w="5500" w:type="dxa"/>
            <w:vAlign w:val="center"/>
          </w:tcPr>
          <w:p w14:paraId="34758E24">
            <w:pPr>
              <w:autoSpaceDE w:val="0"/>
              <w:autoSpaceDN w:val="0"/>
              <w:spacing w:before="156" w:line="360" w:lineRule="auto"/>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否</w:t>
            </w:r>
          </w:p>
        </w:tc>
      </w:tr>
      <w:tr w14:paraId="68A24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0" w:hRule="atLeast"/>
          <w:jc w:val="center"/>
        </w:trPr>
        <w:tc>
          <w:tcPr>
            <w:tcW w:w="1003" w:type="dxa"/>
            <w:vAlign w:val="center"/>
          </w:tcPr>
          <w:p w14:paraId="607DA245">
            <w:pPr>
              <w:autoSpaceDE w:val="0"/>
              <w:autoSpaceDN w:val="0"/>
              <w:spacing w:line="360" w:lineRule="auto"/>
              <w:jc w:val="left"/>
              <w:rPr>
                <w:rFonts w:ascii="宋体" w:hAnsi="宋体" w:eastAsia="宋体" w:cs="宋体"/>
                <w:kern w:val="0"/>
                <w:szCs w:val="21"/>
                <w:lang w:val="zh-CN" w:eastAsia="en-US" w:bidi="zh-CN"/>
              </w:rPr>
            </w:pPr>
          </w:p>
          <w:p w14:paraId="368920E3">
            <w:pPr>
              <w:autoSpaceDE w:val="0"/>
              <w:autoSpaceDN w:val="0"/>
              <w:spacing w:line="360" w:lineRule="auto"/>
              <w:jc w:val="left"/>
              <w:rPr>
                <w:rFonts w:ascii="宋体" w:hAnsi="宋体" w:eastAsia="宋体" w:cs="宋体"/>
                <w:kern w:val="0"/>
                <w:szCs w:val="21"/>
                <w:lang w:val="zh-CN" w:eastAsia="en-US" w:bidi="zh-CN"/>
              </w:rPr>
            </w:pPr>
          </w:p>
          <w:p w14:paraId="2F90296B">
            <w:pPr>
              <w:autoSpaceDE w:val="0"/>
              <w:autoSpaceDN w:val="0"/>
              <w:spacing w:line="360" w:lineRule="auto"/>
              <w:jc w:val="left"/>
              <w:rPr>
                <w:rFonts w:ascii="宋体" w:hAnsi="宋体" w:eastAsia="宋体" w:cs="宋体"/>
                <w:kern w:val="0"/>
                <w:szCs w:val="21"/>
                <w:lang w:val="zh-CN" w:eastAsia="en-US" w:bidi="zh-CN"/>
              </w:rPr>
            </w:pPr>
          </w:p>
          <w:p w14:paraId="28168C59">
            <w:pPr>
              <w:autoSpaceDE w:val="0"/>
              <w:autoSpaceDN w:val="0"/>
              <w:spacing w:line="360" w:lineRule="auto"/>
              <w:jc w:val="left"/>
              <w:rPr>
                <w:rFonts w:ascii="宋体" w:hAnsi="宋体" w:eastAsia="宋体" w:cs="宋体"/>
                <w:kern w:val="0"/>
                <w:szCs w:val="21"/>
                <w:lang w:val="zh-CN" w:eastAsia="en-US" w:bidi="zh-CN"/>
              </w:rPr>
            </w:pPr>
          </w:p>
          <w:p w14:paraId="081A0901">
            <w:pPr>
              <w:autoSpaceDE w:val="0"/>
              <w:autoSpaceDN w:val="0"/>
              <w:spacing w:line="360" w:lineRule="auto"/>
              <w:jc w:val="left"/>
              <w:rPr>
                <w:rFonts w:ascii="宋体" w:hAnsi="宋体" w:eastAsia="宋体" w:cs="宋体"/>
                <w:kern w:val="0"/>
                <w:szCs w:val="21"/>
                <w:lang w:val="zh-CN" w:eastAsia="en-US" w:bidi="zh-CN"/>
              </w:rPr>
            </w:pPr>
          </w:p>
          <w:p w14:paraId="627441CB">
            <w:pPr>
              <w:autoSpaceDE w:val="0"/>
              <w:autoSpaceDN w:val="0"/>
              <w:spacing w:before="1" w:line="360" w:lineRule="auto"/>
              <w:jc w:val="left"/>
              <w:rPr>
                <w:rFonts w:ascii="宋体" w:hAnsi="宋体" w:eastAsia="宋体" w:cs="宋体"/>
                <w:kern w:val="0"/>
                <w:szCs w:val="21"/>
                <w:lang w:val="zh-CN" w:eastAsia="en-US" w:bidi="zh-CN"/>
              </w:rPr>
            </w:pPr>
          </w:p>
          <w:p w14:paraId="5EE28754">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7.3</w:t>
            </w:r>
          </w:p>
        </w:tc>
        <w:tc>
          <w:tcPr>
            <w:tcW w:w="1994" w:type="dxa"/>
            <w:vAlign w:val="center"/>
          </w:tcPr>
          <w:p w14:paraId="527DF885">
            <w:pPr>
              <w:autoSpaceDE w:val="0"/>
              <w:autoSpaceDN w:val="0"/>
              <w:spacing w:line="360" w:lineRule="auto"/>
              <w:jc w:val="left"/>
              <w:rPr>
                <w:rFonts w:ascii="宋体" w:hAnsi="宋体" w:eastAsia="宋体" w:cs="宋体"/>
                <w:kern w:val="0"/>
                <w:szCs w:val="21"/>
                <w:lang w:val="zh-CN" w:eastAsia="en-US" w:bidi="zh-CN"/>
              </w:rPr>
            </w:pPr>
          </w:p>
          <w:p w14:paraId="5D50B5A3">
            <w:pPr>
              <w:autoSpaceDE w:val="0"/>
              <w:autoSpaceDN w:val="0"/>
              <w:spacing w:line="360" w:lineRule="auto"/>
              <w:jc w:val="left"/>
              <w:rPr>
                <w:rFonts w:ascii="宋体" w:hAnsi="宋体" w:eastAsia="宋体" w:cs="宋体"/>
                <w:kern w:val="0"/>
                <w:szCs w:val="21"/>
                <w:lang w:val="zh-CN" w:eastAsia="en-US" w:bidi="zh-CN"/>
              </w:rPr>
            </w:pPr>
          </w:p>
          <w:p w14:paraId="61ADEAB7">
            <w:pPr>
              <w:autoSpaceDE w:val="0"/>
              <w:autoSpaceDN w:val="0"/>
              <w:spacing w:line="360" w:lineRule="auto"/>
              <w:jc w:val="left"/>
              <w:rPr>
                <w:rFonts w:ascii="宋体" w:hAnsi="宋体" w:eastAsia="宋体" w:cs="宋体"/>
                <w:kern w:val="0"/>
                <w:szCs w:val="21"/>
                <w:lang w:val="zh-CN" w:eastAsia="en-US" w:bidi="zh-CN"/>
              </w:rPr>
            </w:pPr>
          </w:p>
          <w:p w14:paraId="3781E787">
            <w:pPr>
              <w:autoSpaceDE w:val="0"/>
              <w:autoSpaceDN w:val="0"/>
              <w:spacing w:line="360" w:lineRule="auto"/>
              <w:jc w:val="left"/>
              <w:rPr>
                <w:rFonts w:ascii="宋体" w:hAnsi="宋体" w:eastAsia="宋体" w:cs="宋体"/>
                <w:kern w:val="0"/>
                <w:szCs w:val="21"/>
                <w:lang w:val="zh-CN" w:eastAsia="en-US" w:bidi="zh-CN"/>
              </w:rPr>
            </w:pPr>
          </w:p>
          <w:p w14:paraId="1229E61F">
            <w:pPr>
              <w:autoSpaceDE w:val="0"/>
              <w:autoSpaceDN w:val="0"/>
              <w:spacing w:line="360" w:lineRule="auto"/>
              <w:jc w:val="left"/>
              <w:rPr>
                <w:rFonts w:ascii="宋体" w:hAnsi="宋体" w:eastAsia="宋体" w:cs="宋体"/>
                <w:kern w:val="0"/>
                <w:szCs w:val="21"/>
                <w:lang w:val="zh-CN" w:eastAsia="en-US" w:bidi="zh-CN"/>
              </w:rPr>
            </w:pPr>
          </w:p>
          <w:p w14:paraId="2F3A3162">
            <w:pPr>
              <w:autoSpaceDE w:val="0"/>
              <w:autoSpaceDN w:val="0"/>
              <w:spacing w:before="1" w:line="360" w:lineRule="auto"/>
              <w:jc w:val="left"/>
              <w:rPr>
                <w:rFonts w:ascii="宋体" w:hAnsi="宋体" w:eastAsia="宋体" w:cs="宋体"/>
                <w:kern w:val="0"/>
                <w:szCs w:val="21"/>
                <w:lang w:val="zh-CN" w:eastAsia="en-US" w:bidi="zh-CN"/>
              </w:rPr>
            </w:pPr>
          </w:p>
          <w:p w14:paraId="6D950A9B">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现场考察</w:t>
            </w:r>
          </w:p>
        </w:tc>
        <w:tc>
          <w:tcPr>
            <w:tcW w:w="5500" w:type="dxa"/>
            <w:vAlign w:val="center"/>
          </w:tcPr>
          <w:p w14:paraId="4EDB68D0">
            <w:pPr>
              <w:autoSpaceDE w:val="0"/>
              <w:autoSpaceDN w:val="0"/>
              <w:spacing w:before="161" w:line="360" w:lineRule="auto"/>
              <w:ind w:left="108"/>
              <w:jc w:val="left"/>
              <w:rPr>
                <w:rFonts w:ascii="宋体" w:hAnsi="宋体" w:eastAsia="宋体" w:cs="宋体"/>
                <w:kern w:val="0"/>
                <w:szCs w:val="21"/>
                <w:lang w:val="zh-CN" w:bidi="zh-CN"/>
              </w:rPr>
            </w:pPr>
            <w:r>
              <w:rPr>
                <w:rFonts w:ascii="Segoe UI Symbol" w:hAnsi="Segoe UI Symbol" w:cs="Segoe UI Symbol"/>
                <w:szCs w:val="21"/>
              </w:rPr>
              <w:t>☑</w:t>
            </w:r>
            <w:r>
              <w:rPr>
                <w:rFonts w:ascii="宋体" w:hAnsi="宋体" w:eastAsia="宋体" w:cs="宋体"/>
                <w:kern w:val="0"/>
                <w:szCs w:val="21"/>
                <w:lang w:val="zh-CN" w:bidi="zh-CN"/>
              </w:rPr>
              <w:t>不组织，供应商自行考察</w:t>
            </w:r>
          </w:p>
          <w:p w14:paraId="6F0F968D">
            <w:pPr>
              <w:autoSpaceDE w:val="0"/>
              <w:autoSpaceDN w:val="0"/>
              <w:spacing w:before="191"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□统一组织</w:t>
            </w:r>
          </w:p>
          <w:p w14:paraId="444DE1E2">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时间：</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lang w:val="zh-CN" w:bidi="zh-CN"/>
              </w:rPr>
              <w:t>年</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月</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日</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时</w:t>
            </w:r>
            <w:r>
              <w:rPr>
                <w:rFonts w:ascii="宋体" w:hAnsi="宋体" w:eastAsia="宋体" w:cs="宋体"/>
                <w:kern w:val="0"/>
                <w:szCs w:val="21"/>
                <w:u w:val="single"/>
                <w:lang w:val="zh-CN" w:bidi="zh-CN"/>
              </w:rPr>
              <w:t xml:space="preserve">  </w:t>
            </w:r>
            <w:r>
              <w:rPr>
                <w:rFonts w:ascii="宋体" w:hAnsi="宋体" w:eastAsia="宋体" w:cs="宋体"/>
                <w:kern w:val="0"/>
                <w:szCs w:val="21"/>
                <w:lang w:val="zh-CN" w:bidi="zh-CN"/>
              </w:rPr>
              <w:t>分</w:t>
            </w:r>
          </w:p>
          <w:p w14:paraId="2D932F95">
            <w:pPr>
              <w:tabs>
                <w:tab w:val="left" w:pos="1308"/>
                <w:tab w:val="left" w:pos="3643"/>
              </w:tabs>
              <w:autoSpaceDE w:val="0"/>
              <w:autoSpaceDN w:val="0"/>
              <w:spacing w:before="195" w:line="360" w:lineRule="auto"/>
              <w:ind w:left="108" w:right="1812"/>
              <w:jc w:val="left"/>
              <w:rPr>
                <w:rFonts w:ascii="宋体" w:hAnsi="宋体" w:eastAsia="宋体" w:cs="宋体"/>
                <w:kern w:val="0"/>
                <w:szCs w:val="21"/>
                <w:lang w:val="zh-CN" w:bidi="zh-CN"/>
              </w:rPr>
            </w:pPr>
            <w:r>
              <w:rPr>
                <w:rFonts w:ascii="宋体" w:hAnsi="宋体" w:eastAsia="宋体" w:cs="宋体"/>
                <w:kern w:val="0"/>
                <w:szCs w:val="21"/>
                <w:lang w:val="zh-CN" w:bidi="zh-CN"/>
              </w:rPr>
              <w:t>地点：</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r>
              <w:rPr>
                <w:rFonts w:ascii="宋体" w:hAnsi="宋体" w:eastAsia="宋体" w:cs="宋体"/>
                <w:kern w:val="0"/>
                <w:szCs w:val="21"/>
                <w:u w:val="single"/>
                <w:lang w:val="zh-CN" w:bidi="zh-CN"/>
              </w:rPr>
              <w:tab/>
            </w:r>
          </w:p>
          <w:p w14:paraId="04E3E767">
            <w:pPr>
              <w:tabs>
                <w:tab w:val="left" w:pos="4603"/>
              </w:tabs>
              <w:autoSpaceDE w:val="0"/>
              <w:autoSpaceDN w:val="0"/>
              <w:spacing w:before="2"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现场考察联系人及联系电话：</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1861BD92">
            <w:pPr>
              <w:autoSpaceDE w:val="0"/>
              <w:autoSpaceDN w:val="0"/>
              <w:spacing w:before="33" w:line="360" w:lineRule="auto"/>
              <w:ind w:left="108" w:right="98"/>
              <w:jc w:val="left"/>
              <w:rPr>
                <w:rFonts w:ascii="宋体" w:hAnsi="宋体" w:eastAsia="宋体" w:cs="宋体"/>
                <w:b/>
                <w:kern w:val="0"/>
                <w:szCs w:val="21"/>
                <w:lang w:val="zh-CN" w:bidi="zh-CN"/>
              </w:rPr>
            </w:pPr>
            <w:r>
              <w:rPr>
                <w:rFonts w:ascii="宋体" w:hAnsi="宋体" w:eastAsia="宋体" w:cs="宋体"/>
                <w:b/>
                <w:kern w:val="0"/>
                <w:szCs w:val="21"/>
                <w:lang w:val="zh-CN" w:bidi="zh-CN"/>
              </w:rPr>
              <w:t>备注：如供应商未参加采购人统一组织的现场考察，视同放弃现场考察，由此引起的一切责任由供应商自行承担。</w:t>
            </w:r>
          </w:p>
        </w:tc>
      </w:tr>
      <w:tr w14:paraId="1E116C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Merge w:val="restart"/>
            <w:vAlign w:val="center"/>
          </w:tcPr>
          <w:p w14:paraId="1FB4498B">
            <w:pPr>
              <w:autoSpaceDE w:val="0"/>
              <w:autoSpaceDN w:val="0"/>
              <w:spacing w:before="4" w:line="360" w:lineRule="auto"/>
              <w:jc w:val="left"/>
              <w:rPr>
                <w:rFonts w:ascii="宋体" w:hAnsi="宋体" w:eastAsia="宋体" w:cs="宋体"/>
                <w:kern w:val="0"/>
                <w:szCs w:val="21"/>
                <w:lang w:val="zh-CN" w:bidi="zh-CN"/>
              </w:rPr>
            </w:pPr>
          </w:p>
          <w:p w14:paraId="75191FCA">
            <w:pPr>
              <w:autoSpaceDE w:val="0"/>
              <w:autoSpaceDN w:val="0"/>
              <w:spacing w:line="360" w:lineRule="auto"/>
              <w:ind w:left="321"/>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9.1</w:t>
            </w:r>
          </w:p>
        </w:tc>
        <w:tc>
          <w:tcPr>
            <w:tcW w:w="1994" w:type="dxa"/>
            <w:vMerge w:val="restart"/>
            <w:vAlign w:val="center"/>
          </w:tcPr>
          <w:p w14:paraId="5F660960">
            <w:pPr>
              <w:autoSpaceDE w:val="0"/>
              <w:autoSpaceDN w:val="0"/>
              <w:spacing w:before="4" w:line="360" w:lineRule="auto"/>
              <w:jc w:val="left"/>
              <w:rPr>
                <w:rFonts w:ascii="宋体" w:hAnsi="宋体" w:eastAsia="宋体" w:cs="宋体"/>
                <w:kern w:val="0"/>
                <w:szCs w:val="21"/>
                <w:lang w:val="zh-CN" w:eastAsia="en-US" w:bidi="zh-CN"/>
              </w:rPr>
            </w:pPr>
          </w:p>
          <w:p w14:paraId="403086C4">
            <w:pPr>
              <w:autoSpaceDE w:val="0"/>
              <w:autoSpaceDN w:val="0"/>
              <w:spacing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包别划分</w:t>
            </w:r>
          </w:p>
        </w:tc>
        <w:tc>
          <w:tcPr>
            <w:tcW w:w="5500" w:type="dxa"/>
            <w:vAlign w:val="center"/>
          </w:tcPr>
          <w:p w14:paraId="029B4F1F">
            <w:pPr>
              <w:tabs>
                <w:tab w:val="left" w:pos="1668"/>
                <w:tab w:val="left" w:pos="2628"/>
              </w:tabs>
              <w:autoSpaceDE w:val="0"/>
              <w:autoSpaceDN w:val="0"/>
              <w:spacing w:before="16" w:line="360" w:lineRule="auto"/>
              <w:ind w:left="108"/>
              <w:jc w:val="left"/>
              <w:rPr>
                <w:rFonts w:ascii="宋体" w:hAnsi="宋体" w:eastAsia="宋体" w:cs="宋体"/>
                <w:kern w:val="0"/>
                <w:szCs w:val="21"/>
                <w:lang w:val="zh-CN" w:eastAsia="en-US" w:bidi="zh-CN"/>
              </w:rPr>
            </w:pPr>
            <w:r>
              <w:rPr>
                <w:rFonts w:ascii="Segoe UI Symbol" w:hAnsi="Segoe UI Symbol" w:cs="Segoe UI Symbol"/>
                <w:szCs w:val="21"/>
              </w:rPr>
              <w:t>☑</w:t>
            </w:r>
            <w:r>
              <w:rPr>
                <w:rFonts w:ascii="宋体" w:hAnsi="宋体" w:eastAsia="宋体" w:cs="宋体"/>
                <w:kern w:val="0"/>
                <w:szCs w:val="21"/>
                <w:lang w:val="zh-CN" w:eastAsia="en-US" w:bidi="zh-CN"/>
              </w:rPr>
              <w:t>不分包</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□分为</w:t>
            </w:r>
            <w:r>
              <w:rPr>
                <w:rFonts w:ascii="宋体" w:hAnsi="宋体" w:eastAsia="宋体" w:cs="宋体"/>
                <w:kern w:val="0"/>
                <w:szCs w:val="21"/>
                <w:lang w:val="zh-CN" w:eastAsia="en-US" w:bidi="zh-CN"/>
              </w:rPr>
              <w:tab/>
            </w:r>
            <w:r>
              <w:rPr>
                <w:rFonts w:ascii="宋体" w:hAnsi="宋体" w:eastAsia="宋体" w:cs="宋体"/>
                <w:kern w:val="0"/>
                <w:szCs w:val="21"/>
                <w:lang w:val="zh-CN" w:eastAsia="en-US" w:bidi="zh-CN"/>
              </w:rPr>
              <w:t>个包</w:t>
            </w:r>
          </w:p>
        </w:tc>
      </w:tr>
      <w:tr w14:paraId="34F0DD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Merge w:val="continue"/>
            <w:tcBorders>
              <w:top w:val="nil"/>
            </w:tcBorders>
            <w:vAlign w:val="center"/>
          </w:tcPr>
          <w:p w14:paraId="1502C77C">
            <w:pPr>
              <w:autoSpaceDE w:val="0"/>
              <w:autoSpaceDN w:val="0"/>
              <w:spacing w:line="360" w:lineRule="auto"/>
              <w:rPr>
                <w:rFonts w:ascii="宋体" w:hAnsi="宋体" w:eastAsia="宋体" w:cs="Times New Roman"/>
                <w:kern w:val="0"/>
                <w:szCs w:val="21"/>
                <w:lang w:eastAsia="en-US"/>
              </w:rPr>
            </w:pPr>
          </w:p>
        </w:tc>
        <w:tc>
          <w:tcPr>
            <w:tcW w:w="1994" w:type="dxa"/>
            <w:vMerge w:val="continue"/>
            <w:tcBorders>
              <w:top w:val="nil"/>
            </w:tcBorders>
            <w:vAlign w:val="center"/>
          </w:tcPr>
          <w:p w14:paraId="769095F3">
            <w:pPr>
              <w:autoSpaceDE w:val="0"/>
              <w:autoSpaceDN w:val="0"/>
              <w:spacing w:line="360" w:lineRule="auto"/>
              <w:rPr>
                <w:rFonts w:ascii="宋体" w:hAnsi="宋体" w:eastAsia="宋体" w:cs="Times New Roman"/>
                <w:kern w:val="0"/>
                <w:szCs w:val="21"/>
                <w:lang w:eastAsia="en-US"/>
              </w:rPr>
            </w:pPr>
          </w:p>
        </w:tc>
        <w:tc>
          <w:tcPr>
            <w:tcW w:w="5500" w:type="dxa"/>
            <w:vAlign w:val="center"/>
          </w:tcPr>
          <w:p w14:paraId="0911A717">
            <w:pPr>
              <w:tabs>
                <w:tab w:val="left" w:pos="5415"/>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供应商对多个包进行报价的成交包数规定：</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tc>
      </w:tr>
      <w:tr w14:paraId="5745E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439F5C1B">
            <w:pPr>
              <w:autoSpaceDE w:val="0"/>
              <w:autoSpaceDN w:val="0"/>
              <w:spacing w:before="93"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13.1</w:t>
            </w:r>
          </w:p>
        </w:tc>
        <w:tc>
          <w:tcPr>
            <w:tcW w:w="1994" w:type="dxa"/>
            <w:vAlign w:val="center"/>
          </w:tcPr>
          <w:p w14:paraId="6AE88214">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询价有效期</w:t>
            </w:r>
          </w:p>
        </w:tc>
        <w:tc>
          <w:tcPr>
            <w:tcW w:w="5500" w:type="dxa"/>
            <w:vAlign w:val="center"/>
          </w:tcPr>
          <w:p w14:paraId="1FBDF5C2">
            <w:pPr>
              <w:tabs>
                <w:tab w:val="left" w:pos="828"/>
              </w:tabs>
              <w:autoSpaceDE w:val="0"/>
              <w:autoSpaceDN w:val="0"/>
              <w:spacing w:before="16" w:line="360" w:lineRule="auto"/>
              <w:ind w:left="108"/>
              <w:jc w:val="left"/>
              <w:rPr>
                <w:rFonts w:ascii="宋体" w:hAnsi="宋体" w:eastAsia="宋体" w:cs="宋体"/>
                <w:kern w:val="0"/>
                <w:szCs w:val="21"/>
                <w:lang w:val="zh-CN" w:eastAsia="en-US" w:bidi="zh-CN"/>
              </w:rPr>
            </w:pPr>
            <w:r>
              <w:rPr>
                <w:rFonts w:hint="eastAsia" w:ascii="宋体" w:hAnsi="宋体" w:eastAsia="宋体" w:cs="宋体"/>
                <w:kern w:val="0"/>
                <w:szCs w:val="21"/>
                <w:u w:val="single"/>
                <w:lang w:val="en-US" w:eastAsia="en-US" w:bidi="zh-CN"/>
              </w:rPr>
              <w:t>30</w:t>
            </w:r>
            <w:r>
              <w:rPr>
                <w:rFonts w:ascii="宋体" w:hAnsi="宋体" w:eastAsia="宋体" w:cs="宋体"/>
                <w:kern w:val="0"/>
                <w:szCs w:val="21"/>
                <w:lang w:val="zh-CN" w:eastAsia="en-US" w:bidi="zh-CN"/>
              </w:rPr>
              <w:t>日历日</w:t>
            </w:r>
          </w:p>
        </w:tc>
      </w:tr>
      <w:tr w14:paraId="08DC39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jc w:val="center"/>
        </w:trPr>
        <w:tc>
          <w:tcPr>
            <w:tcW w:w="1003" w:type="dxa"/>
            <w:vAlign w:val="center"/>
          </w:tcPr>
          <w:p w14:paraId="2E44D4C4">
            <w:pPr>
              <w:autoSpaceDE w:val="0"/>
              <w:autoSpaceDN w:val="0"/>
              <w:spacing w:before="95"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14.1</w:t>
            </w:r>
          </w:p>
        </w:tc>
        <w:tc>
          <w:tcPr>
            <w:tcW w:w="1994" w:type="dxa"/>
            <w:vAlign w:val="center"/>
          </w:tcPr>
          <w:p w14:paraId="0F917CC5">
            <w:pPr>
              <w:autoSpaceDE w:val="0"/>
              <w:autoSpaceDN w:val="0"/>
              <w:spacing w:before="16"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响应文件要求</w:t>
            </w:r>
          </w:p>
        </w:tc>
        <w:tc>
          <w:tcPr>
            <w:tcW w:w="5500" w:type="dxa"/>
            <w:vAlign w:val="center"/>
          </w:tcPr>
          <w:p w14:paraId="33554FA9">
            <w:pPr>
              <w:autoSpaceDE w:val="0"/>
              <w:autoSpaceDN w:val="0"/>
              <w:spacing w:before="16"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u w:val="single"/>
                <w:lang w:val="en-US" w:eastAsia="en-US" w:bidi="zh-CN"/>
              </w:rPr>
              <w:t>纸质版报价文件</w:t>
            </w:r>
          </w:p>
        </w:tc>
      </w:tr>
      <w:tr w14:paraId="2E402D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003" w:type="dxa"/>
            <w:vAlign w:val="center"/>
          </w:tcPr>
          <w:p w14:paraId="4E324343">
            <w:pPr>
              <w:autoSpaceDE w:val="0"/>
              <w:autoSpaceDN w:val="0"/>
              <w:spacing w:before="4" w:line="360" w:lineRule="auto"/>
              <w:jc w:val="left"/>
              <w:rPr>
                <w:rFonts w:ascii="宋体" w:hAnsi="宋体" w:eastAsia="宋体" w:cs="宋体"/>
                <w:kern w:val="0"/>
                <w:szCs w:val="21"/>
                <w:lang w:val="zh-CN" w:eastAsia="en-US" w:bidi="zh-CN"/>
              </w:rPr>
            </w:pPr>
          </w:p>
          <w:p w14:paraId="616B6C61">
            <w:pPr>
              <w:autoSpaceDE w:val="0"/>
              <w:autoSpaceDN w:val="0"/>
              <w:spacing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14.3</w:t>
            </w:r>
          </w:p>
        </w:tc>
        <w:tc>
          <w:tcPr>
            <w:tcW w:w="1994" w:type="dxa"/>
            <w:vAlign w:val="center"/>
          </w:tcPr>
          <w:p w14:paraId="39574BB4">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评审现场提交的</w:t>
            </w:r>
          </w:p>
          <w:p w14:paraId="56A69CD6">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其他材料要求</w:t>
            </w:r>
          </w:p>
        </w:tc>
        <w:tc>
          <w:tcPr>
            <w:tcW w:w="5500" w:type="dxa"/>
            <w:vAlign w:val="center"/>
          </w:tcPr>
          <w:p w14:paraId="34068699">
            <w:pPr>
              <w:autoSpaceDE w:val="0"/>
              <w:autoSpaceDN w:val="0"/>
              <w:spacing w:before="8" w:after="1" w:line="360" w:lineRule="auto"/>
              <w:jc w:val="left"/>
              <w:rPr>
                <w:rFonts w:ascii="宋体" w:hAnsi="宋体" w:eastAsia="宋体" w:cs="宋体"/>
                <w:kern w:val="0"/>
                <w:szCs w:val="21"/>
                <w:lang w:val="zh-CN" w:bidi="zh-CN"/>
              </w:rPr>
            </w:pPr>
            <w:r>
              <w:rPr>
                <w:rFonts w:ascii="宋体" w:hAnsi="宋体" w:eastAsia="宋体" w:cs="宋体"/>
                <w:kern w:val="0"/>
                <w:szCs w:val="21"/>
                <w:u w:val="single"/>
                <w:lang w:val="zh-CN" w:eastAsia="en-US" w:bidi="zh-CN"/>
              </w:rPr>
              <w:t>详见询价公告</w:t>
            </w:r>
          </w:p>
        </w:tc>
      </w:tr>
      <w:tr w14:paraId="5A4A17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4582587A">
            <w:pPr>
              <w:autoSpaceDE w:val="0"/>
              <w:autoSpaceDN w:val="0"/>
              <w:spacing w:before="1" w:line="360" w:lineRule="auto"/>
              <w:jc w:val="left"/>
              <w:rPr>
                <w:rFonts w:ascii="宋体" w:hAnsi="宋体" w:eastAsia="宋体" w:cs="宋体"/>
                <w:kern w:val="0"/>
                <w:szCs w:val="21"/>
                <w:lang w:val="zh-CN" w:bidi="zh-CN"/>
              </w:rPr>
            </w:pPr>
          </w:p>
          <w:p w14:paraId="66D8BDF8">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15.1</w:t>
            </w:r>
          </w:p>
        </w:tc>
        <w:tc>
          <w:tcPr>
            <w:tcW w:w="1994" w:type="dxa"/>
            <w:vAlign w:val="center"/>
          </w:tcPr>
          <w:p w14:paraId="12A113D9">
            <w:pPr>
              <w:autoSpaceDE w:val="0"/>
              <w:autoSpaceDN w:val="0"/>
              <w:spacing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响应文件提交截</w:t>
            </w:r>
          </w:p>
          <w:p w14:paraId="2B0328C5">
            <w:pPr>
              <w:autoSpaceDE w:val="0"/>
              <w:autoSpaceDN w:val="0"/>
              <w:spacing w:before="160" w:line="360" w:lineRule="auto"/>
              <w:ind w:left="107"/>
              <w:jc w:val="left"/>
              <w:rPr>
                <w:rFonts w:ascii="宋体" w:hAnsi="宋体" w:eastAsia="宋体" w:cs="宋体"/>
                <w:kern w:val="0"/>
                <w:szCs w:val="21"/>
                <w:lang w:val="zh-CN" w:bidi="zh-CN"/>
              </w:rPr>
            </w:pPr>
            <w:r>
              <w:rPr>
                <w:rFonts w:ascii="宋体" w:hAnsi="宋体" w:eastAsia="宋体" w:cs="宋体"/>
                <w:kern w:val="0"/>
                <w:szCs w:val="21"/>
                <w:lang w:val="zh-CN" w:bidi="zh-CN"/>
              </w:rPr>
              <w:t>止时间</w:t>
            </w:r>
          </w:p>
        </w:tc>
        <w:tc>
          <w:tcPr>
            <w:tcW w:w="5500" w:type="dxa"/>
            <w:vAlign w:val="center"/>
          </w:tcPr>
          <w:p w14:paraId="04ECC91B">
            <w:pPr>
              <w:autoSpaceDE w:val="0"/>
              <w:autoSpaceDN w:val="0"/>
              <w:spacing w:line="360" w:lineRule="auto"/>
              <w:ind w:left="108"/>
              <w:jc w:val="left"/>
              <w:rPr>
                <w:rFonts w:ascii="宋体" w:hAnsi="宋体" w:eastAsia="宋体" w:cs="宋体"/>
                <w:kern w:val="0"/>
                <w:szCs w:val="21"/>
                <w:lang w:val="zh-CN" w:eastAsia="en-US" w:bidi="zh-CN"/>
              </w:rPr>
            </w:pPr>
            <w:r>
              <w:rPr>
                <w:rFonts w:ascii="宋体" w:hAnsi="宋体" w:eastAsia="宋体" w:cs="宋体"/>
                <w:kern w:val="0"/>
                <w:szCs w:val="21"/>
                <w:u w:val="single"/>
                <w:lang w:val="zh-CN" w:eastAsia="en-US" w:bidi="zh-CN"/>
              </w:rPr>
              <w:t>详见询价公告</w:t>
            </w:r>
          </w:p>
        </w:tc>
      </w:tr>
      <w:tr w14:paraId="535F6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5F723C37">
            <w:pPr>
              <w:autoSpaceDE w:val="0"/>
              <w:autoSpaceDN w:val="0"/>
              <w:spacing w:before="95"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22.2</w:t>
            </w:r>
          </w:p>
        </w:tc>
        <w:tc>
          <w:tcPr>
            <w:tcW w:w="1994" w:type="dxa"/>
            <w:vAlign w:val="center"/>
          </w:tcPr>
          <w:p w14:paraId="74F3FD7C">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确定成交供应商</w:t>
            </w:r>
          </w:p>
        </w:tc>
        <w:tc>
          <w:tcPr>
            <w:tcW w:w="5500" w:type="dxa"/>
            <w:vAlign w:val="center"/>
          </w:tcPr>
          <w:p w14:paraId="26E592B8">
            <w:pPr>
              <w:tabs>
                <w:tab w:val="left" w:pos="3588"/>
              </w:tabs>
              <w:autoSpaceDE w:val="0"/>
              <w:autoSpaceDN w:val="0"/>
              <w:spacing w:before="19" w:line="360" w:lineRule="auto"/>
              <w:ind w:left="108"/>
              <w:jc w:val="left"/>
              <w:rPr>
                <w:rFonts w:ascii="宋体" w:hAnsi="宋体" w:eastAsia="宋体" w:cs="宋体"/>
                <w:kern w:val="0"/>
                <w:szCs w:val="21"/>
                <w:lang w:val="zh-CN" w:bidi="zh-CN"/>
              </w:rPr>
            </w:pPr>
            <w:r>
              <w:rPr>
                <w:rFonts w:ascii="宋体" w:hAnsi="宋体" w:eastAsia="宋体" w:cs="宋体"/>
                <w:kern w:val="0"/>
                <w:szCs w:val="21"/>
                <w:lang w:val="zh-CN" w:bidi="zh-CN"/>
              </w:rPr>
              <w:t>□采购人委托询价小组确定</w:t>
            </w:r>
            <w:r>
              <w:rPr>
                <w:rFonts w:hint="eastAsia" w:ascii="宋体" w:hAnsi="宋体" w:eastAsia="宋体" w:cs="宋体"/>
                <w:kern w:val="0"/>
                <w:szCs w:val="21"/>
                <w:lang w:val="en-US" w:bidi="zh-CN"/>
              </w:rPr>
              <w:t xml:space="preserve">   </w:t>
            </w:r>
            <w:r>
              <w:rPr>
                <w:rFonts w:ascii="Segoe UI Symbol" w:hAnsi="Segoe UI Symbol" w:cs="Segoe UI Symbol"/>
                <w:szCs w:val="21"/>
              </w:rPr>
              <w:t>☑</w:t>
            </w:r>
            <w:r>
              <w:rPr>
                <w:rFonts w:ascii="宋体" w:hAnsi="宋体" w:eastAsia="宋体" w:cs="宋体"/>
                <w:kern w:val="0"/>
                <w:szCs w:val="21"/>
                <w:lang w:val="zh-CN" w:bidi="zh-CN"/>
              </w:rPr>
              <w:t>采购人确定</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最低价中标</w:t>
            </w:r>
            <w:r>
              <w:rPr>
                <w:rFonts w:hint="eastAsia" w:ascii="宋体" w:hAnsi="宋体" w:eastAsia="宋体" w:cs="宋体"/>
                <w:kern w:val="0"/>
                <w:szCs w:val="21"/>
                <w:lang w:val="zh-CN" w:bidi="zh-CN"/>
              </w:rPr>
              <w:t>）</w:t>
            </w:r>
          </w:p>
        </w:tc>
      </w:tr>
      <w:tr w14:paraId="6B56E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3" w:hRule="atLeast"/>
          <w:jc w:val="center"/>
        </w:trPr>
        <w:tc>
          <w:tcPr>
            <w:tcW w:w="1003" w:type="dxa"/>
            <w:vAlign w:val="center"/>
          </w:tcPr>
          <w:p w14:paraId="3023F4DE">
            <w:pPr>
              <w:autoSpaceDE w:val="0"/>
              <w:autoSpaceDN w:val="0"/>
              <w:spacing w:line="360" w:lineRule="auto"/>
              <w:jc w:val="left"/>
              <w:rPr>
                <w:rFonts w:ascii="宋体" w:hAnsi="宋体" w:eastAsia="宋体" w:cs="宋体"/>
                <w:kern w:val="0"/>
                <w:szCs w:val="21"/>
                <w:lang w:val="zh-CN" w:bidi="zh-CN"/>
              </w:rPr>
            </w:pPr>
          </w:p>
          <w:p w14:paraId="0A3FA041">
            <w:pPr>
              <w:autoSpaceDE w:val="0"/>
              <w:autoSpaceDN w:val="0"/>
              <w:spacing w:before="1"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25.3</w:t>
            </w:r>
          </w:p>
        </w:tc>
        <w:tc>
          <w:tcPr>
            <w:tcW w:w="1994" w:type="dxa"/>
            <w:vAlign w:val="center"/>
          </w:tcPr>
          <w:p w14:paraId="56AEEFE4">
            <w:pPr>
              <w:autoSpaceDE w:val="0"/>
              <w:autoSpaceDN w:val="0"/>
              <w:spacing w:line="360" w:lineRule="auto"/>
              <w:ind w:right="74"/>
              <w:rPr>
                <w:rFonts w:ascii="宋体" w:hAnsi="宋体" w:eastAsia="宋体" w:cs="宋体"/>
                <w:kern w:val="0"/>
                <w:szCs w:val="21"/>
                <w:lang w:val="zh-CN" w:bidi="zh-CN"/>
              </w:rPr>
            </w:pPr>
            <w:r>
              <w:rPr>
                <w:rFonts w:ascii="宋体" w:hAnsi="宋体" w:eastAsia="宋体" w:cs="宋体"/>
                <w:kern w:val="0"/>
                <w:szCs w:val="21"/>
                <w:lang w:val="zh-CN" w:bidi="zh-CN"/>
              </w:rPr>
              <w:t>随成交公告同时公告的成交供应商的响应文件内容</w:t>
            </w:r>
          </w:p>
        </w:tc>
        <w:tc>
          <w:tcPr>
            <w:tcW w:w="5500" w:type="dxa"/>
            <w:vAlign w:val="center"/>
          </w:tcPr>
          <w:p w14:paraId="53EB7CAA">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1</w:t>
            </w:r>
            <w:r>
              <w:rPr>
                <w:rFonts w:hint="eastAsia" w:ascii="宋体" w:hAnsi="宋体" w:eastAsia="宋体" w:cs="Times New Roman"/>
                <w:kern w:val="0"/>
                <w:szCs w:val="21"/>
              </w:rPr>
              <w:t>）中小企业声明函；（如有）</w:t>
            </w:r>
          </w:p>
          <w:p w14:paraId="26CF1FE1">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kern w:val="0"/>
                <w:szCs w:val="21"/>
              </w:rPr>
              <w:t>（2）残疾人福利性单位声明函；（如有）</w:t>
            </w:r>
          </w:p>
          <w:p w14:paraId="5EF5144E">
            <w:pPr>
              <w:tabs>
                <w:tab w:val="left" w:pos="710"/>
              </w:tabs>
              <w:autoSpaceDE w:val="0"/>
              <w:autoSpaceDN w:val="0"/>
              <w:spacing w:before="8" w:line="360" w:lineRule="auto"/>
              <w:ind w:left="108" w:right="98"/>
              <w:jc w:val="left"/>
              <w:rPr>
                <w:rFonts w:ascii="宋体" w:hAnsi="宋体" w:eastAsia="宋体" w:cs="宋体"/>
                <w:kern w:val="0"/>
                <w:szCs w:val="21"/>
                <w:lang w:val="zh-CN" w:bidi="zh-CN"/>
              </w:rPr>
            </w:pPr>
            <w:r>
              <w:rPr>
                <w:rFonts w:hint="eastAsia" w:ascii="宋体" w:hAnsi="宋体" w:eastAsia="宋体" w:cs="宋体"/>
                <w:kern w:val="0"/>
                <w:szCs w:val="21"/>
                <w:lang w:val="zh-CN" w:bidi="zh-CN"/>
              </w:rPr>
              <w:t>（3）采购文件中规定进行公示的其他内容。（如有）</w:t>
            </w:r>
          </w:p>
        </w:tc>
      </w:tr>
      <w:tr w14:paraId="79D03F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jc w:val="center"/>
        </w:trPr>
        <w:tc>
          <w:tcPr>
            <w:tcW w:w="1003" w:type="dxa"/>
            <w:vAlign w:val="center"/>
          </w:tcPr>
          <w:p w14:paraId="2A309AF9">
            <w:pPr>
              <w:autoSpaceDE w:val="0"/>
              <w:autoSpaceDN w:val="0"/>
              <w:spacing w:before="11" w:line="360" w:lineRule="auto"/>
              <w:jc w:val="left"/>
              <w:rPr>
                <w:rFonts w:ascii="宋体" w:hAnsi="宋体" w:eastAsia="宋体" w:cs="宋体"/>
                <w:kern w:val="0"/>
                <w:szCs w:val="21"/>
                <w:lang w:val="zh-CN" w:bidi="zh-CN"/>
              </w:rPr>
            </w:pPr>
          </w:p>
          <w:p w14:paraId="2F5E569D">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26.1</w:t>
            </w:r>
          </w:p>
        </w:tc>
        <w:tc>
          <w:tcPr>
            <w:tcW w:w="1994" w:type="dxa"/>
            <w:vAlign w:val="center"/>
          </w:tcPr>
          <w:p w14:paraId="6FA6AEFB">
            <w:pPr>
              <w:autoSpaceDE w:val="0"/>
              <w:autoSpaceDN w:val="0"/>
              <w:spacing w:line="360" w:lineRule="auto"/>
              <w:ind w:left="107"/>
              <w:jc w:val="left"/>
              <w:rPr>
                <w:rFonts w:ascii="宋体" w:hAnsi="宋体" w:eastAsia="宋体" w:cs="宋体"/>
                <w:kern w:val="0"/>
                <w:szCs w:val="21"/>
                <w:lang w:val="zh-CN" w:bidi="zh-CN"/>
              </w:rPr>
            </w:pPr>
            <w:r>
              <w:rPr>
                <w:rFonts w:hint="eastAsia" w:ascii="宋体" w:hAnsi="宋体" w:eastAsia="宋体" w:cs="宋体"/>
                <w:kern w:val="0"/>
                <w:szCs w:val="21"/>
                <w:lang w:val="en-US" w:bidi="zh-CN"/>
              </w:rPr>
              <w:t>中标通知书获取</w:t>
            </w:r>
            <w:r>
              <w:rPr>
                <w:rFonts w:ascii="宋体" w:hAnsi="宋体" w:eastAsia="宋体" w:cs="宋体"/>
                <w:kern w:val="0"/>
                <w:szCs w:val="21"/>
                <w:lang w:val="zh-CN" w:bidi="zh-CN"/>
              </w:rPr>
              <w:t>的形式</w:t>
            </w:r>
          </w:p>
        </w:tc>
        <w:tc>
          <w:tcPr>
            <w:tcW w:w="5500" w:type="dxa"/>
            <w:vAlign w:val="center"/>
          </w:tcPr>
          <w:p w14:paraId="6314AB53">
            <w:pPr>
              <w:autoSpaceDE w:val="0"/>
              <w:autoSpaceDN w:val="0"/>
              <w:spacing w:before="3" w:line="360" w:lineRule="auto"/>
              <w:jc w:val="left"/>
              <w:rPr>
                <w:rFonts w:ascii="宋体" w:hAnsi="宋体" w:eastAsia="宋体" w:cs="宋体"/>
                <w:kern w:val="0"/>
                <w:szCs w:val="21"/>
                <w:lang w:val="zh-CN" w:bidi="zh-CN"/>
              </w:rPr>
            </w:pPr>
          </w:p>
          <w:p w14:paraId="1B089CCC">
            <w:pPr>
              <w:tabs>
                <w:tab w:val="left" w:pos="1428"/>
              </w:tabs>
              <w:autoSpaceDE w:val="0"/>
              <w:autoSpaceDN w:val="0"/>
              <w:spacing w:line="360" w:lineRule="auto"/>
              <w:ind w:left="108"/>
              <w:jc w:val="left"/>
              <w:rPr>
                <w:rFonts w:hint="default" w:ascii="宋体" w:hAnsi="宋体" w:eastAsia="宋体" w:cs="宋体"/>
                <w:kern w:val="0"/>
                <w:szCs w:val="21"/>
                <w:lang w:val="en-US" w:eastAsia="en-US" w:bidi="zh-CN"/>
              </w:rPr>
            </w:pPr>
            <w:r>
              <w:rPr>
                <w:rFonts w:hint="eastAsia" w:ascii="宋体" w:hAnsi="宋体" w:eastAsia="宋体" w:cs="宋体"/>
                <w:kern w:val="0"/>
                <w:szCs w:val="21"/>
                <w:lang w:val="en-US" w:eastAsia="en-US" w:bidi="zh-CN"/>
              </w:rPr>
              <w:t>领取纸质版中标通知书</w:t>
            </w:r>
          </w:p>
        </w:tc>
      </w:tr>
      <w:tr w14:paraId="6340E8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67" w:hRule="atLeast"/>
          <w:jc w:val="center"/>
        </w:trPr>
        <w:tc>
          <w:tcPr>
            <w:tcW w:w="1003" w:type="dxa"/>
            <w:vAlign w:val="center"/>
          </w:tcPr>
          <w:p w14:paraId="0F95F7A3">
            <w:pPr>
              <w:autoSpaceDE w:val="0"/>
              <w:autoSpaceDN w:val="0"/>
              <w:spacing w:line="360" w:lineRule="auto"/>
              <w:ind w:right="249"/>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28.1</w:t>
            </w:r>
          </w:p>
        </w:tc>
        <w:tc>
          <w:tcPr>
            <w:tcW w:w="1994" w:type="dxa"/>
            <w:vAlign w:val="center"/>
          </w:tcPr>
          <w:p w14:paraId="55BB8482">
            <w:pPr>
              <w:autoSpaceDE w:val="0"/>
              <w:autoSpaceDN w:val="0"/>
              <w:spacing w:line="360" w:lineRule="auto"/>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履约保证金</w:t>
            </w:r>
          </w:p>
        </w:tc>
        <w:tc>
          <w:tcPr>
            <w:tcW w:w="5500" w:type="dxa"/>
            <w:vAlign w:val="center"/>
          </w:tcPr>
          <w:p w14:paraId="08B5BA8B">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（1）金额：</w:t>
            </w:r>
          </w:p>
          <w:p w14:paraId="6C629DB6">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w:t>
            </w:r>
          </w:p>
          <w:p w14:paraId="67FF63FD">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（2）支付方式：</w:t>
            </w:r>
          </w:p>
          <w:p w14:paraId="4436E835">
            <w:pPr>
              <w:autoSpaceDE w:val="0"/>
              <w:autoSpaceDN w:val="0"/>
              <w:spacing w:line="360" w:lineRule="auto"/>
              <w:jc w:val="left"/>
              <w:rPr>
                <w:rFonts w:hint="eastAsia" w:ascii="宋体" w:hAnsi="宋体" w:eastAsia="宋体" w:cs="Times New Roman"/>
                <w:szCs w:val="21"/>
              </w:rPr>
            </w:pPr>
            <w:r>
              <w:rPr>
                <w:rFonts w:hint="eastAsia" w:ascii="宋体" w:hAnsi="宋体" w:eastAsia="宋体" w:cs="Times New Roman"/>
                <w:szCs w:val="21"/>
              </w:rPr>
              <w:t>■转账/电汇</w:t>
            </w:r>
          </w:p>
          <w:p w14:paraId="3FC99B77">
            <w:pPr>
              <w:autoSpaceDE w:val="0"/>
              <w:autoSpaceDN w:val="0"/>
              <w:spacing w:line="360" w:lineRule="auto"/>
              <w:jc w:val="left"/>
              <w:rPr>
                <w:rFonts w:ascii="宋体" w:hAnsi="宋体" w:eastAsia="宋体" w:cs="Times New Roman"/>
                <w:kern w:val="0"/>
                <w:szCs w:val="21"/>
              </w:rPr>
            </w:pPr>
            <w:r>
              <w:rPr>
                <w:rFonts w:hint="eastAsia" w:ascii="宋体" w:hAnsi="宋体" w:eastAsia="宋体" w:cs="Times New Roman"/>
                <w:szCs w:val="21"/>
              </w:rPr>
              <w:t xml:space="preserve">其他要求：           </w:t>
            </w:r>
          </w:p>
        </w:tc>
      </w:tr>
      <w:tr w14:paraId="681348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3" w:hRule="atLeast"/>
          <w:jc w:val="center"/>
        </w:trPr>
        <w:tc>
          <w:tcPr>
            <w:tcW w:w="1003" w:type="dxa"/>
            <w:vAlign w:val="center"/>
          </w:tcPr>
          <w:p w14:paraId="4A4D6CE0">
            <w:pPr>
              <w:autoSpaceDE w:val="0"/>
              <w:autoSpaceDN w:val="0"/>
              <w:spacing w:before="96" w:line="360" w:lineRule="auto"/>
              <w:ind w:left="118" w:right="10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33</w:t>
            </w:r>
          </w:p>
        </w:tc>
        <w:tc>
          <w:tcPr>
            <w:tcW w:w="1994" w:type="dxa"/>
            <w:vAlign w:val="center"/>
          </w:tcPr>
          <w:p w14:paraId="02816F92">
            <w:pPr>
              <w:autoSpaceDE w:val="0"/>
              <w:autoSpaceDN w:val="0"/>
              <w:spacing w:before="19"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其他内容</w:t>
            </w:r>
          </w:p>
        </w:tc>
        <w:tc>
          <w:tcPr>
            <w:tcW w:w="5500" w:type="dxa"/>
            <w:vAlign w:val="center"/>
          </w:tcPr>
          <w:p w14:paraId="52180566">
            <w:pPr>
              <w:autoSpaceDE w:val="0"/>
              <w:autoSpaceDN w:val="0"/>
              <w:spacing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 xml:space="preserve">                       </w:t>
            </w:r>
            <w:r>
              <w:rPr>
                <w:rFonts w:hint="eastAsia" w:ascii="宋体" w:hAnsi="宋体" w:eastAsia="宋体" w:cs="宋体"/>
                <w:kern w:val="0"/>
                <w:szCs w:val="21"/>
                <w:lang w:val="en-US" w:bidi="zh-CN"/>
              </w:rPr>
              <w:t>/</w:t>
            </w:r>
            <w:r>
              <w:rPr>
                <w:rFonts w:hint="eastAsia" w:ascii="宋体" w:hAnsi="宋体" w:eastAsia="宋体" w:cs="宋体"/>
                <w:kern w:val="0"/>
                <w:szCs w:val="21"/>
                <w:lang w:val="zh-CN" w:bidi="zh-CN"/>
              </w:rPr>
              <w:t xml:space="preserve">      </w:t>
            </w:r>
          </w:p>
        </w:tc>
      </w:tr>
      <w:tr w14:paraId="41334A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375" w:hRule="atLeast"/>
          <w:jc w:val="center"/>
        </w:trPr>
        <w:tc>
          <w:tcPr>
            <w:tcW w:w="1003" w:type="dxa"/>
            <w:vAlign w:val="center"/>
          </w:tcPr>
          <w:p w14:paraId="138B3476">
            <w:pPr>
              <w:autoSpaceDE w:val="0"/>
              <w:autoSpaceDN w:val="0"/>
              <w:spacing w:line="360" w:lineRule="auto"/>
              <w:jc w:val="left"/>
              <w:rPr>
                <w:rFonts w:ascii="宋体" w:hAnsi="宋体" w:eastAsia="宋体" w:cs="宋体"/>
                <w:kern w:val="0"/>
                <w:szCs w:val="21"/>
                <w:lang w:val="zh-CN" w:bidi="zh-CN"/>
              </w:rPr>
            </w:pPr>
          </w:p>
          <w:p w14:paraId="052B2297">
            <w:pPr>
              <w:autoSpaceDE w:val="0"/>
              <w:autoSpaceDN w:val="0"/>
              <w:spacing w:line="360" w:lineRule="auto"/>
              <w:jc w:val="left"/>
              <w:rPr>
                <w:rFonts w:ascii="宋体" w:hAnsi="宋体" w:eastAsia="宋体" w:cs="宋体"/>
                <w:kern w:val="0"/>
                <w:szCs w:val="21"/>
                <w:lang w:val="zh-CN" w:bidi="zh-CN"/>
              </w:rPr>
            </w:pPr>
          </w:p>
          <w:p w14:paraId="6A31949E">
            <w:pPr>
              <w:autoSpaceDE w:val="0"/>
              <w:autoSpaceDN w:val="0"/>
              <w:spacing w:line="360" w:lineRule="auto"/>
              <w:jc w:val="left"/>
              <w:rPr>
                <w:rFonts w:ascii="宋体" w:hAnsi="宋体" w:eastAsia="宋体" w:cs="宋体"/>
                <w:kern w:val="0"/>
                <w:szCs w:val="21"/>
                <w:lang w:val="zh-CN" w:bidi="zh-CN"/>
              </w:rPr>
            </w:pPr>
          </w:p>
          <w:p w14:paraId="7E2BC51B">
            <w:pPr>
              <w:autoSpaceDE w:val="0"/>
              <w:autoSpaceDN w:val="0"/>
              <w:spacing w:line="360" w:lineRule="auto"/>
              <w:jc w:val="left"/>
              <w:rPr>
                <w:rFonts w:ascii="宋体" w:hAnsi="宋体" w:eastAsia="宋体" w:cs="宋体"/>
                <w:kern w:val="0"/>
                <w:szCs w:val="21"/>
                <w:lang w:val="zh-CN" w:bidi="zh-CN"/>
              </w:rPr>
            </w:pPr>
          </w:p>
          <w:p w14:paraId="5EC13827">
            <w:pPr>
              <w:autoSpaceDE w:val="0"/>
              <w:autoSpaceDN w:val="0"/>
              <w:spacing w:line="360" w:lineRule="auto"/>
              <w:jc w:val="left"/>
              <w:rPr>
                <w:rFonts w:ascii="宋体" w:hAnsi="宋体" w:eastAsia="宋体" w:cs="宋体"/>
                <w:kern w:val="0"/>
                <w:szCs w:val="21"/>
                <w:lang w:val="zh-CN" w:bidi="zh-CN"/>
              </w:rPr>
            </w:pPr>
          </w:p>
          <w:p w14:paraId="081ECB4E">
            <w:pPr>
              <w:autoSpaceDE w:val="0"/>
              <w:autoSpaceDN w:val="0"/>
              <w:spacing w:line="360" w:lineRule="auto"/>
              <w:jc w:val="left"/>
              <w:rPr>
                <w:rFonts w:ascii="宋体" w:hAnsi="宋体" w:eastAsia="宋体" w:cs="宋体"/>
                <w:kern w:val="0"/>
                <w:szCs w:val="21"/>
                <w:lang w:val="zh-CN" w:bidi="zh-CN"/>
              </w:rPr>
            </w:pPr>
          </w:p>
          <w:p w14:paraId="58EF8709">
            <w:pPr>
              <w:autoSpaceDE w:val="0"/>
              <w:autoSpaceDN w:val="0"/>
              <w:spacing w:line="360" w:lineRule="auto"/>
              <w:jc w:val="left"/>
              <w:rPr>
                <w:rFonts w:ascii="宋体" w:hAnsi="宋体" w:eastAsia="宋体" w:cs="宋体"/>
                <w:kern w:val="0"/>
                <w:szCs w:val="21"/>
                <w:lang w:val="zh-CN" w:bidi="zh-CN"/>
              </w:rPr>
            </w:pPr>
          </w:p>
          <w:p w14:paraId="24CAF2E7">
            <w:pPr>
              <w:autoSpaceDE w:val="0"/>
              <w:autoSpaceDN w:val="0"/>
              <w:spacing w:before="6" w:line="360" w:lineRule="auto"/>
              <w:jc w:val="left"/>
              <w:rPr>
                <w:rFonts w:ascii="宋体" w:hAnsi="宋体" w:eastAsia="宋体" w:cs="宋体"/>
                <w:kern w:val="0"/>
                <w:szCs w:val="21"/>
                <w:lang w:val="zh-CN" w:bidi="zh-CN"/>
              </w:rPr>
            </w:pPr>
          </w:p>
          <w:p w14:paraId="57E07EB2">
            <w:pPr>
              <w:autoSpaceDE w:val="0"/>
              <w:autoSpaceDN w:val="0"/>
              <w:spacing w:line="360" w:lineRule="auto"/>
              <w:ind w:left="261"/>
              <w:jc w:val="left"/>
              <w:rPr>
                <w:rFonts w:ascii="宋体" w:hAnsi="宋体" w:eastAsia="宋体" w:cs="宋体"/>
                <w:kern w:val="0"/>
                <w:szCs w:val="21"/>
                <w:lang w:val="zh-CN" w:bidi="zh-CN"/>
              </w:rPr>
            </w:pPr>
            <w:r>
              <w:rPr>
                <w:rFonts w:ascii="宋体" w:hAnsi="宋体" w:eastAsia="宋体" w:cs="宋体"/>
                <w:kern w:val="0"/>
                <w:szCs w:val="21"/>
                <w:lang w:val="zh-CN" w:eastAsia="en-US" w:bidi="zh-CN"/>
              </w:rPr>
              <w:t>33.</w:t>
            </w:r>
            <w:r>
              <w:rPr>
                <w:rFonts w:hint="eastAsia" w:ascii="宋体" w:hAnsi="宋体" w:eastAsia="宋体" w:cs="宋体"/>
                <w:kern w:val="0"/>
                <w:szCs w:val="21"/>
                <w:lang w:bidi="zh-CN"/>
              </w:rPr>
              <w:t>4</w:t>
            </w:r>
          </w:p>
        </w:tc>
        <w:tc>
          <w:tcPr>
            <w:tcW w:w="1994" w:type="dxa"/>
            <w:vAlign w:val="center"/>
          </w:tcPr>
          <w:p w14:paraId="23F3CE8B">
            <w:pPr>
              <w:autoSpaceDE w:val="0"/>
              <w:autoSpaceDN w:val="0"/>
              <w:spacing w:line="360" w:lineRule="auto"/>
              <w:jc w:val="left"/>
              <w:rPr>
                <w:rFonts w:ascii="宋体" w:hAnsi="宋体" w:eastAsia="宋体" w:cs="宋体"/>
                <w:kern w:val="0"/>
                <w:szCs w:val="21"/>
                <w:lang w:val="zh-CN" w:eastAsia="en-US" w:bidi="zh-CN"/>
              </w:rPr>
            </w:pPr>
          </w:p>
          <w:p w14:paraId="439D5F35">
            <w:pPr>
              <w:autoSpaceDE w:val="0"/>
              <w:autoSpaceDN w:val="0"/>
              <w:spacing w:line="360" w:lineRule="auto"/>
              <w:jc w:val="left"/>
              <w:rPr>
                <w:rFonts w:ascii="宋体" w:hAnsi="宋体" w:eastAsia="宋体" w:cs="宋体"/>
                <w:kern w:val="0"/>
                <w:szCs w:val="21"/>
                <w:lang w:val="zh-CN" w:eastAsia="en-US" w:bidi="zh-CN"/>
              </w:rPr>
            </w:pPr>
          </w:p>
          <w:p w14:paraId="43AD81D8">
            <w:pPr>
              <w:autoSpaceDE w:val="0"/>
              <w:autoSpaceDN w:val="0"/>
              <w:spacing w:line="360" w:lineRule="auto"/>
              <w:jc w:val="left"/>
              <w:rPr>
                <w:rFonts w:ascii="宋体" w:hAnsi="宋体" w:eastAsia="宋体" w:cs="宋体"/>
                <w:kern w:val="0"/>
                <w:szCs w:val="21"/>
                <w:lang w:val="zh-CN" w:eastAsia="en-US" w:bidi="zh-CN"/>
              </w:rPr>
            </w:pPr>
          </w:p>
          <w:p w14:paraId="64DADFDF">
            <w:pPr>
              <w:autoSpaceDE w:val="0"/>
              <w:autoSpaceDN w:val="0"/>
              <w:spacing w:line="360" w:lineRule="auto"/>
              <w:jc w:val="left"/>
              <w:rPr>
                <w:rFonts w:ascii="宋体" w:hAnsi="宋体" w:eastAsia="宋体" w:cs="宋体"/>
                <w:kern w:val="0"/>
                <w:szCs w:val="21"/>
                <w:lang w:val="zh-CN" w:eastAsia="en-US" w:bidi="zh-CN"/>
              </w:rPr>
            </w:pPr>
          </w:p>
          <w:p w14:paraId="03B99706">
            <w:pPr>
              <w:autoSpaceDE w:val="0"/>
              <w:autoSpaceDN w:val="0"/>
              <w:spacing w:line="360" w:lineRule="auto"/>
              <w:jc w:val="left"/>
              <w:rPr>
                <w:rFonts w:ascii="宋体" w:hAnsi="宋体" w:eastAsia="宋体" w:cs="宋体"/>
                <w:kern w:val="0"/>
                <w:szCs w:val="21"/>
                <w:lang w:val="zh-CN" w:eastAsia="en-US" w:bidi="zh-CN"/>
              </w:rPr>
            </w:pPr>
          </w:p>
          <w:p w14:paraId="00622403">
            <w:pPr>
              <w:autoSpaceDE w:val="0"/>
              <w:autoSpaceDN w:val="0"/>
              <w:spacing w:line="360" w:lineRule="auto"/>
              <w:jc w:val="left"/>
              <w:rPr>
                <w:rFonts w:ascii="宋体" w:hAnsi="宋体" w:eastAsia="宋体" w:cs="宋体"/>
                <w:kern w:val="0"/>
                <w:szCs w:val="21"/>
                <w:lang w:val="zh-CN" w:eastAsia="en-US" w:bidi="zh-CN"/>
              </w:rPr>
            </w:pPr>
          </w:p>
          <w:p w14:paraId="1B6ED4D0">
            <w:pPr>
              <w:autoSpaceDE w:val="0"/>
              <w:autoSpaceDN w:val="0"/>
              <w:spacing w:line="360" w:lineRule="auto"/>
              <w:jc w:val="left"/>
              <w:rPr>
                <w:rFonts w:ascii="宋体" w:hAnsi="宋体" w:eastAsia="宋体" w:cs="宋体"/>
                <w:kern w:val="0"/>
                <w:szCs w:val="21"/>
                <w:lang w:val="zh-CN" w:eastAsia="en-US" w:bidi="zh-CN"/>
              </w:rPr>
            </w:pPr>
          </w:p>
          <w:p w14:paraId="2443D8B1">
            <w:pPr>
              <w:autoSpaceDE w:val="0"/>
              <w:autoSpaceDN w:val="0"/>
              <w:spacing w:before="171" w:line="360" w:lineRule="auto"/>
              <w:ind w:left="107"/>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解释权</w:t>
            </w:r>
          </w:p>
        </w:tc>
        <w:tc>
          <w:tcPr>
            <w:tcW w:w="5500" w:type="dxa"/>
            <w:vAlign w:val="center"/>
          </w:tcPr>
          <w:p w14:paraId="00D63F3C">
            <w:pPr>
              <w:numPr>
                <w:ilvl w:val="0"/>
                <w:numId w:val="1"/>
              </w:numPr>
              <w:tabs>
                <w:tab w:val="left" w:pos="723"/>
              </w:tabs>
              <w:autoSpaceDE w:val="0"/>
              <w:autoSpaceDN w:val="0"/>
              <w:spacing w:before="2" w:line="360" w:lineRule="auto"/>
              <w:ind w:right="98"/>
              <w:jc w:val="left"/>
              <w:rPr>
                <w:rFonts w:ascii="宋体" w:hAnsi="宋体" w:eastAsia="宋体" w:cs="宋体"/>
                <w:kern w:val="0"/>
                <w:szCs w:val="21"/>
                <w:lang w:val="zh-CN" w:bidi="zh-CN"/>
              </w:rPr>
            </w:pPr>
            <w:r>
              <w:rPr>
                <w:rFonts w:ascii="宋体" w:hAnsi="宋体" w:eastAsia="宋体" w:cs="宋体"/>
                <w:kern w:val="0"/>
                <w:szCs w:val="21"/>
                <w:lang w:val="zh-CN" w:bidi="zh-CN"/>
              </w:rPr>
              <w:t>构成本询价通知书的各个组成文件应互为解释，互为说明；</w:t>
            </w:r>
          </w:p>
          <w:p w14:paraId="751734AA">
            <w:pPr>
              <w:numPr>
                <w:ilvl w:val="0"/>
                <w:numId w:val="1"/>
              </w:numPr>
              <w:tabs>
                <w:tab w:val="left" w:pos="723"/>
              </w:tabs>
              <w:autoSpaceDE w:val="0"/>
              <w:autoSpaceDN w:val="0"/>
              <w:spacing w:line="360" w:lineRule="auto"/>
              <w:ind w:right="102"/>
              <w:jc w:val="left"/>
              <w:rPr>
                <w:rFonts w:ascii="宋体" w:hAnsi="宋体" w:eastAsia="宋体" w:cs="宋体"/>
                <w:kern w:val="0"/>
                <w:szCs w:val="21"/>
                <w:lang w:val="zh-CN" w:bidi="zh-CN"/>
              </w:rPr>
            </w:pPr>
            <w:r>
              <w:rPr>
                <w:rFonts w:ascii="宋体" w:hAnsi="宋体" w:eastAsia="宋体" w:cs="宋体"/>
                <w:kern w:val="0"/>
                <w:szCs w:val="21"/>
                <w:lang w:val="zh-CN" w:bidi="zh-CN"/>
              </w:rPr>
              <w:t>同一组成文件中就同一事项的规定或约定不一致的，以编排顺序在后者为准；</w:t>
            </w:r>
          </w:p>
          <w:p w14:paraId="1156523D">
            <w:pPr>
              <w:numPr>
                <w:ilvl w:val="0"/>
                <w:numId w:val="1"/>
              </w:numPr>
              <w:tabs>
                <w:tab w:val="left" w:pos="723"/>
              </w:tabs>
              <w:autoSpaceDE w:val="0"/>
              <w:autoSpaceDN w:val="0"/>
              <w:spacing w:before="4" w:line="360" w:lineRule="auto"/>
              <w:ind w:right="96"/>
              <w:rPr>
                <w:rFonts w:ascii="宋体" w:hAnsi="宋体" w:eastAsia="宋体" w:cs="宋体"/>
                <w:kern w:val="0"/>
                <w:szCs w:val="21"/>
                <w:lang w:val="zh-CN" w:bidi="zh-CN"/>
              </w:rPr>
            </w:pPr>
            <w:r>
              <w:rPr>
                <w:rFonts w:ascii="宋体" w:hAnsi="宋体" w:eastAsia="宋体" w:cs="宋体"/>
                <w:kern w:val="0"/>
                <w:szCs w:val="21"/>
                <w:lang w:val="zh-CN" w:bidi="zh-CN"/>
              </w:rPr>
              <w:t>如有不明确或不一致，构成合同文件组成内容的，以合同文件约定内容为准，且以专用合同条款约定的合同文件优先顺序解释；</w:t>
            </w:r>
          </w:p>
          <w:p w14:paraId="63D53DCA">
            <w:pPr>
              <w:numPr>
                <w:ilvl w:val="0"/>
                <w:numId w:val="1"/>
              </w:numPr>
              <w:tabs>
                <w:tab w:val="left" w:pos="723"/>
              </w:tabs>
              <w:autoSpaceDE w:val="0"/>
              <w:autoSpaceDN w:val="0"/>
              <w:spacing w:line="360" w:lineRule="auto"/>
              <w:ind w:left="722"/>
              <w:jc w:val="left"/>
              <w:rPr>
                <w:rFonts w:ascii="宋体" w:hAnsi="宋体" w:eastAsia="宋体" w:cs="宋体"/>
                <w:kern w:val="0"/>
                <w:szCs w:val="21"/>
                <w:lang w:val="zh-CN" w:bidi="zh-CN"/>
              </w:rPr>
            </w:pPr>
            <w:r>
              <w:rPr>
                <w:rFonts w:ascii="宋体" w:hAnsi="宋体" w:eastAsia="宋体" w:cs="宋体"/>
                <w:kern w:val="0"/>
                <w:szCs w:val="21"/>
                <w:lang w:val="zh-CN" w:bidi="zh-CN"/>
              </w:rPr>
              <w:t>除询价通知书中有特别规定外，仅适用于询</w:t>
            </w:r>
          </w:p>
          <w:p w14:paraId="5467B43E">
            <w:pPr>
              <w:autoSpaceDE w:val="0"/>
              <w:autoSpaceDN w:val="0"/>
              <w:spacing w:before="9" w:line="360" w:lineRule="auto"/>
              <w:ind w:left="108" w:right="42"/>
              <w:jc w:val="left"/>
              <w:rPr>
                <w:rFonts w:ascii="宋体" w:hAnsi="宋体" w:eastAsia="宋体" w:cs="宋体"/>
                <w:kern w:val="0"/>
                <w:szCs w:val="21"/>
                <w:lang w:val="zh-CN" w:bidi="zh-CN"/>
              </w:rPr>
            </w:pPr>
            <w:r>
              <w:rPr>
                <w:rFonts w:ascii="宋体" w:hAnsi="宋体" w:eastAsia="宋体" w:cs="宋体"/>
                <w:kern w:val="0"/>
                <w:szCs w:val="21"/>
                <w:lang w:val="zh-CN" w:bidi="zh-CN"/>
              </w:rPr>
              <w:t>价及响应文件提交阶段的规定，按询价公告、供应商须知、评审方法和标准、响应文件格式的先后顺序解释；</w:t>
            </w:r>
          </w:p>
          <w:p w14:paraId="71D98372">
            <w:pPr>
              <w:autoSpaceDE w:val="0"/>
              <w:autoSpaceDN w:val="0"/>
              <w:spacing w:before="8" w:line="360" w:lineRule="auto"/>
              <w:ind w:left="108" w:right="90"/>
              <w:jc w:val="left"/>
              <w:rPr>
                <w:rFonts w:ascii="宋体" w:hAnsi="宋体" w:eastAsia="宋体" w:cs="宋体"/>
                <w:kern w:val="0"/>
                <w:szCs w:val="21"/>
                <w:lang w:val="zh-CN" w:bidi="zh-CN"/>
              </w:rPr>
            </w:pPr>
            <w:r>
              <w:rPr>
                <w:rFonts w:ascii="宋体" w:hAnsi="宋体" w:eastAsia="宋体" w:cs="宋体"/>
                <w:kern w:val="0"/>
                <w:szCs w:val="21"/>
                <w:lang w:val="zh-CN" w:bidi="zh-CN"/>
              </w:rPr>
              <w:t>（5）按本款前述规定仍不能形成结论的，由采购人负责解释。</w:t>
            </w:r>
          </w:p>
        </w:tc>
      </w:tr>
    </w:tbl>
    <w:p w14:paraId="7FA12724">
      <w:pPr>
        <w:spacing w:line="360" w:lineRule="auto"/>
        <w:rPr>
          <w:rFonts w:ascii="宋体" w:hAnsi="宋体" w:eastAsia="宋体" w:cs="Times New Roman"/>
          <w:szCs w:val="21"/>
        </w:rPr>
        <w:sectPr>
          <w:footerReference r:id="rId3" w:type="default"/>
          <w:pgSz w:w="11910" w:h="16850"/>
          <w:pgMar w:top="1400" w:right="1440" w:bottom="1320" w:left="1580" w:header="877" w:footer="1126" w:gutter="0"/>
          <w:cols w:space="720" w:num="1"/>
        </w:sectPr>
      </w:pPr>
    </w:p>
    <w:p w14:paraId="4C8D0D4E">
      <w:pPr>
        <w:widowControl/>
        <w:spacing w:line="360" w:lineRule="auto"/>
        <w:jc w:val="center"/>
        <w:rPr>
          <w:rFonts w:ascii="宋体" w:hAnsi="宋体" w:eastAsia="宋体" w:cs="Times New Roman"/>
          <w:b/>
          <w:bCs/>
          <w:sz w:val="32"/>
          <w:szCs w:val="32"/>
        </w:rPr>
      </w:pPr>
      <w:r>
        <w:rPr>
          <w:rFonts w:ascii="宋体" w:hAnsi="宋体" w:eastAsia="宋体" w:cs="Times New Roman"/>
          <w:b/>
          <w:bCs/>
          <w:sz w:val="32"/>
          <w:szCs w:val="32"/>
        </w:rPr>
        <w:t>二、供应商须知正文</w:t>
      </w:r>
    </w:p>
    <w:p w14:paraId="15E6B345">
      <w:pPr>
        <w:numPr>
          <w:ilvl w:val="0"/>
          <w:numId w:val="2"/>
        </w:numPr>
        <w:tabs>
          <w:tab w:val="left" w:pos="915"/>
        </w:tabs>
        <w:autoSpaceDE w:val="0"/>
        <w:autoSpaceDN w:val="0"/>
        <w:spacing w:before="160" w:line="360" w:lineRule="auto"/>
        <w:ind w:left="874" w:leftChars="0" w:firstLineChars="0"/>
        <w:outlineLvl w:val="2"/>
        <w:rPr>
          <w:rFonts w:ascii="宋体" w:hAnsi="宋体" w:eastAsia="宋体" w:cs="Times New Roman"/>
          <w:b/>
          <w:bCs/>
          <w:szCs w:val="21"/>
        </w:rPr>
      </w:pPr>
      <w:r>
        <w:rPr>
          <w:rFonts w:ascii="宋体" w:hAnsi="宋体" w:eastAsia="宋体" w:cs="Times New Roman"/>
          <w:b/>
          <w:bCs/>
          <w:szCs w:val="21"/>
        </w:rPr>
        <w:t>适用范围</w:t>
      </w:r>
    </w:p>
    <w:p w14:paraId="38DFAC9D">
      <w:pPr>
        <w:numPr>
          <w:ilvl w:val="1"/>
          <w:numId w:val="2"/>
        </w:numPr>
        <w:tabs>
          <w:tab w:val="left" w:pos="1090"/>
        </w:tabs>
        <w:autoSpaceDE w:val="0"/>
        <w:autoSpaceDN w:val="0"/>
        <w:spacing w:before="159" w:line="360" w:lineRule="auto"/>
        <w:ind w:right="2034" w:hanging="3"/>
        <w:jc w:val="left"/>
        <w:rPr>
          <w:rFonts w:ascii="宋体" w:hAnsi="宋体" w:eastAsia="宋体" w:cs="宋体"/>
          <w:b/>
          <w:kern w:val="0"/>
          <w:szCs w:val="21"/>
          <w:lang w:val="zh-CN" w:bidi="zh-CN"/>
        </w:rPr>
      </w:pPr>
      <w:r>
        <w:rPr>
          <w:rFonts w:ascii="宋体" w:hAnsi="宋体" w:eastAsia="宋体" w:cs="宋体"/>
          <w:kern w:val="0"/>
          <w:szCs w:val="21"/>
          <w:lang w:val="zh-CN" w:bidi="zh-CN"/>
        </w:rPr>
        <w:t>本询价通知书仅适用于本次询价所述的货物项目采购。</w:t>
      </w:r>
    </w:p>
    <w:p w14:paraId="45142198">
      <w:pPr>
        <w:tabs>
          <w:tab w:val="left" w:pos="1090"/>
        </w:tabs>
        <w:autoSpaceDE w:val="0"/>
        <w:autoSpaceDN w:val="0"/>
        <w:spacing w:before="159" w:line="360" w:lineRule="auto"/>
        <w:ind w:left="671" w:right="2034"/>
        <w:jc w:val="left"/>
        <w:rPr>
          <w:rFonts w:ascii="宋体" w:hAnsi="宋体" w:eastAsia="宋体" w:cs="宋体"/>
          <w:b/>
          <w:kern w:val="0"/>
          <w:szCs w:val="21"/>
          <w:lang w:val="zh-CN" w:bidi="zh-CN"/>
        </w:rPr>
      </w:pPr>
      <w:r>
        <w:rPr>
          <w:rFonts w:ascii="宋体" w:hAnsi="宋体" w:eastAsia="宋体" w:cs="宋体"/>
          <w:b/>
          <w:kern w:val="0"/>
          <w:szCs w:val="21"/>
          <w:lang w:val="zh-CN" w:bidi="zh-CN"/>
        </w:rPr>
        <w:t>2.定义</w:t>
      </w:r>
    </w:p>
    <w:p w14:paraId="78055210">
      <w:pPr>
        <w:numPr>
          <w:ilvl w:val="1"/>
          <w:numId w:val="3"/>
        </w:numPr>
        <w:tabs>
          <w:tab w:val="left" w:pos="1090"/>
        </w:tabs>
        <w:autoSpaceDE w:val="0"/>
        <w:autoSpaceDN w:val="0"/>
        <w:spacing w:line="360" w:lineRule="auto"/>
        <w:ind w:hanging="421"/>
        <w:jc w:val="left"/>
        <w:rPr>
          <w:rFonts w:ascii="宋体" w:hAnsi="宋体" w:eastAsia="宋体" w:cs="宋体"/>
          <w:kern w:val="0"/>
          <w:szCs w:val="21"/>
          <w:lang w:val="zh-CN" w:bidi="zh-CN"/>
        </w:rPr>
      </w:pPr>
      <w:r>
        <w:rPr>
          <w:rFonts w:ascii="宋体" w:hAnsi="宋体" w:eastAsia="宋体" w:cs="宋体"/>
          <w:kern w:val="0"/>
          <w:szCs w:val="21"/>
          <w:lang w:val="zh-CN" w:bidi="zh-CN"/>
        </w:rPr>
        <w:t>货物：是指各种形态和种类的物品，包括原材料、燃料、设备、产品等。</w:t>
      </w:r>
    </w:p>
    <w:p w14:paraId="330B8464">
      <w:pPr>
        <w:numPr>
          <w:ilvl w:val="1"/>
          <w:numId w:val="3"/>
        </w:numPr>
        <w:tabs>
          <w:tab w:val="left" w:pos="1111"/>
        </w:tabs>
        <w:autoSpaceDE w:val="0"/>
        <w:autoSpaceDN w:val="0"/>
        <w:spacing w:before="160" w:line="360" w:lineRule="auto"/>
        <w:ind w:left="234" w:right="370" w:firstLine="434"/>
        <w:rPr>
          <w:rFonts w:ascii="宋体" w:hAnsi="宋体" w:eastAsia="宋体" w:cs="宋体"/>
          <w:kern w:val="0"/>
          <w:szCs w:val="21"/>
          <w:lang w:val="zh-CN" w:bidi="zh-CN"/>
        </w:rPr>
      </w:pPr>
      <w:r>
        <w:rPr>
          <w:rFonts w:ascii="宋体" w:hAnsi="宋体" w:eastAsia="宋体" w:cs="宋体"/>
          <w:kern w:val="0"/>
          <w:szCs w:val="21"/>
          <w:lang w:val="zh-CN" w:bidi="zh-CN"/>
        </w:rPr>
        <w:t>时限（年份、月份等）计算：系指从响应文件提交截止之日向前追溯 X 年/月（“X”为“一”及以后整数）起算。</w:t>
      </w:r>
    </w:p>
    <w:p w14:paraId="0582DB0A">
      <w:pPr>
        <w:numPr>
          <w:ilvl w:val="1"/>
          <w:numId w:val="3"/>
        </w:numPr>
        <w:tabs>
          <w:tab w:val="left" w:pos="1090"/>
        </w:tabs>
        <w:autoSpaceDE w:val="0"/>
        <w:autoSpaceDN w:val="0"/>
        <w:spacing w:before="6" w:line="360" w:lineRule="auto"/>
        <w:ind w:left="234" w:right="368" w:firstLine="434"/>
        <w:rPr>
          <w:rFonts w:ascii="宋体" w:hAnsi="宋体" w:eastAsia="宋体" w:cs="宋体"/>
          <w:kern w:val="0"/>
          <w:szCs w:val="21"/>
          <w:lang w:val="zh-CN" w:bidi="zh-CN"/>
        </w:rPr>
      </w:pPr>
      <w:r>
        <w:rPr>
          <w:rFonts w:ascii="宋体" w:hAnsi="宋体" w:eastAsia="宋体" w:cs="宋体"/>
          <w:kern w:val="0"/>
          <w:szCs w:val="21"/>
          <w:lang w:val="zh-CN" w:bidi="zh-CN"/>
        </w:rPr>
        <w:t>业绩：除非本询价通知书中另有规定，业绩系指符合本询价通知书规定的与最终用户签订的合同。供应商与其关联公司（如母公司、控股公司、分公司、子公司、同一法定代表人的公司等）之间签订的合同，均不予认可。</w:t>
      </w:r>
    </w:p>
    <w:p w14:paraId="18D81C56">
      <w:pPr>
        <w:autoSpaceDE w:val="0"/>
        <w:autoSpaceDN w:val="0"/>
        <w:spacing w:line="360" w:lineRule="auto"/>
        <w:ind w:left="234" w:right="243" w:firstLine="434"/>
        <w:jc w:val="left"/>
        <w:rPr>
          <w:rFonts w:ascii="宋体" w:hAnsi="宋体" w:eastAsia="宋体" w:cs="宋体"/>
          <w:kern w:val="0"/>
          <w:szCs w:val="21"/>
          <w:lang w:val="zh-CN" w:bidi="zh-CN"/>
        </w:rPr>
      </w:pPr>
      <w:r>
        <w:rPr>
          <w:rFonts w:ascii="宋体" w:hAnsi="宋体" w:eastAsia="宋体" w:cs="宋体"/>
          <w:kern w:val="0"/>
          <w:szCs w:val="21"/>
          <w:lang w:val="zh-CN" w:bidi="zh-CN"/>
        </w:rPr>
        <w:t>除非本询价通知书中另有规定，否则业绩均为已供货（安装）完毕的业绩， 业绩时间均以合同签订之日为追溯节点。</w:t>
      </w:r>
    </w:p>
    <w:p w14:paraId="2A5EC0D7">
      <w:pPr>
        <w:numPr>
          <w:ilvl w:val="0"/>
          <w:numId w:val="0"/>
        </w:numPr>
        <w:tabs>
          <w:tab w:val="left" w:pos="915"/>
        </w:tabs>
        <w:autoSpaceDE w:val="0"/>
        <w:autoSpaceDN w:val="0"/>
        <w:spacing w:before="160"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3.</w:t>
      </w:r>
      <w:r>
        <w:rPr>
          <w:rFonts w:ascii="宋体" w:hAnsi="宋体" w:eastAsia="宋体" w:cs="Times New Roman"/>
          <w:b/>
          <w:bCs/>
          <w:szCs w:val="21"/>
        </w:rPr>
        <w:t>采购人及供应商</w:t>
      </w:r>
    </w:p>
    <w:p w14:paraId="716F0AD9">
      <w:pPr>
        <w:numPr>
          <w:ilvl w:val="1"/>
          <w:numId w:val="4"/>
        </w:numPr>
        <w:tabs>
          <w:tab w:val="left" w:pos="1090"/>
        </w:tabs>
        <w:autoSpaceDE w:val="0"/>
        <w:autoSpaceDN w:val="0"/>
        <w:spacing w:before="156" w:line="360" w:lineRule="auto"/>
        <w:ind w:right="370" w:firstLine="434"/>
        <w:rPr>
          <w:rFonts w:ascii="宋体" w:hAnsi="宋体" w:eastAsia="宋体" w:cs="宋体"/>
          <w:kern w:val="0"/>
          <w:szCs w:val="21"/>
          <w:lang w:val="zh-CN" w:bidi="zh-CN"/>
        </w:rPr>
      </w:pPr>
      <w:r>
        <w:rPr>
          <w:rFonts w:ascii="宋体" w:hAnsi="宋体" w:eastAsia="宋体" w:cs="宋体"/>
          <w:kern w:val="0"/>
          <w:szCs w:val="21"/>
          <w:lang w:val="zh-CN" w:bidi="zh-CN"/>
        </w:rPr>
        <w:t>采购人：是指依法开展政府采购活动的国家机关、事业单位、团体组织。本项目的采购人见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4EF6E329">
      <w:pPr>
        <w:numPr>
          <w:ilvl w:val="1"/>
          <w:numId w:val="4"/>
        </w:numPr>
        <w:tabs>
          <w:tab w:val="left" w:pos="109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供应商：是指向采购人提供货物、工程或者服务的法人、非法人组织或者自然人。分支机构不得参加政府采购活动，但银行、保险、石油石化、电力、电信等特殊行业除外。本项目的供应商及其提供的货物须满足以下条件：</w:t>
      </w:r>
    </w:p>
    <w:p w14:paraId="37A4B2AF">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在中华人民共和国境内注册，能够独立承担民事责任，有生产或供应能力的本国供应商。</w:t>
      </w:r>
    </w:p>
    <w:p w14:paraId="7D715A30">
      <w:pPr>
        <w:numPr>
          <w:ilvl w:val="2"/>
          <w:numId w:val="4"/>
        </w:numPr>
        <w:tabs>
          <w:tab w:val="left" w:pos="1330"/>
        </w:tabs>
        <w:autoSpaceDE w:val="0"/>
        <w:autoSpaceDN w:val="0"/>
        <w:spacing w:line="360" w:lineRule="auto"/>
        <w:ind w:right="369" w:firstLine="434"/>
        <w:rPr>
          <w:rFonts w:ascii="宋体" w:hAnsi="宋体" w:eastAsia="宋体" w:cs="宋体"/>
          <w:kern w:val="0"/>
          <w:szCs w:val="21"/>
          <w:lang w:val="zh-CN" w:bidi="zh-CN"/>
        </w:rPr>
      </w:pPr>
      <w:r>
        <w:rPr>
          <w:rFonts w:ascii="宋体" w:hAnsi="宋体" w:eastAsia="宋体" w:cs="宋体"/>
          <w:kern w:val="0"/>
          <w:szCs w:val="21"/>
          <w:lang w:val="zh-CN" w:bidi="zh-CN"/>
        </w:rPr>
        <w:t>具备《中华人民共和国政府采购法》第二十二条关于供应商条件的规定，遵守本项目采购人本级和上级财政部门政府采购的有关规定。</w:t>
      </w:r>
    </w:p>
    <w:p w14:paraId="1F7DB826">
      <w:pPr>
        <w:tabs>
          <w:tab w:val="left" w:pos="915"/>
        </w:tabs>
        <w:autoSpaceDE w:val="0"/>
        <w:autoSpaceDN w:val="0"/>
        <w:spacing w:before="160" w:line="360" w:lineRule="auto"/>
        <w:ind w:firstLine="632" w:firstLineChars="300"/>
        <w:jc w:val="left"/>
        <w:outlineLvl w:val="2"/>
        <w:rPr>
          <w:rFonts w:ascii="宋体" w:hAnsi="宋体" w:eastAsia="宋体" w:cs="Times New Roman"/>
          <w:b/>
          <w:bCs/>
          <w:szCs w:val="21"/>
        </w:rPr>
      </w:pPr>
      <w:r>
        <w:rPr>
          <w:rFonts w:hint="eastAsia" w:ascii="宋体" w:hAnsi="宋体" w:eastAsia="宋体" w:cs="Times New Roman"/>
          <w:b/>
          <w:bCs/>
          <w:szCs w:val="21"/>
        </w:rPr>
        <w:t>4.</w:t>
      </w:r>
      <w:r>
        <w:rPr>
          <w:rFonts w:ascii="宋体" w:hAnsi="宋体" w:eastAsia="宋体" w:cs="Times New Roman"/>
          <w:b/>
          <w:bCs/>
          <w:szCs w:val="21"/>
        </w:rPr>
        <w:t>资金来源</w:t>
      </w:r>
    </w:p>
    <w:p w14:paraId="26404BD7">
      <w:pPr>
        <w:tabs>
          <w:tab w:val="left" w:pos="855"/>
        </w:tabs>
        <w:spacing w:before="161" w:line="360" w:lineRule="auto"/>
        <w:ind w:firstLine="630" w:firstLineChars="300"/>
        <w:rPr>
          <w:rFonts w:ascii="宋体" w:hAnsi="宋体" w:eastAsia="宋体" w:cs="Times New Roman"/>
          <w:szCs w:val="21"/>
        </w:rPr>
      </w:pPr>
      <w:r>
        <w:rPr>
          <w:rFonts w:hint="eastAsia" w:ascii="宋体" w:hAnsi="宋体" w:eastAsia="宋体" w:cs="Times New Roman"/>
          <w:szCs w:val="21"/>
        </w:rPr>
        <w:t>4.1</w:t>
      </w:r>
      <w:r>
        <w:rPr>
          <w:rFonts w:ascii="宋体" w:hAnsi="宋体" w:eastAsia="宋体" w:cs="Times New Roman"/>
          <w:szCs w:val="21"/>
        </w:rPr>
        <w:t>本项目的采购人已获得足以支付本次采购后所签订的合同项下的资金。</w:t>
      </w:r>
    </w:p>
    <w:p w14:paraId="4CC04671">
      <w:pPr>
        <w:tabs>
          <w:tab w:val="left" w:pos="1090"/>
        </w:tabs>
        <w:autoSpaceDE w:val="0"/>
        <w:autoSpaceDN w:val="0"/>
        <w:spacing w:before="158" w:line="360" w:lineRule="auto"/>
        <w:ind w:left="671" w:right="4914"/>
        <w:jc w:val="left"/>
        <w:rPr>
          <w:rFonts w:ascii="宋体" w:hAnsi="宋体" w:eastAsia="宋体" w:cs="宋体"/>
          <w:kern w:val="0"/>
          <w:szCs w:val="21"/>
          <w:lang w:val="zh-CN" w:bidi="zh-CN"/>
        </w:rPr>
      </w:pPr>
      <w:r>
        <w:rPr>
          <w:rFonts w:hint="eastAsia" w:ascii="宋体" w:hAnsi="宋体" w:eastAsia="宋体" w:cs="宋体"/>
          <w:kern w:val="0"/>
          <w:szCs w:val="21"/>
          <w:lang w:val="zh-CN" w:bidi="zh-CN"/>
        </w:rPr>
        <w:t>4.2</w:t>
      </w:r>
      <w:r>
        <w:rPr>
          <w:rFonts w:ascii="宋体" w:hAnsi="宋体" w:eastAsia="宋体" w:cs="宋体"/>
          <w:kern w:val="0"/>
          <w:szCs w:val="21"/>
          <w:lang w:val="zh-CN" w:bidi="zh-CN"/>
        </w:rPr>
        <w:t>项目预算金额见</w:t>
      </w:r>
      <w:r>
        <w:rPr>
          <w:rFonts w:ascii="宋体" w:hAnsi="宋体" w:eastAsia="宋体" w:cs="宋体"/>
          <w:kern w:val="0"/>
          <w:szCs w:val="21"/>
          <w:u w:val="single"/>
          <w:lang w:val="zh-CN" w:bidi="zh-CN"/>
        </w:rPr>
        <w:t>询价公告</w:t>
      </w:r>
      <w:r>
        <w:rPr>
          <w:rFonts w:ascii="宋体" w:hAnsi="宋体" w:eastAsia="宋体" w:cs="宋体"/>
          <w:kern w:val="0"/>
          <w:szCs w:val="21"/>
          <w:lang w:val="zh-CN" w:bidi="zh-CN"/>
        </w:rPr>
        <w:t>。</w:t>
      </w:r>
    </w:p>
    <w:p w14:paraId="5856A2C4">
      <w:pPr>
        <w:tabs>
          <w:tab w:val="left" w:pos="1090"/>
        </w:tabs>
        <w:autoSpaceDE w:val="0"/>
        <w:autoSpaceDN w:val="0"/>
        <w:spacing w:before="158" w:line="360" w:lineRule="auto"/>
        <w:ind w:left="671" w:right="4914"/>
        <w:jc w:val="left"/>
        <w:rPr>
          <w:rFonts w:ascii="宋体" w:hAnsi="宋体" w:eastAsia="宋体" w:cs="宋体"/>
          <w:b/>
          <w:kern w:val="0"/>
          <w:szCs w:val="21"/>
          <w:lang w:val="zh-CN" w:bidi="zh-CN"/>
        </w:rPr>
      </w:pPr>
      <w:r>
        <w:rPr>
          <w:rFonts w:ascii="宋体" w:hAnsi="宋体" w:eastAsia="宋体" w:cs="宋体"/>
          <w:b/>
          <w:kern w:val="0"/>
          <w:szCs w:val="21"/>
          <w:lang w:val="zh-CN" w:bidi="zh-CN"/>
        </w:rPr>
        <w:t>5.费用</w:t>
      </w:r>
    </w:p>
    <w:p w14:paraId="783A1C50">
      <w:pPr>
        <w:autoSpaceDE w:val="0"/>
        <w:autoSpaceDN w:val="0"/>
        <w:spacing w:before="56" w:line="360" w:lineRule="auto"/>
        <w:ind w:left="671" w:right="534" w:hanging="3"/>
        <w:jc w:val="left"/>
        <w:rPr>
          <w:rFonts w:ascii="宋体" w:hAnsi="宋体" w:eastAsia="宋体" w:cs="宋体"/>
          <w:kern w:val="0"/>
          <w:szCs w:val="21"/>
          <w:lang w:val="zh-CN" w:bidi="zh-CN"/>
        </w:rPr>
      </w:pPr>
      <w:r>
        <w:rPr>
          <w:rFonts w:ascii="宋体" w:hAnsi="宋体" w:eastAsia="宋体" w:cs="宋体"/>
          <w:kern w:val="0"/>
          <w:szCs w:val="21"/>
          <w:lang w:val="zh-CN" w:bidi="zh-CN"/>
        </w:rPr>
        <w:t>不论询价的结果如何，供应商应承担所有与准备和参加询价有关的费用。</w:t>
      </w:r>
    </w:p>
    <w:p w14:paraId="4F1EF974">
      <w:pPr>
        <w:autoSpaceDE w:val="0"/>
        <w:autoSpaceDN w:val="0"/>
        <w:spacing w:before="56" w:line="360" w:lineRule="auto"/>
        <w:ind w:left="671" w:right="534"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6.适用法律</w:t>
      </w:r>
    </w:p>
    <w:p w14:paraId="20E897B0">
      <w:pPr>
        <w:autoSpaceDE w:val="0"/>
        <w:autoSpaceDN w:val="0"/>
        <w:spacing w:line="360" w:lineRule="auto"/>
        <w:ind w:left="234" w:right="369" w:firstLine="434"/>
        <w:rPr>
          <w:rFonts w:ascii="宋体" w:hAnsi="宋体" w:eastAsia="宋体" w:cs="宋体"/>
          <w:kern w:val="0"/>
          <w:szCs w:val="21"/>
          <w:lang w:val="zh-CN" w:bidi="zh-CN"/>
        </w:rPr>
      </w:pPr>
      <w:r>
        <w:rPr>
          <w:rFonts w:ascii="宋体" w:hAnsi="宋体" w:eastAsia="宋体" w:cs="宋体"/>
          <w:kern w:val="0"/>
          <w:szCs w:val="21"/>
          <w:lang w:val="zh-CN" w:bidi="zh-CN"/>
        </w:rPr>
        <w:t>本项目采购人、采购代理机构、供应商、询价小组的相关行为均受本项目本级和上级主管部门、采购监督管理部门的政府采购有关规定的约束，其权利受到上述法律法规的保护。</w:t>
      </w:r>
    </w:p>
    <w:p w14:paraId="6E33EE93">
      <w:pPr>
        <w:tabs>
          <w:tab w:val="left" w:pos="1097"/>
        </w:tabs>
        <w:autoSpaceDE w:val="0"/>
        <w:autoSpaceDN w:val="0"/>
        <w:spacing w:line="360" w:lineRule="auto"/>
        <w:ind w:left="671" w:right="255"/>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7</w:t>
      </w:r>
      <w:r>
        <w:rPr>
          <w:rFonts w:ascii="宋体" w:hAnsi="宋体" w:eastAsia="宋体" w:cs="宋体"/>
          <w:b/>
          <w:kern w:val="0"/>
          <w:szCs w:val="21"/>
          <w:lang w:val="zh-CN" w:bidi="zh-CN"/>
        </w:rPr>
        <w:t>.询价通知书的澄清与修改</w:t>
      </w:r>
    </w:p>
    <w:p w14:paraId="2E976FE1">
      <w:pPr>
        <w:tabs>
          <w:tab w:val="left" w:pos="1097"/>
        </w:tabs>
        <w:autoSpaceDE w:val="0"/>
        <w:autoSpaceDN w:val="0"/>
        <w:spacing w:line="360" w:lineRule="auto"/>
        <w:ind w:left="671" w:right="255"/>
        <w:jc w:val="left"/>
        <w:rPr>
          <w:rFonts w:ascii="宋体" w:hAnsi="宋体" w:eastAsia="宋体" w:cs="宋体"/>
          <w:kern w:val="0"/>
          <w:szCs w:val="21"/>
          <w:lang w:val="zh-CN" w:bidi="zh-CN"/>
        </w:rPr>
      </w:pPr>
      <w:r>
        <w:rPr>
          <w:rFonts w:hint="eastAsia" w:ascii="宋体" w:hAnsi="宋体" w:eastAsia="宋体" w:cs="宋体"/>
          <w:kern w:val="0"/>
          <w:szCs w:val="21"/>
          <w:lang w:val="en-US" w:bidi="zh-CN"/>
        </w:rPr>
        <w:t>7</w:t>
      </w:r>
      <w:r>
        <w:rPr>
          <w:rFonts w:hint="eastAsia" w:ascii="宋体" w:hAnsi="宋体" w:eastAsia="宋体" w:cs="宋体"/>
          <w:kern w:val="0"/>
          <w:szCs w:val="21"/>
          <w:lang w:val="zh-CN" w:bidi="zh-CN"/>
        </w:rPr>
        <w:t>.1供应商质疑截止时间：见供应商须知前附表。</w:t>
      </w:r>
    </w:p>
    <w:p w14:paraId="324A700B">
      <w:pPr>
        <w:numPr>
          <w:ilvl w:val="0"/>
          <w:numId w:val="0"/>
        </w:numPr>
        <w:tabs>
          <w:tab w:val="left" w:pos="915"/>
        </w:tabs>
        <w:autoSpaceDE w:val="0"/>
        <w:autoSpaceDN w:val="0"/>
        <w:spacing w:before="3"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8.</w:t>
      </w:r>
      <w:r>
        <w:rPr>
          <w:rFonts w:ascii="宋体" w:hAnsi="宋体" w:eastAsia="宋体" w:cs="Times New Roman"/>
          <w:b/>
          <w:bCs/>
          <w:szCs w:val="21"/>
        </w:rPr>
        <w:t>响应范围及响应文件中标准和计量单位的使用</w:t>
      </w:r>
    </w:p>
    <w:p w14:paraId="0AF5018D">
      <w:pPr>
        <w:numPr>
          <w:ilvl w:val="0"/>
          <w:numId w:val="0"/>
        </w:numPr>
        <w:tabs>
          <w:tab w:val="left" w:pos="1073"/>
        </w:tabs>
        <w:autoSpaceDE w:val="0"/>
        <w:autoSpaceDN w:val="0"/>
        <w:spacing w:line="360" w:lineRule="auto"/>
        <w:ind w:left="630" w:leftChars="0" w:right="36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8.1 </w:t>
      </w:r>
      <w:r>
        <w:rPr>
          <w:rFonts w:ascii="宋体" w:hAnsi="宋体" w:eastAsia="宋体" w:cs="宋体"/>
          <w:kern w:val="0"/>
          <w:szCs w:val="21"/>
          <w:lang w:val="zh-CN" w:bidi="zh-CN"/>
        </w:rPr>
        <w:t>供应商应当对所参与的分包询价通知书中“采购需求”所列的所有内容进行响应，如仅响应所参与包别中的部分内容，其所参与包别的响应文件将被认定为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B674361">
      <w:pPr>
        <w:numPr>
          <w:ilvl w:val="0"/>
          <w:numId w:val="0"/>
        </w:numPr>
        <w:tabs>
          <w:tab w:val="left" w:pos="1090"/>
        </w:tabs>
        <w:autoSpaceDE w:val="0"/>
        <w:autoSpaceDN w:val="0"/>
        <w:spacing w:line="360" w:lineRule="auto"/>
        <w:ind w:left="630"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8.2 </w:t>
      </w:r>
      <w:r>
        <w:rPr>
          <w:rFonts w:ascii="宋体" w:hAnsi="宋体" w:eastAsia="宋体" w:cs="宋体"/>
          <w:kern w:val="0"/>
          <w:szCs w:val="21"/>
          <w:lang w:val="zh-CN" w:bidi="zh-CN"/>
        </w:rPr>
        <w:t>无论询价通知书中是否要求，供应商所提供的货物及伴随的服务和工程均应符合国家强制性标准。</w:t>
      </w:r>
    </w:p>
    <w:p w14:paraId="2AEC40E1">
      <w:pPr>
        <w:numPr>
          <w:ilvl w:val="0"/>
          <w:numId w:val="0"/>
        </w:numPr>
        <w:tabs>
          <w:tab w:val="left" w:pos="1090"/>
        </w:tabs>
        <w:autoSpaceDE w:val="0"/>
        <w:autoSpaceDN w:val="0"/>
        <w:spacing w:line="360" w:lineRule="auto"/>
        <w:ind w:left="630"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8.3 </w:t>
      </w:r>
      <w:r>
        <w:rPr>
          <w:rFonts w:ascii="宋体" w:hAnsi="宋体" w:eastAsia="宋体" w:cs="宋体"/>
          <w:kern w:val="0"/>
          <w:szCs w:val="21"/>
          <w:lang w:val="zh-CN" w:bidi="zh-CN"/>
        </w:rPr>
        <w:t>除询价通知书中有特殊要求外，响应文件中所使用的计量单位，应采用中华人民共和国法定计量单位。</w:t>
      </w:r>
    </w:p>
    <w:p w14:paraId="22C640DA">
      <w:pPr>
        <w:numPr>
          <w:ilvl w:val="0"/>
          <w:numId w:val="5"/>
        </w:numPr>
        <w:tabs>
          <w:tab w:val="left" w:pos="1037"/>
        </w:tabs>
        <w:autoSpaceDE w:val="0"/>
        <w:autoSpaceDN w:val="0"/>
        <w:spacing w:before="3" w:line="360" w:lineRule="auto"/>
        <w:ind w:left="995" w:leftChars="0" w:hanging="366" w:firstLineChars="0"/>
        <w:outlineLvl w:val="2"/>
        <w:rPr>
          <w:rFonts w:ascii="宋体" w:hAnsi="宋体" w:eastAsia="宋体" w:cs="Times New Roman"/>
          <w:b/>
          <w:bCs/>
          <w:szCs w:val="21"/>
        </w:rPr>
      </w:pPr>
      <w:r>
        <w:rPr>
          <w:rFonts w:ascii="宋体" w:hAnsi="宋体" w:eastAsia="宋体" w:cs="Times New Roman"/>
          <w:b/>
          <w:bCs/>
          <w:szCs w:val="21"/>
        </w:rPr>
        <w:t>响应文件构成</w:t>
      </w:r>
    </w:p>
    <w:p w14:paraId="2B0DE267">
      <w:pPr>
        <w:numPr>
          <w:ilvl w:val="0"/>
          <w:numId w:val="0"/>
        </w:numPr>
        <w:tabs>
          <w:tab w:val="left" w:pos="1272"/>
        </w:tabs>
        <w:autoSpaceDE w:val="0"/>
        <w:autoSpaceDN w:val="0"/>
        <w:spacing w:before="158" w:line="360" w:lineRule="auto"/>
        <w:ind w:left="630"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9.1 </w:t>
      </w:r>
      <w:r>
        <w:rPr>
          <w:rFonts w:ascii="宋体" w:hAnsi="宋体" w:eastAsia="宋体" w:cs="宋体"/>
          <w:kern w:val="0"/>
          <w:szCs w:val="21"/>
          <w:lang w:val="zh-CN" w:bidi="zh-CN"/>
        </w:rPr>
        <w:t>供应商应完整地按询价通知书提供的响应文件格式及要求编写响应文件，具体内容详见本项目第六章响应文件格式的相关内容。</w:t>
      </w:r>
    </w:p>
    <w:p w14:paraId="68359D1A">
      <w:pPr>
        <w:tabs>
          <w:tab w:val="left" w:pos="1210"/>
          <w:tab w:val="left" w:pos="7140"/>
        </w:tabs>
        <w:autoSpaceDE w:val="0"/>
        <w:autoSpaceDN w:val="0"/>
        <w:spacing w:line="360" w:lineRule="auto"/>
        <w:ind w:left="567" w:right="106"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9.2 </w:t>
      </w:r>
      <w:r>
        <w:rPr>
          <w:rFonts w:ascii="宋体" w:hAnsi="宋体" w:eastAsia="宋体" w:cs="宋体"/>
          <w:kern w:val="0"/>
          <w:szCs w:val="21"/>
          <w:lang w:val="zh-CN" w:bidi="zh-CN"/>
        </w:rPr>
        <w:t>上述文件应按照询价通知书</w:t>
      </w:r>
      <w:r>
        <w:rPr>
          <w:rFonts w:hint="eastAsia" w:ascii="宋体" w:hAnsi="宋体" w:eastAsia="宋体" w:cs="宋体"/>
          <w:kern w:val="0"/>
          <w:szCs w:val="21"/>
          <w:lang w:val="en-US" w:bidi="zh-CN"/>
        </w:rPr>
        <w:t>及附件清单</w:t>
      </w:r>
      <w:r>
        <w:rPr>
          <w:rFonts w:ascii="宋体" w:hAnsi="宋体" w:eastAsia="宋体" w:cs="宋体"/>
          <w:kern w:val="0"/>
          <w:szCs w:val="21"/>
          <w:lang w:val="zh-CN" w:bidi="zh-CN"/>
        </w:rPr>
        <w:t>规定的格式填写、签署和盖章</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未按要求填报的，</w:t>
      </w:r>
      <w:r>
        <w:rPr>
          <w:rFonts w:hint="eastAsia" w:ascii="宋体" w:hAnsi="宋体" w:eastAsia="宋体" w:cs="宋体"/>
          <w:b/>
          <w:bCs/>
          <w:kern w:val="0"/>
          <w:szCs w:val="21"/>
          <w:lang w:val="en-US" w:bidi="zh-CN"/>
        </w:rPr>
        <w:t>响应无效</w:t>
      </w:r>
      <w:r>
        <w:rPr>
          <w:rFonts w:ascii="宋体" w:hAnsi="宋体" w:eastAsia="宋体" w:cs="宋体"/>
          <w:kern w:val="0"/>
          <w:szCs w:val="21"/>
          <w:lang w:val="zh-CN" w:bidi="zh-CN"/>
        </w:rPr>
        <w:t>。</w:t>
      </w:r>
    </w:p>
    <w:p w14:paraId="1FB4C493">
      <w:pPr>
        <w:tabs>
          <w:tab w:val="left" w:pos="1210"/>
        </w:tabs>
        <w:autoSpaceDE w:val="0"/>
        <w:autoSpaceDN w:val="0"/>
        <w:spacing w:line="360" w:lineRule="auto"/>
        <w:ind w:left="669"/>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0</w:t>
      </w:r>
      <w:r>
        <w:rPr>
          <w:rFonts w:ascii="宋体" w:hAnsi="宋体" w:eastAsia="宋体" w:cs="宋体"/>
          <w:b/>
          <w:kern w:val="0"/>
          <w:szCs w:val="21"/>
          <w:lang w:val="zh-CN" w:bidi="zh-CN"/>
        </w:rPr>
        <w:t>.证明响应标的的合格性和符合询价通知书规定的技术文件</w:t>
      </w:r>
    </w:p>
    <w:p w14:paraId="246FEDBE">
      <w:pPr>
        <w:numPr>
          <w:ilvl w:val="0"/>
          <w:numId w:val="0"/>
        </w:numPr>
        <w:tabs>
          <w:tab w:val="left" w:pos="1272"/>
        </w:tabs>
        <w:autoSpaceDE w:val="0"/>
        <w:autoSpaceDN w:val="0"/>
        <w:spacing w:line="360" w:lineRule="auto"/>
        <w:ind w:left="66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10.1 </w:t>
      </w:r>
      <w:r>
        <w:rPr>
          <w:rFonts w:ascii="宋体" w:hAnsi="宋体" w:eastAsia="宋体" w:cs="宋体"/>
          <w:kern w:val="0"/>
          <w:szCs w:val="21"/>
          <w:lang w:val="zh-CN" w:bidi="zh-CN"/>
        </w:rPr>
        <w:t>供应商应提交询价通知书要求的证明文件，证明其响应内容符合询价通知书规定。该证明文件是响应文件的一部分。</w:t>
      </w:r>
    </w:p>
    <w:p w14:paraId="2425289E">
      <w:pPr>
        <w:numPr>
          <w:ilvl w:val="0"/>
          <w:numId w:val="0"/>
        </w:numPr>
        <w:tabs>
          <w:tab w:val="left" w:pos="1210"/>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10.2 </w:t>
      </w:r>
      <w:r>
        <w:rPr>
          <w:rFonts w:ascii="宋体" w:hAnsi="宋体" w:eastAsia="宋体" w:cs="宋体"/>
          <w:kern w:val="0"/>
          <w:szCs w:val="21"/>
          <w:lang w:val="zh-CN" w:bidi="zh-CN"/>
        </w:rPr>
        <w:t>上款所述的证明文件，可以是文字资料、图纸和数据。</w:t>
      </w:r>
    </w:p>
    <w:p w14:paraId="245CAD21">
      <w:pPr>
        <w:numPr>
          <w:ilvl w:val="0"/>
          <w:numId w:val="0"/>
        </w:numPr>
        <w:tabs>
          <w:tab w:val="left" w:pos="1272"/>
        </w:tabs>
        <w:autoSpaceDE w:val="0"/>
        <w:autoSpaceDN w:val="0"/>
        <w:spacing w:before="56" w:line="360" w:lineRule="auto"/>
        <w:ind w:left="668" w:leftChars="0" w:right="36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10.3 </w:t>
      </w:r>
      <w:r>
        <w:rPr>
          <w:rFonts w:ascii="宋体" w:hAnsi="宋体" w:eastAsia="宋体" w:cs="宋体"/>
          <w:kern w:val="0"/>
          <w:szCs w:val="21"/>
          <w:lang w:val="zh-CN" w:bidi="zh-CN"/>
        </w:rPr>
        <w:t>供应商应注意采购人在采购需求中提供的工艺、材料和设备的参考品牌型号或分类号仅起说明作用，并没有任何限制性。供应商在响应文件中可以选用替代品牌型号或分类号，但这些替代要实质上相当于技术规格的要求，是否满足要求，由询价小组来评判。</w:t>
      </w:r>
    </w:p>
    <w:p w14:paraId="43110EDF">
      <w:pPr>
        <w:numPr>
          <w:ilvl w:val="0"/>
          <w:numId w:val="0"/>
        </w:numPr>
        <w:tabs>
          <w:tab w:val="left" w:pos="1193"/>
        </w:tabs>
        <w:autoSpaceDE w:val="0"/>
        <w:autoSpaceDN w:val="0"/>
        <w:spacing w:line="360" w:lineRule="auto"/>
        <w:ind w:left="668" w:lef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10.4 </w:t>
      </w:r>
      <w:r>
        <w:rPr>
          <w:rFonts w:ascii="宋体" w:hAnsi="宋体" w:eastAsia="宋体" w:cs="宋体"/>
          <w:kern w:val="0"/>
          <w:szCs w:val="21"/>
          <w:lang w:val="zh-CN" w:bidi="zh-CN"/>
        </w:rPr>
        <w:t>本条所指证明文件不包括对询价通知书相关部分的文字、图标的复制。</w:t>
      </w:r>
    </w:p>
    <w:p w14:paraId="159E03C2">
      <w:pPr>
        <w:numPr>
          <w:ilvl w:val="0"/>
          <w:numId w:val="0"/>
        </w:numPr>
        <w:tabs>
          <w:tab w:val="left" w:pos="1272"/>
        </w:tabs>
        <w:autoSpaceDE w:val="0"/>
        <w:autoSpaceDN w:val="0"/>
        <w:spacing w:before="160" w:line="360" w:lineRule="auto"/>
        <w:ind w:left="66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10.5 </w:t>
      </w:r>
      <w:r>
        <w:rPr>
          <w:rFonts w:ascii="宋体" w:hAnsi="宋体" w:eastAsia="宋体" w:cs="宋体"/>
          <w:kern w:val="0"/>
          <w:szCs w:val="21"/>
          <w:lang w:val="zh-CN" w:bidi="zh-CN"/>
        </w:rPr>
        <w:t>为保证公平公正，除非另有规定或说明，供应商对同一项目提交响应文件时，不得同时提供备选响应方案。</w:t>
      </w:r>
    </w:p>
    <w:p w14:paraId="5DB1C405">
      <w:pPr>
        <w:numPr>
          <w:ilvl w:val="0"/>
          <w:numId w:val="0"/>
        </w:numPr>
        <w:tabs>
          <w:tab w:val="left" w:pos="1037"/>
        </w:tabs>
        <w:autoSpaceDE w:val="0"/>
        <w:autoSpaceDN w:val="0"/>
        <w:spacing w:before="5"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11.</w:t>
      </w:r>
      <w:r>
        <w:rPr>
          <w:rFonts w:ascii="宋体" w:hAnsi="宋体" w:eastAsia="宋体" w:cs="Times New Roman"/>
          <w:b/>
          <w:bCs/>
          <w:szCs w:val="21"/>
        </w:rPr>
        <w:t>报价</w:t>
      </w:r>
    </w:p>
    <w:p w14:paraId="4A8F93EA">
      <w:pPr>
        <w:numPr>
          <w:ilvl w:val="0"/>
          <w:numId w:val="0"/>
        </w:numPr>
        <w:tabs>
          <w:tab w:val="left" w:pos="1272"/>
        </w:tabs>
        <w:autoSpaceDE w:val="0"/>
        <w:autoSpaceDN w:val="0"/>
        <w:spacing w:before="158"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11.1 </w:t>
      </w:r>
      <w:r>
        <w:rPr>
          <w:rFonts w:ascii="宋体" w:hAnsi="宋体" w:eastAsia="宋体" w:cs="宋体"/>
          <w:kern w:val="0"/>
          <w:szCs w:val="21"/>
          <w:lang w:val="zh-CN" w:bidi="zh-CN"/>
        </w:rPr>
        <w:t>供应商的报价应当包括满足本次询价全部采购需求所应提供的货物， 以及伴随的服务和工程。供应商的报价均应以人民币报价，应遵守《中华人民共和国价格法》。</w:t>
      </w:r>
    </w:p>
    <w:p w14:paraId="1E459C05">
      <w:pPr>
        <w:numPr>
          <w:ilvl w:val="0"/>
          <w:numId w:val="0"/>
        </w:numPr>
        <w:tabs>
          <w:tab w:val="left" w:pos="1270"/>
        </w:tabs>
        <w:autoSpaceDE w:val="0"/>
        <w:autoSpaceDN w:val="0"/>
        <w:spacing w:line="360" w:lineRule="auto"/>
        <w:ind w:left="668" w:leftChars="0" w:right="25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11.2 </w:t>
      </w:r>
      <w:r>
        <w:rPr>
          <w:rFonts w:ascii="宋体" w:hAnsi="宋体" w:eastAsia="宋体" w:cs="宋体"/>
          <w:kern w:val="0"/>
          <w:szCs w:val="21"/>
          <w:lang w:val="zh-CN" w:bidi="zh-CN"/>
        </w:rPr>
        <w:t>供应商报价超过询价通知书规定的预算金额或者分项、分包最高限价， 其响应文件将被认定为</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4373000B">
      <w:pPr>
        <w:numPr>
          <w:ilvl w:val="0"/>
          <w:numId w:val="0"/>
        </w:numPr>
        <w:tabs>
          <w:tab w:val="left" w:pos="1272"/>
        </w:tabs>
        <w:autoSpaceDE w:val="0"/>
        <w:autoSpaceDN w:val="0"/>
        <w:spacing w:before="5"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11.3 </w:t>
      </w:r>
      <w:r>
        <w:rPr>
          <w:rFonts w:ascii="宋体" w:hAnsi="宋体" w:eastAsia="宋体" w:cs="宋体"/>
          <w:kern w:val="0"/>
          <w:szCs w:val="21"/>
          <w:lang w:val="zh-CN" w:bidi="zh-CN"/>
        </w:rPr>
        <w:t>供应商应在报价表上标明提供的货物及相关服务的单价（如适用）和总价。未标明的视同包含在报价中。</w:t>
      </w:r>
    </w:p>
    <w:p w14:paraId="34BFC4D7">
      <w:pPr>
        <w:numPr>
          <w:ilvl w:val="0"/>
          <w:numId w:val="0"/>
        </w:numPr>
        <w:tabs>
          <w:tab w:val="left" w:pos="1272"/>
        </w:tabs>
        <w:autoSpaceDE w:val="0"/>
        <w:autoSpaceDN w:val="0"/>
        <w:spacing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11.4 </w:t>
      </w:r>
      <w:r>
        <w:rPr>
          <w:rFonts w:ascii="宋体" w:hAnsi="宋体" w:eastAsia="宋体" w:cs="宋体"/>
          <w:kern w:val="0"/>
          <w:szCs w:val="21"/>
          <w:lang w:val="zh-CN" w:bidi="zh-CN"/>
        </w:rPr>
        <w:t>报价在合同履行过程中是固定不变的，不得以任何理由予以变更。任何包含价格调整要求的响应文件，</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64619B59">
      <w:pPr>
        <w:tabs>
          <w:tab w:val="left" w:pos="1210"/>
        </w:tabs>
        <w:autoSpaceDE w:val="0"/>
        <w:autoSpaceDN w:val="0"/>
        <w:spacing w:line="360" w:lineRule="auto"/>
        <w:ind w:left="671" w:right="3835"/>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11.5 </w:t>
      </w:r>
      <w:r>
        <w:rPr>
          <w:rFonts w:ascii="宋体" w:hAnsi="宋体" w:eastAsia="宋体" w:cs="宋体"/>
          <w:kern w:val="0"/>
          <w:szCs w:val="21"/>
          <w:lang w:val="zh-CN" w:bidi="zh-CN"/>
        </w:rPr>
        <w:t>采购人不接受具有附加条件的报价。</w:t>
      </w:r>
    </w:p>
    <w:p w14:paraId="63E4665E">
      <w:pPr>
        <w:tabs>
          <w:tab w:val="left" w:pos="1210"/>
        </w:tabs>
        <w:autoSpaceDE w:val="0"/>
        <w:autoSpaceDN w:val="0"/>
        <w:spacing w:line="360" w:lineRule="auto"/>
        <w:ind w:left="671" w:right="3835"/>
        <w:jc w:val="left"/>
        <w:rPr>
          <w:rFonts w:ascii="宋体" w:hAnsi="宋体" w:eastAsia="宋体" w:cs="宋体"/>
          <w:b/>
          <w:kern w:val="0"/>
          <w:szCs w:val="21"/>
          <w:lang w:val="zh-CN" w:bidi="zh-CN"/>
        </w:rPr>
      </w:pPr>
      <w:r>
        <w:rPr>
          <w:rFonts w:ascii="宋体" w:hAnsi="宋体" w:eastAsia="宋体" w:cs="宋体"/>
          <w:b/>
          <w:kern w:val="0"/>
          <w:szCs w:val="21"/>
          <w:lang w:val="zh-CN" w:bidi="zh-CN"/>
        </w:rPr>
        <w:t>1</w:t>
      </w:r>
      <w:r>
        <w:rPr>
          <w:rFonts w:hint="eastAsia" w:ascii="宋体" w:hAnsi="宋体" w:eastAsia="宋体" w:cs="宋体"/>
          <w:b/>
          <w:kern w:val="0"/>
          <w:szCs w:val="21"/>
          <w:lang w:val="en-US" w:bidi="zh-CN"/>
        </w:rPr>
        <w:t>2</w:t>
      </w:r>
      <w:r>
        <w:rPr>
          <w:rFonts w:ascii="宋体" w:hAnsi="宋体" w:eastAsia="宋体" w:cs="宋体"/>
          <w:b/>
          <w:kern w:val="0"/>
          <w:szCs w:val="21"/>
          <w:lang w:val="zh-CN" w:bidi="zh-CN"/>
        </w:rPr>
        <w:t>.询价有效期</w:t>
      </w:r>
    </w:p>
    <w:p w14:paraId="0E21C332">
      <w:pPr>
        <w:numPr>
          <w:ilvl w:val="0"/>
          <w:numId w:val="0"/>
        </w:numPr>
        <w:tabs>
          <w:tab w:val="left" w:pos="1272"/>
        </w:tabs>
        <w:autoSpaceDE w:val="0"/>
        <w:autoSpaceDN w:val="0"/>
        <w:spacing w:line="360" w:lineRule="auto"/>
        <w:ind w:left="668" w:leftChars="0" w:right="365"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12.1 </w:t>
      </w:r>
      <w:r>
        <w:rPr>
          <w:rFonts w:ascii="宋体" w:hAnsi="宋体" w:eastAsia="宋体" w:cs="宋体"/>
          <w:kern w:val="0"/>
          <w:szCs w:val="21"/>
          <w:lang w:val="zh-CN" w:bidi="zh-CN"/>
        </w:rPr>
        <w:t>询价有效期为从响应文件提交截止之日算起的日历天数，询价有效期详见</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w:t>
      </w:r>
    </w:p>
    <w:p w14:paraId="32490788">
      <w:pPr>
        <w:numPr>
          <w:ilvl w:val="0"/>
          <w:numId w:val="0"/>
        </w:numPr>
        <w:tabs>
          <w:tab w:val="left" w:pos="1272"/>
        </w:tabs>
        <w:autoSpaceDE w:val="0"/>
        <w:autoSpaceDN w:val="0"/>
        <w:spacing w:line="360" w:lineRule="auto"/>
        <w:ind w:left="668" w:leftChars="0" w:right="369"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12.2 </w:t>
      </w:r>
      <w:r>
        <w:rPr>
          <w:rFonts w:ascii="宋体" w:hAnsi="宋体" w:eastAsia="宋体" w:cs="宋体"/>
          <w:kern w:val="0"/>
          <w:szCs w:val="21"/>
          <w:lang w:val="zh-CN" w:bidi="zh-CN"/>
        </w:rPr>
        <w:t>在询价有效期内，供应商的响应文件保持有效，供应商不得要求撤销或修改其响应文件。询价有效期不满足要求的</w:t>
      </w:r>
      <w:r>
        <w:rPr>
          <w:rFonts w:ascii="宋体" w:hAnsi="宋体" w:eastAsia="宋体" w:cs="宋体"/>
          <w:b/>
          <w:kern w:val="0"/>
          <w:szCs w:val="21"/>
          <w:lang w:val="zh-CN" w:bidi="zh-CN"/>
        </w:rPr>
        <w:t>响应无效</w:t>
      </w:r>
      <w:r>
        <w:rPr>
          <w:rFonts w:ascii="宋体" w:hAnsi="宋体" w:eastAsia="宋体" w:cs="宋体"/>
          <w:kern w:val="0"/>
          <w:szCs w:val="21"/>
          <w:lang w:val="zh-CN" w:bidi="zh-CN"/>
        </w:rPr>
        <w:t>。</w:t>
      </w:r>
    </w:p>
    <w:p w14:paraId="76A3B041">
      <w:pPr>
        <w:numPr>
          <w:ilvl w:val="0"/>
          <w:numId w:val="0"/>
        </w:numPr>
        <w:tabs>
          <w:tab w:val="left" w:pos="1272"/>
        </w:tabs>
        <w:autoSpaceDE w:val="0"/>
        <w:autoSpaceDN w:val="0"/>
        <w:spacing w:line="360" w:lineRule="auto"/>
        <w:ind w:left="668" w:leftChars="0" w:right="368"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12.3 </w:t>
      </w:r>
      <w:r>
        <w:rPr>
          <w:rFonts w:ascii="宋体" w:hAnsi="宋体" w:eastAsia="宋体" w:cs="宋体"/>
          <w:kern w:val="0"/>
          <w:szCs w:val="21"/>
          <w:lang w:val="zh-CN" w:bidi="zh-CN"/>
        </w:rPr>
        <w:t>因特殊原因，采购人或采购代理机构可在原询价有效期截止之前，要求供应商延长响应文件的有效期。接受该要求的供应商将不会被要求和允许修正其响应文件。供应商也可以拒绝延长询价有效期的要求，且不承担任何责任。上述要求和答复都应以书面形式提交。</w:t>
      </w:r>
    </w:p>
    <w:p w14:paraId="2E7C9688">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13.</w:t>
      </w:r>
      <w:r>
        <w:rPr>
          <w:rFonts w:ascii="宋体" w:hAnsi="宋体" w:eastAsia="宋体" w:cs="Times New Roman"/>
          <w:b/>
          <w:bCs/>
          <w:szCs w:val="21"/>
        </w:rPr>
        <w:t>询价小组</w:t>
      </w:r>
    </w:p>
    <w:p w14:paraId="38C6C6EF">
      <w:pPr>
        <w:autoSpaceDE w:val="0"/>
        <w:autoSpaceDN w:val="0"/>
        <w:spacing w:before="157" w:line="360" w:lineRule="auto"/>
        <w:ind w:left="234" w:right="243" w:firstLine="434"/>
        <w:jc w:val="left"/>
        <w:rPr>
          <w:rFonts w:ascii="宋体" w:hAnsi="宋体" w:eastAsia="宋体" w:cs="Times New Roman"/>
          <w:szCs w:val="21"/>
        </w:rPr>
      </w:pPr>
      <w:r>
        <w:rPr>
          <w:rFonts w:ascii="宋体" w:hAnsi="宋体" w:eastAsia="宋体" w:cs="宋体"/>
          <w:kern w:val="0"/>
          <w:szCs w:val="21"/>
          <w:lang w:val="zh-CN" w:bidi="zh-CN"/>
        </w:rPr>
        <w:t>按照本项目本级和上级主管部门、采购监督管理部门的有关规定依法组建的</w:t>
      </w:r>
      <w:r>
        <w:rPr>
          <w:rFonts w:ascii="宋体" w:hAnsi="宋体" w:eastAsia="宋体" w:cs="Times New Roman"/>
          <w:szCs w:val="21"/>
        </w:rPr>
        <w:t>询价小组，负责本项目评审工作。</w:t>
      </w:r>
    </w:p>
    <w:p w14:paraId="07B2DB43">
      <w:pPr>
        <w:spacing w:before="56" w:line="360" w:lineRule="auto"/>
        <w:ind w:left="105" w:leftChars="50" w:right="5049" w:firstLine="527" w:firstLineChars="250"/>
        <w:rPr>
          <w:rFonts w:ascii="宋体" w:hAnsi="宋体" w:eastAsia="宋体" w:cs="Times New Roman"/>
          <w:b/>
          <w:szCs w:val="21"/>
        </w:rPr>
      </w:pPr>
      <w:r>
        <w:rPr>
          <w:rFonts w:ascii="宋体" w:hAnsi="宋体" w:eastAsia="宋体" w:cs="Times New Roman"/>
          <w:b/>
          <w:szCs w:val="21"/>
        </w:rPr>
        <w:t>1</w:t>
      </w:r>
      <w:r>
        <w:rPr>
          <w:rFonts w:hint="eastAsia" w:ascii="宋体" w:hAnsi="宋体" w:eastAsia="宋体" w:cs="Times New Roman"/>
          <w:b/>
          <w:szCs w:val="21"/>
          <w:lang w:val="en-US" w:eastAsia="zh-CN"/>
        </w:rPr>
        <w:t>4</w:t>
      </w:r>
      <w:r>
        <w:rPr>
          <w:rFonts w:ascii="宋体" w:hAnsi="宋体" w:eastAsia="宋体" w:cs="Times New Roman"/>
          <w:b/>
          <w:szCs w:val="21"/>
        </w:rPr>
        <w:t>.响应文件的评审</w:t>
      </w:r>
    </w:p>
    <w:p w14:paraId="79A7737E">
      <w:pPr>
        <w:numPr>
          <w:ilvl w:val="0"/>
          <w:numId w:val="0"/>
        </w:numPr>
        <w:tabs>
          <w:tab w:val="left" w:pos="1272"/>
        </w:tabs>
        <w:autoSpaceDE w:val="0"/>
        <w:autoSpaceDN w:val="0"/>
        <w:spacing w:before="159" w:line="360" w:lineRule="auto"/>
        <w:ind w:left="630"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14.1</w:t>
      </w:r>
      <w:r>
        <w:rPr>
          <w:rFonts w:ascii="宋体" w:hAnsi="宋体" w:eastAsia="宋体" w:cs="宋体"/>
          <w:kern w:val="0"/>
          <w:szCs w:val="21"/>
          <w:lang w:val="zh-CN" w:bidi="zh-CN"/>
        </w:rPr>
        <w:t>响应文件的评审是指依据询价通知书的规定，从响应文件的有效性和完整性对询价通知书的响应程度进行审查，以确定是否对询价通知书的实质性要求做出响应。</w:t>
      </w:r>
    </w:p>
    <w:p w14:paraId="02D87FC3">
      <w:pPr>
        <w:numPr>
          <w:ilvl w:val="0"/>
          <w:numId w:val="0"/>
        </w:numPr>
        <w:tabs>
          <w:tab w:val="left" w:pos="1272"/>
        </w:tabs>
        <w:autoSpaceDE w:val="0"/>
        <w:autoSpaceDN w:val="0"/>
        <w:spacing w:line="360" w:lineRule="auto"/>
        <w:ind w:left="630" w:leftChars="0" w:right="372" w:rightChars="0"/>
        <w:rPr>
          <w:rFonts w:ascii="宋体" w:hAnsi="宋体" w:eastAsia="宋体" w:cs="宋体"/>
          <w:kern w:val="0"/>
          <w:szCs w:val="21"/>
          <w:lang w:val="zh-CN" w:bidi="zh-CN"/>
        </w:rPr>
      </w:pPr>
      <w:r>
        <w:rPr>
          <w:rFonts w:hint="eastAsia" w:ascii="宋体" w:hAnsi="宋体" w:eastAsia="宋体" w:cs="宋体"/>
          <w:kern w:val="0"/>
          <w:szCs w:val="21"/>
          <w:lang w:val="en-US" w:bidi="zh-CN"/>
        </w:rPr>
        <w:t>14.2</w:t>
      </w:r>
      <w:r>
        <w:rPr>
          <w:rFonts w:ascii="宋体" w:hAnsi="宋体" w:eastAsia="宋体" w:cs="宋体"/>
          <w:kern w:val="0"/>
          <w:szCs w:val="21"/>
          <w:lang w:val="zh-CN" w:bidi="zh-CN"/>
        </w:rPr>
        <w:t>供应商授权代表认为采购人员及其相关人员有法律法规所列与其他供应商有利害关系的，可以向采购人或采购代理机构书面提出回避申请，并说明理由。</w:t>
      </w:r>
    </w:p>
    <w:p w14:paraId="5FCE3D53">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15.</w:t>
      </w:r>
      <w:r>
        <w:rPr>
          <w:rFonts w:ascii="宋体" w:hAnsi="宋体" w:eastAsia="宋体" w:cs="Times New Roman"/>
          <w:b/>
          <w:bCs/>
          <w:szCs w:val="21"/>
        </w:rPr>
        <w:t>终止询价</w:t>
      </w:r>
    </w:p>
    <w:p w14:paraId="13B69976">
      <w:pPr>
        <w:autoSpaceDE w:val="0"/>
        <w:autoSpaceDN w:val="0"/>
        <w:spacing w:before="155"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出现下列情形之一的，采购人或者采购代理机构应当终止询价采购活动，发布项目终止公告并说明原因，重新开展采购活动：</w:t>
      </w:r>
    </w:p>
    <w:p w14:paraId="6E492AC6">
      <w:pPr>
        <w:numPr>
          <w:ilvl w:val="0"/>
          <w:numId w:val="6"/>
        </w:numPr>
        <w:tabs>
          <w:tab w:val="left" w:pos="1271"/>
        </w:tabs>
        <w:autoSpaceDE w:val="0"/>
        <w:autoSpaceDN w:val="0"/>
        <w:spacing w:before="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因情况变化，不再符合规定的询价采购方式适用情形的；</w:t>
      </w:r>
    </w:p>
    <w:p w14:paraId="463C8C6C">
      <w:pPr>
        <w:numPr>
          <w:ilvl w:val="0"/>
          <w:numId w:val="6"/>
        </w:numPr>
        <w:tabs>
          <w:tab w:val="left" w:pos="1271"/>
        </w:tabs>
        <w:autoSpaceDE w:val="0"/>
        <w:autoSpaceDN w:val="0"/>
        <w:spacing w:before="158"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出现影响采购公正的违法、违规行为的；</w:t>
      </w:r>
    </w:p>
    <w:p w14:paraId="3AD9821D">
      <w:pPr>
        <w:numPr>
          <w:ilvl w:val="0"/>
          <w:numId w:val="6"/>
        </w:numPr>
        <w:tabs>
          <w:tab w:val="left" w:pos="1275"/>
        </w:tabs>
        <w:autoSpaceDE w:val="0"/>
        <w:autoSpaceDN w:val="0"/>
        <w:spacing w:before="160" w:line="360" w:lineRule="auto"/>
        <w:ind w:left="1275" w:hanging="606"/>
        <w:jc w:val="left"/>
        <w:rPr>
          <w:rFonts w:ascii="宋体" w:hAnsi="宋体" w:eastAsia="宋体" w:cs="宋体"/>
          <w:kern w:val="0"/>
          <w:szCs w:val="21"/>
          <w:lang w:val="zh-CN" w:bidi="zh-CN"/>
        </w:rPr>
      </w:pPr>
      <w:r>
        <w:rPr>
          <w:rFonts w:ascii="宋体" w:hAnsi="宋体" w:eastAsia="宋体" w:cs="宋体"/>
          <w:kern w:val="0"/>
          <w:szCs w:val="21"/>
          <w:lang w:val="zh-CN" w:bidi="zh-CN"/>
        </w:rPr>
        <w:t>在采购过程中符合竞争要求的供应商或者报价未超过采购预算的供应商不足 3 家的。</w:t>
      </w:r>
    </w:p>
    <w:p w14:paraId="2A0C4AFD">
      <w:pPr>
        <w:numPr>
          <w:ilvl w:val="0"/>
          <w:numId w:val="0"/>
        </w:numPr>
        <w:tabs>
          <w:tab w:val="left" w:pos="1037"/>
        </w:tabs>
        <w:autoSpaceDE w:val="0"/>
        <w:autoSpaceDN w:val="0"/>
        <w:spacing w:line="360" w:lineRule="auto"/>
        <w:ind w:left="63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16.</w:t>
      </w:r>
      <w:r>
        <w:rPr>
          <w:rFonts w:ascii="宋体" w:hAnsi="宋体" w:eastAsia="宋体" w:cs="Times New Roman"/>
          <w:b/>
          <w:bCs/>
          <w:szCs w:val="21"/>
        </w:rPr>
        <w:t>确定成交候选人和成交供应商</w:t>
      </w:r>
    </w:p>
    <w:p w14:paraId="505BDDEA">
      <w:pPr>
        <w:numPr>
          <w:ilvl w:val="0"/>
          <w:numId w:val="0"/>
        </w:numPr>
        <w:tabs>
          <w:tab w:val="left" w:pos="1272"/>
        </w:tabs>
        <w:autoSpaceDE w:val="0"/>
        <w:autoSpaceDN w:val="0"/>
        <w:spacing w:before="161" w:line="360" w:lineRule="auto"/>
        <w:ind w:left="628" w:leftChars="0" w:right="373"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16.1 </w:t>
      </w:r>
      <w:r>
        <w:rPr>
          <w:rFonts w:ascii="宋体" w:hAnsi="宋体" w:eastAsia="宋体" w:cs="宋体"/>
          <w:kern w:val="0"/>
          <w:szCs w:val="21"/>
          <w:lang w:val="zh-CN" w:bidi="zh-CN"/>
        </w:rPr>
        <w:t>询价小组应当从质量和服务均能满足采购文件实质性响应要求的供应商中，按照报价由低到高的顺序提出 3 名以上成交候选人。</w:t>
      </w:r>
    </w:p>
    <w:p w14:paraId="769DE17D">
      <w:pPr>
        <w:numPr>
          <w:ilvl w:val="0"/>
          <w:numId w:val="0"/>
        </w:numPr>
        <w:tabs>
          <w:tab w:val="left" w:pos="1272"/>
        </w:tabs>
        <w:autoSpaceDE w:val="0"/>
        <w:autoSpaceDN w:val="0"/>
        <w:spacing w:before="5" w:line="360" w:lineRule="auto"/>
        <w:ind w:left="628" w:leftChars="0" w:right="368"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16.2 </w:t>
      </w:r>
      <w:r>
        <w:rPr>
          <w:rFonts w:ascii="宋体" w:hAnsi="宋体" w:eastAsia="宋体" w:cs="宋体"/>
          <w:kern w:val="0"/>
          <w:szCs w:val="21"/>
          <w:lang w:val="zh-CN" w:bidi="zh-CN"/>
        </w:rPr>
        <w:t>按</w:t>
      </w:r>
      <w:r>
        <w:rPr>
          <w:rFonts w:ascii="宋体" w:hAnsi="宋体" w:eastAsia="宋体" w:cs="宋体"/>
          <w:kern w:val="0"/>
          <w:szCs w:val="21"/>
          <w:u w:val="single"/>
          <w:lang w:val="zh-CN" w:bidi="zh-CN"/>
        </w:rPr>
        <w:t>供应商须知前附表</w:t>
      </w:r>
      <w:r>
        <w:rPr>
          <w:rFonts w:ascii="宋体" w:hAnsi="宋体" w:eastAsia="宋体" w:cs="宋体"/>
          <w:kern w:val="0"/>
          <w:szCs w:val="21"/>
          <w:lang w:val="zh-CN" w:bidi="zh-CN"/>
        </w:rPr>
        <w:t>中规定，经采购人或采购人授权的询价小组确定成交供应商。</w:t>
      </w:r>
    </w:p>
    <w:p w14:paraId="13C08C01">
      <w:pPr>
        <w:numPr>
          <w:ilvl w:val="0"/>
          <w:numId w:val="0"/>
        </w:numPr>
        <w:tabs>
          <w:tab w:val="left" w:pos="1272"/>
        </w:tabs>
        <w:autoSpaceDE w:val="0"/>
        <w:autoSpaceDN w:val="0"/>
        <w:spacing w:before="5" w:line="360" w:lineRule="auto"/>
        <w:ind w:left="628" w:leftChars="0" w:right="365"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16.3 </w:t>
      </w:r>
      <w:r>
        <w:rPr>
          <w:rFonts w:ascii="宋体" w:hAnsi="宋体" w:eastAsia="宋体" w:cs="宋体"/>
          <w:kern w:val="0"/>
          <w:szCs w:val="21"/>
          <w:lang w:val="zh-CN" w:bidi="zh-CN"/>
        </w:rPr>
        <w:t>因重大变故采购任务取消时，采购人有权拒绝任何供应商成交，且对受影响的供应商不承担任何责任。</w:t>
      </w:r>
    </w:p>
    <w:p w14:paraId="72AA3E94">
      <w:pPr>
        <w:tabs>
          <w:tab w:val="left" w:pos="1210"/>
        </w:tabs>
        <w:autoSpaceDE w:val="0"/>
        <w:autoSpaceDN w:val="0"/>
        <w:spacing w:before="161" w:line="360" w:lineRule="auto"/>
        <w:ind w:left="671" w:right="1434"/>
        <w:jc w:val="left"/>
        <w:rPr>
          <w:rFonts w:ascii="宋体" w:hAnsi="宋体" w:eastAsia="宋体" w:cs="宋体"/>
          <w:b/>
          <w:kern w:val="0"/>
          <w:szCs w:val="21"/>
          <w:lang w:val="zh-CN" w:bidi="zh-CN"/>
        </w:rPr>
      </w:pPr>
      <w:r>
        <w:rPr>
          <w:rFonts w:hint="eastAsia" w:ascii="宋体" w:hAnsi="宋体" w:eastAsia="宋体" w:cs="宋体"/>
          <w:b/>
          <w:kern w:val="0"/>
          <w:szCs w:val="21"/>
          <w:lang w:val="en-US" w:bidi="zh-CN"/>
        </w:rPr>
        <w:t>17</w:t>
      </w:r>
      <w:r>
        <w:rPr>
          <w:rFonts w:ascii="宋体" w:hAnsi="宋体" w:eastAsia="宋体" w:cs="宋体"/>
          <w:b/>
          <w:kern w:val="0"/>
          <w:szCs w:val="21"/>
          <w:lang w:val="zh-CN" w:bidi="zh-CN"/>
        </w:rPr>
        <w:t>.签订合同</w:t>
      </w:r>
    </w:p>
    <w:p w14:paraId="09854C3A">
      <w:pPr>
        <w:numPr>
          <w:ilvl w:val="0"/>
          <w:numId w:val="0"/>
        </w:numPr>
        <w:tabs>
          <w:tab w:val="left" w:pos="1219"/>
        </w:tabs>
        <w:autoSpaceDE w:val="0"/>
        <w:autoSpaceDN w:val="0"/>
        <w:spacing w:before="5" w:line="360" w:lineRule="auto"/>
        <w:ind w:firstLine="630" w:firstLineChars="30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17.1 </w:t>
      </w:r>
      <w:r>
        <w:rPr>
          <w:rFonts w:ascii="宋体" w:hAnsi="宋体" w:eastAsia="宋体" w:cs="宋体"/>
          <w:kern w:val="0"/>
          <w:szCs w:val="21"/>
          <w:lang w:val="zh-CN" w:bidi="zh-CN"/>
        </w:rPr>
        <w:t>采购人与成交供应商应当自发出成交通知书之日起</w:t>
      </w:r>
      <w:r>
        <w:rPr>
          <w:rFonts w:hint="eastAsia" w:ascii="宋体" w:hAnsi="宋体" w:eastAsia="宋体" w:cs="宋体"/>
          <w:kern w:val="0"/>
          <w:szCs w:val="21"/>
          <w:lang w:val="en-US" w:bidi="zh-CN"/>
        </w:rPr>
        <w:t>15</w:t>
      </w:r>
      <w:r>
        <w:rPr>
          <w:rFonts w:ascii="宋体" w:hAnsi="宋体" w:eastAsia="宋体" w:cs="宋体"/>
          <w:kern w:val="0"/>
          <w:szCs w:val="21"/>
          <w:lang w:val="zh-CN" w:bidi="zh-CN"/>
        </w:rPr>
        <w:t>日内签订合同。</w:t>
      </w:r>
    </w:p>
    <w:p w14:paraId="468FAE49">
      <w:pPr>
        <w:numPr>
          <w:ilvl w:val="0"/>
          <w:numId w:val="0"/>
        </w:numPr>
        <w:tabs>
          <w:tab w:val="left" w:pos="1272"/>
        </w:tabs>
        <w:autoSpaceDE w:val="0"/>
        <w:autoSpaceDN w:val="0"/>
        <w:spacing w:before="158" w:line="360" w:lineRule="auto"/>
        <w:ind w:left="668" w:leftChars="0" w:right="370"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17.2 </w:t>
      </w:r>
      <w:r>
        <w:rPr>
          <w:rFonts w:ascii="宋体" w:hAnsi="宋体" w:eastAsia="宋体" w:cs="宋体"/>
          <w:kern w:val="0"/>
          <w:szCs w:val="21"/>
          <w:lang w:val="zh-CN" w:bidi="zh-CN"/>
        </w:rPr>
        <w:t>询价通知书、成交供应商的响应文件及其澄清文件等，均为签订合同的依据。</w:t>
      </w:r>
    </w:p>
    <w:p w14:paraId="164D325F">
      <w:pPr>
        <w:numPr>
          <w:ilvl w:val="0"/>
          <w:numId w:val="0"/>
        </w:numPr>
        <w:tabs>
          <w:tab w:val="left" w:pos="1272"/>
        </w:tabs>
        <w:autoSpaceDE w:val="0"/>
        <w:autoSpaceDN w:val="0"/>
        <w:spacing w:before="1" w:line="360" w:lineRule="auto"/>
        <w:ind w:left="668" w:leftChars="0" w:right="367"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17.3 </w:t>
      </w:r>
      <w:r>
        <w:rPr>
          <w:rFonts w:ascii="宋体" w:hAnsi="宋体" w:eastAsia="宋体" w:cs="宋体"/>
          <w:kern w:val="0"/>
          <w:szCs w:val="21"/>
          <w:lang w:val="zh-CN" w:bidi="zh-CN"/>
        </w:rPr>
        <w:t>成交供应商拒绝与采购人签订合同的，采购人可以按照评审报告推荐的成交候选人名单排序，确定下一成交候选人为成交供应商，也可以重新开展政府采购活动。</w:t>
      </w:r>
    </w:p>
    <w:p w14:paraId="1523BA60">
      <w:pPr>
        <w:numPr>
          <w:ilvl w:val="0"/>
          <w:numId w:val="0"/>
        </w:numPr>
        <w:tabs>
          <w:tab w:val="left" w:pos="1272"/>
        </w:tabs>
        <w:autoSpaceDE w:val="0"/>
        <w:autoSpaceDN w:val="0"/>
        <w:spacing w:before="56" w:line="360" w:lineRule="auto"/>
        <w:ind w:left="668" w:leftChars="0" w:right="370" w:rightChars="0"/>
        <w:jc w:val="left"/>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17.4 </w:t>
      </w:r>
      <w:r>
        <w:rPr>
          <w:rFonts w:ascii="宋体" w:hAnsi="宋体" w:eastAsia="宋体" w:cs="宋体"/>
          <w:kern w:val="0"/>
          <w:szCs w:val="21"/>
          <w:lang w:val="zh-CN" w:bidi="zh-CN"/>
        </w:rPr>
        <w:t>当出现法规规定的成交无效或成交结果无效情形时，采购人可依法与排名下一位的成交候选人另行签订合同，或依法重新开展采购活动。</w:t>
      </w:r>
    </w:p>
    <w:p w14:paraId="080767C9">
      <w:pPr>
        <w:numPr>
          <w:ilvl w:val="0"/>
          <w:numId w:val="0"/>
        </w:numPr>
        <w:tabs>
          <w:tab w:val="left" w:pos="1037"/>
        </w:tabs>
        <w:autoSpaceDE w:val="0"/>
        <w:autoSpaceDN w:val="0"/>
        <w:spacing w:line="360" w:lineRule="auto"/>
        <w:ind w:left="670" w:leftChars="0"/>
        <w:outlineLvl w:val="2"/>
        <w:rPr>
          <w:rFonts w:ascii="宋体" w:hAnsi="宋体" w:eastAsia="宋体" w:cs="Times New Roman"/>
          <w:b/>
          <w:bCs/>
          <w:szCs w:val="21"/>
        </w:rPr>
      </w:pPr>
      <w:r>
        <w:rPr>
          <w:rFonts w:hint="eastAsia" w:ascii="宋体" w:hAnsi="宋体" w:eastAsia="宋体" w:cs="Times New Roman"/>
          <w:b/>
          <w:bCs/>
          <w:szCs w:val="21"/>
          <w:lang w:val="en-US" w:eastAsia="zh-CN"/>
        </w:rPr>
        <w:t>18.</w:t>
      </w:r>
      <w:r>
        <w:rPr>
          <w:rFonts w:ascii="宋体" w:hAnsi="宋体" w:eastAsia="宋体" w:cs="Times New Roman"/>
          <w:b/>
          <w:bCs/>
          <w:szCs w:val="21"/>
        </w:rPr>
        <w:t>廉洁自律规定</w:t>
      </w:r>
    </w:p>
    <w:p w14:paraId="354A9670">
      <w:pPr>
        <w:numPr>
          <w:ilvl w:val="0"/>
          <w:numId w:val="0"/>
        </w:numPr>
        <w:tabs>
          <w:tab w:val="left" w:pos="1272"/>
        </w:tabs>
        <w:autoSpaceDE w:val="0"/>
        <w:autoSpaceDN w:val="0"/>
        <w:spacing w:before="160" w:line="360" w:lineRule="auto"/>
        <w:ind w:left="668" w:leftChars="0" w:right="371"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18.1 </w:t>
      </w:r>
      <w:r>
        <w:rPr>
          <w:rFonts w:ascii="宋体" w:hAnsi="宋体" w:eastAsia="宋体" w:cs="宋体"/>
          <w:kern w:val="0"/>
          <w:szCs w:val="21"/>
          <w:lang w:val="zh-CN" w:bidi="zh-CN"/>
        </w:rPr>
        <w:t>采购代理机构工作人员不得以不正当手段获取政府采购代理业务，不得与采购人、供应商恶意串通。</w:t>
      </w:r>
    </w:p>
    <w:p w14:paraId="5BB893C2">
      <w:pPr>
        <w:numPr>
          <w:ilvl w:val="0"/>
          <w:numId w:val="0"/>
        </w:numPr>
        <w:tabs>
          <w:tab w:val="left" w:pos="1193"/>
        </w:tabs>
        <w:autoSpaceDE w:val="0"/>
        <w:autoSpaceDN w:val="0"/>
        <w:spacing w:before="5" w:line="360" w:lineRule="auto"/>
        <w:ind w:left="668" w:leftChars="0" w:right="373" w:rightChars="0"/>
        <w:rPr>
          <w:rFonts w:ascii="宋体" w:hAnsi="宋体" w:eastAsia="宋体" w:cs="宋体"/>
          <w:kern w:val="0"/>
          <w:szCs w:val="21"/>
          <w:lang w:val="zh-CN" w:bidi="zh-CN"/>
        </w:rPr>
      </w:pPr>
      <w:r>
        <w:rPr>
          <w:rFonts w:hint="eastAsia" w:ascii="宋体" w:hAnsi="宋体" w:eastAsia="宋体" w:cs="宋体"/>
          <w:kern w:val="0"/>
          <w:szCs w:val="21"/>
          <w:lang w:val="en-US" w:bidi="zh-CN"/>
        </w:rPr>
        <w:t xml:space="preserve">18.2 </w:t>
      </w:r>
      <w:r>
        <w:rPr>
          <w:rFonts w:ascii="宋体" w:hAnsi="宋体" w:eastAsia="宋体" w:cs="宋体"/>
          <w:kern w:val="0"/>
          <w:szCs w:val="21"/>
          <w:lang w:val="zh-CN" w:bidi="zh-CN"/>
        </w:rPr>
        <w:t>采购代理机构工作人员不得接受采购人或者供应商组织的宴请、旅游、娱乐，不得收受礼品、现金、有价证券等，不得向采购人或者供应商报销应当由个人承担的费用。</w:t>
      </w:r>
    </w:p>
    <w:p w14:paraId="765BBDBE">
      <w:pPr>
        <w:spacing w:line="360" w:lineRule="auto"/>
        <w:rPr>
          <w:rFonts w:ascii="宋体" w:hAnsi="宋体" w:eastAsia="宋体" w:cs="Times New Roman"/>
          <w:szCs w:val="21"/>
        </w:rPr>
      </w:pPr>
    </w:p>
    <w:p w14:paraId="4655BBA1">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0CCE1BB4">
      <w:pPr>
        <w:keepNext/>
        <w:keepLines/>
        <w:tabs>
          <w:tab w:val="left" w:pos="0"/>
        </w:tabs>
        <w:autoSpaceDE w:val="0"/>
        <w:autoSpaceDN w:val="0"/>
        <w:adjustRightInd w:val="0"/>
        <w:spacing w:line="360" w:lineRule="auto"/>
        <w:jc w:val="center"/>
        <w:outlineLvl w:val="0"/>
        <w:rPr>
          <w:rFonts w:hint="eastAsia" w:ascii="华文中宋" w:hAnsi="华文中宋" w:eastAsia="华文中宋" w:cs="华文中宋"/>
          <w:b/>
          <w:bCs/>
          <w:kern w:val="44"/>
          <w:sz w:val="44"/>
          <w:szCs w:val="44"/>
        </w:rPr>
      </w:pPr>
      <w:bookmarkStart w:id="29" w:name="_Toc38640623"/>
      <w:bookmarkStart w:id="30" w:name="_Toc27764"/>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三</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评审方法和标准</w:t>
      </w:r>
      <w:bookmarkEnd w:id="29"/>
      <w:bookmarkEnd w:id="30"/>
    </w:p>
    <w:p w14:paraId="4D618BC7">
      <w:pPr>
        <w:keepNext/>
        <w:keepLines/>
        <w:pageBreakBefore w:val="0"/>
        <w:widowControl w:val="0"/>
        <w:kinsoku/>
        <w:wordWrap/>
        <w:overflowPunct/>
        <w:topLinePunct w:val="0"/>
        <w:autoSpaceDE/>
        <w:autoSpaceDN/>
        <w:bidi w:val="0"/>
        <w:adjustRightInd/>
        <w:snapToGrid/>
        <w:spacing w:before="120" w:after="40" w:line="360" w:lineRule="auto"/>
        <w:ind w:left="669"/>
        <w:textAlignment w:val="auto"/>
        <w:outlineLvl w:val="2"/>
        <w:rPr>
          <w:rFonts w:ascii="宋体" w:hAnsi="宋体" w:eastAsia="宋体" w:cs="Times New Roman"/>
          <w:b/>
          <w:bCs/>
          <w:szCs w:val="21"/>
        </w:rPr>
      </w:pPr>
      <w:r>
        <w:rPr>
          <w:rFonts w:ascii="宋体" w:hAnsi="宋体" w:eastAsia="宋体" w:cs="Times New Roman"/>
          <w:b/>
          <w:bCs/>
          <w:szCs w:val="21"/>
        </w:rPr>
        <w:t>一、总则</w:t>
      </w:r>
    </w:p>
    <w:p w14:paraId="56892713">
      <w:pPr>
        <w:autoSpaceDE w:val="0"/>
        <w:autoSpaceDN w:val="0"/>
        <w:spacing w:before="160" w:line="360" w:lineRule="auto"/>
        <w:ind w:left="671" w:right="128" w:hanging="3"/>
        <w:jc w:val="left"/>
        <w:rPr>
          <w:rFonts w:ascii="宋体" w:hAnsi="宋体" w:eastAsia="宋体" w:cs="宋体"/>
          <w:kern w:val="0"/>
          <w:szCs w:val="21"/>
          <w:lang w:val="zh-CN" w:bidi="zh-CN"/>
        </w:rPr>
      </w:pPr>
      <w:r>
        <w:rPr>
          <w:rFonts w:ascii="宋体" w:hAnsi="宋体" w:eastAsia="宋体" w:cs="宋体"/>
          <w:kern w:val="0"/>
          <w:szCs w:val="21"/>
          <w:lang w:val="zh-CN" w:bidi="zh-CN"/>
        </w:rPr>
        <w:t>本项目将按照询价通知书第二章 供应商须知的相关要求及本章的规定评审。</w:t>
      </w:r>
    </w:p>
    <w:p w14:paraId="5BD76A12">
      <w:pPr>
        <w:autoSpaceDE w:val="0"/>
        <w:autoSpaceDN w:val="0"/>
        <w:spacing w:before="160" w:line="360" w:lineRule="auto"/>
        <w:ind w:left="671" w:right="128" w:hanging="3"/>
        <w:jc w:val="left"/>
        <w:rPr>
          <w:rFonts w:ascii="宋体" w:hAnsi="宋体" w:eastAsia="宋体" w:cs="宋体"/>
          <w:b/>
          <w:kern w:val="0"/>
          <w:szCs w:val="21"/>
          <w:lang w:val="zh-CN" w:bidi="zh-CN"/>
        </w:rPr>
      </w:pPr>
      <w:r>
        <w:rPr>
          <w:rFonts w:ascii="宋体" w:hAnsi="宋体" w:eastAsia="宋体" w:cs="宋体"/>
          <w:b/>
          <w:kern w:val="0"/>
          <w:szCs w:val="21"/>
          <w:lang w:val="zh-CN" w:bidi="zh-CN"/>
        </w:rPr>
        <w:t>二、评审方法</w:t>
      </w:r>
    </w:p>
    <w:p w14:paraId="47995069">
      <w:pPr>
        <w:autoSpaceDE w:val="0"/>
        <w:autoSpaceDN w:val="0"/>
        <w:spacing w:before="5" w:after="6" w:line="360" w:lineRule="auto"/>
        <w:ind w:left="234" w:right="297" w:firstLine="434"/>
        <w:jc w:val="left"/>
        <w:rPr>
          <w:rFonts w:ascii="宋体" w:hAnsi="宋体" w:eastAsia="宋体" w:cs="宋体"/>
          <w:kern w:val="0"/>
          <w:szCs w:val="21"/>
          <w:lang w:val="zh-CN" w:bidi="zh-CN"/>
        </w:rPr>
      </w:pPr>
      <w:r>
        <w:rPr>
          <w:rFonts w:ascii="宋体" w:hAnsi="宋体" w:eastAsia="宋体" w:cs="宋体"/>
          <w:kern w:val="0"/>
          <w:szCs w:val="21"/>
          <w:lang w:val="zh-CN" w:bidi="zh-CN"/>
        </w:rPr>
        <w:t>询价小组对通过供应商的响应文件进行评审，以确定其是否满足询价通知书的实质性要求。评审表如下：</w:t>
      </w:r>
    </w:p>
    <w:tbl>
      <w:tblPr>
        <w:tblStyle w:val="21"/>
        <w:tblW w:w="0" w:type="auto"/>
        <w:tblInd w:w="132"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77"/>
        <w:gridCol w:w="1894"/>
        <w:gridCol w:w="2566"/>
        <w:gridCol w:w="3339"/>
      </w:tblGrid>
      <w:tr w14:paraId="30FFD4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1" w:hRule="atLeast"/>
        </w:trPr>
        <w:tc>
          <w:tcPr>
            <w:tcW w:w="8476" w:type="dxa"/>
            <w:gridSpan w:val="4"/>
          </w:tcPr>
          <w:p w14:paraId="178EA4D9">
            <w:pPr>
              <w:autoSpaceDE w:val="0"/>
              <w:autoSpaceDN w:val="0"/>
              <w:spacing w:before="26" w:line="360" w:lineRule="auto"/>
              <w:ind w:left="3870" w:right="3833"/>
              <w:jc w:val="center"/>
              <w:rPr>
                <w:rFonts w:ascii="宋体" w:hAnsi="宋体" w:eastAsia="宋体" w:cs="宋体"/>
                <w:b/>
                <w:kern w:val="0"/>
                <w:szCs w:val="21"/>
                <w:lang w:val="zh-CN" w:eastAsia="en-US" w:bidi="zh-CN"/>
              </w:rPr>
            </w:pPr>
            <w:r>
              <w:rPr>
                <w:rFonts w:ascii="宋体" w:hAnsi="宋体" w:eastAsia="宋体" w:cs="宋体"/>
                <w:b/>
                <w:kern w:val="0"/>
                <w:szCs w:val="21"/>
                <w:lang w:val="zh-CN" w:eastAsia="en-US" w:bidi="zh-CN"/>
              </w:rPr>
              <w:t>评审表</w:t>
            </w:r>
          </w:p>
        </w:tc>
      </w:tr>
      <w:tr w14:paraId="26C94D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677" w:type="dxa"/>
          </w:tcPr>
          <w:p w14:paraId="1D3E0351">
            <w:pPr>
              <w:autoSpaceDE w:val="0"/>
              <w:autoSpaceDN w:val="0"/>
              <w:spacing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序</w:t>
            </w:r>
          </w:p>
          <w:p w14:paraId="6AF6D134">
            <w:pPr>
              <w:autoSpaceDE w:val="0"/>
              <w:autoSpaceDN w:val="0"/>
              <w:spacing w:before="158" w:line="360" w:lineRule="auto"/>
              <w:ind w:left="223"/>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号</w:t>
            </w:r>
          </w:p>
        </w:tc>
        <w:tc>
          <w:tcPr>
            <w:tcW w:w="1894" w:type="dxa"/>
          </w:tcPr>
          <w:p w14:paraId="12BF12BA">
            <w:pPr>
              <w:autoSpaceDE w:val="0"/>
              <w:autoSpaceDN w:val="0"/>
              <w:spacing w:before="1" w:line="360" w:lineRule="auto"/>
              <w:jc w:val="left"/>
              <w:rPr>
                <w:rFonts w:ascii="宋体" w:hAnsi="宋体" w:eastAsia="宋体" w:cs="宋体"/>
                <w:kern w:val="0"/>
                <w:szCs w:val="21"/>
                <w:lang w:val="zh-CN" w:eastAsia="en-US" w:bidi="zh-CN"/>
              </w:rPr>
            </w:pPr>
          </w:p>
          <w:p w14:paraId="140D8866">
            <w:pPr>
              <w:autoSpaceDE w:val="0"/>
              <w:autoSpaceDN w:val="0"/>
              <w:spacing w:before="1"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评审指标</w:t>
            </w:r>
          </w:p>
        </w:tc>
        <w:tc>
          <w:tcPr>
            <w:tcW w:w="2566" w:type="dxa"/>
          </w:tcPr>
          <w:p w14:paraId="19A1475C">
            <w:pPr>
              <w:autoSpaceDE w:val="0"/>
              <w:autoSpaceDN w:val="0"/>
              <w:spacing w:before="1" w:line="360" w:lineRule="auto"/>
              <w:jc w:val="left"/>
              <w:rPr>
                <w:rFonts w:ascii="宋体" w:hAnsi="宋体" w:eastAsia="宋体" w:cs="宋体"/>
                <w:kern w:val="0"/>
                <w:szCs w:val="21"/>
                <w:lang w:val="zh-CN" w:eastAsia="en-US" w:bidi="zh-CN"/>
              </w:rPr>
            </w:pPr>
          </w:p>
          <w:p w14:paraId="0739B917">
            <w:pPr>
              <w:autoSpaceDE w:val="0"/>
              <w:autoSpaceDN w:val="0"/>
              <w:spacing w:before="1"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评审标准</w:t>
            </w:r>
          </w:p>
        </w:tc>
        <w:tc>
          <w:tcPr>
            <w:tcW w:w="3339" w:type="dxa"/>
          </w:tcPr>
          <w:p w14:paraId="27CFDC9F">
            <w:pPr>
              <w:autoSpaceDE w:val="0"/>
              <w:autoSpaceDN w:val="0"/>
              <w:spacing w:before="1" w:line="360" w:lineRule="auto"/>
              <w:jc w:val="left"/>
              <w:rPr>
                <w:rFonts w:ascii="宋体" w:hAnsi="宋体" w:eastAsia="宋体" w:cs="宋体"/>
                <w:kern w:val="0"/>
                <w:szCs w:val="21"/>
                <w:lang w:val="zh-CN" w:eastAsia="en-US" w:bidi="zh-CN"/>
              </w:rPr>
            </w:pPr>
          </w:p>
          <w:p w14:paraId="6A2FBD32">
            <w:pPr>
              <w:autoSpaceDE w:val="0"/>
              <w:autoSpaceDN w:val="0"/>
              <w:spacing w:before="1" w:line="360" w:lineRule="auto"/>
              <w:ind w:left="832"/>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格式及材料要求</w:t>
            </w:r>
          </w:p>
        </w:tc>
      </w:tr>
      <w:tr w14:paraId="13FA68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35" w:hRule="atLeast"/>
        </w:trPr>
        <w:tc>
          <w:tcPr>
            <w:tcW w:w="677" w:type="dxa"/>
          </w:tcPr>
          <w:p w14:paraId="6CB76C44">
            <w:pPr>
              <w:autoSpaceDE w:val="0"/>
              <w:autoSpaceDN w:val="0"/>
              <w:spacing w:line="360" w:lineRule="auto"/>
              <w:jc w:val="left"/>
              <w:rPr>
                <w:rFonts w:ascii="宋体" w:hAnsi="宋体" w:eastAsia="宋体" w:cs="宋体"/>
                <w:kern w:val="0"/>
                <w:szCs w:val="21"/>
                <w:lang w:val="zh-CN" w:eastAsia="en-US" w:bidi="zh-CN"/>
              </w:rPr>
            </w:pPr>
          </w:p>
          <w:p w14:paraId="7BE1CEE7">
            <w:pPr>
              <w:autoSpaceDE w:val="0"/>
              <w:autoSpaceDN w:val="0"/>
              <w:spacing w:before="4" w:line="360" w:lineRule="auto"/>
              <w:jc w:val="left"/>
              <w:rPr>
                <w:rFonts w:ascii="宋体" w:hAnsi="宋体" w:eastAsia="宋体" w:cs="宋体"/>
                <w:kern w:val="0"/>
                <w:szCs w:val="21"/>
                <w:lang w:val="zh-CN" w:eastAsia="en-US" w:bidi="zh-CN"/>
              </w:rPr>
            </w:pPr>
          </w:p>
          <w:p w14:paraId="40C5E2BB">
            <w:pPr>
              <w:autoSpaceDE w:val="0"/>
              <w:autoSpaceDN w:val="0"/>
              <w:spacing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1</w:t>
            </w:r>
          </w:p>
        </w:tc>
        <w:tc>
          <w:tcPr>
            <w:tcW w:w="1894" w:type="dxa"/>
          </w:tcPr>
          <w:p w14:paraId="0EC2F544">
            <w:pPr>
              <w:autoSpaceDE w:val="0"/>
              <w:autoSpaceDN w:val="0"/>
              <w:spacing w:line="360" w:lineRule="auto"/>
              <w:jc w:val="left"/>
              <w:rPr>
                <w:rFonts w:ascii="宋体" w:hAnsi="宋体" w:eastAsia="宋体" w:cs="宋体"/>
                <w:kern w:val="0"/>
                <w:szCs w:val="21"/>
                <w:lang w:val="zh-CN" w:eastAsia="en-US" w:bidi="zh-CN"/>
              </w:rPr>
            </w:pPr>
          </w:p>
          <w:p w14:paraId="66801E0B">
            <w:pPr>
              <w:autoSpaceDE w:val="0"/>
              <w:autoSpaceDN w:val="0"/>
              <w:spacing w:before="6" w:line="360" w:lineRule="auto"/>
              <w:jc w:val="left"/>
              <w:rPr>
                <w:rFonts w:ascii="宋体" w:hAnsi="宋体" w:eastAsia="宋体" w:cs="宋体"/>
                <w:kern w:val="0"/>
                <w:szCs w:val="21"/>
                <w:lang w:val="zh-CN" w:eastAsia="en-US" w:bidi="zh-CN"/>
              </w:rPr>
            </w:pPr>
          </w:p>
          <w:p w14:paraId="29D23951">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营业执照</w:t>
            </w:r>
          </w:p>
        </w:tc>
        <w:tc>
          <w:tcPr>
            <w:tcW w:w="2566" w:type="dxa"/>
          </w:tcPr>
          <w:p w14:paraId="3A8DC4A4">
            <w:pPr>
              <w:autoSpaceDE w:val="0"/>
              <w:autoSpaceDN w:val="0"/>
              <w:spacing w:line="360" w:lineRule="auto"/>
              <w:jc w:val="left"/>
              <w:rPr>
                <w:rFonts w:ascii="宋体" w:hAnsi="宋体" w:eastAsia="宋体" w:cs="宋体"/>
                <w:kern w:val="0"/>
                <w:szCs w:val="21"/>
                <w:lang w:val="zh-CN" w:eastAsia="en-US" w:bidi="zh-CN"/>
              </w:rPr>
            </w:pPr>
          </w:p>
          <w:p w14:paraId="43BB80BB">
            <w:pPr>
              <w:autoSpaceDE w:val="0"/>
              <w:autoSpaceDN w:val="0"/>
              <w:spacing w:before="6" w:line="360" w:lineRule="auto"/>
              <w:jc w:val="left"/>
              <w:rPr>
                <w:rFonts w:ascii="宋体" w:hAnsi="宋体" w:eastAsia="宋体" w:cs="宋体"/>
                <w:kern w:val="0"/>
                <w:szCs w:val="21"/>
                <w:lang w:val="zh-CN" w:eastAsia="en-US" w:bidi="zh-CN"/>
              </w:rPr>
            </w:pPr>
          </w:p>
          <w:p w14:paraId="11B5A8C1">
            <w:pPr>
              <w:autoSpaceDE w:val="0"/>
              <w:autoSpaceDN w:val="0"/>
              <w:spacing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restart"/>
          </w:tcPr>
          <w:p w14:paraId="26690C41">
            <w:pPr>
              <w:autoSpaceDE w:val="0"/>
              <w:autoSpaceDN w:val="0"/>
              <w:spacing w:line="360" w:lineRule="auto"/>
              <w:ind w:left="105"/>
              <w:jc w:val="left"/>
              <w:rPr>
                <w:rFonts w:ascii="宋体" w:hAnsi="宋体" w:eastAsia="宋体" w:cs="宋体"/>
                <w:kern w:val="0"/>
                <w:szCs w:val="21"/>
                <w:lang w:val="zh-CN" w:bidi="zh-CN"/>
              </w:rPr>
            </w:pPr>
            <w:r>
              <w:rPr>
                <w:rFonts w:ascii="宋体" w:hAnsi="宋体" w:eastAsia="宋体" w:cs="宋体"/>
                <w:kern w:val="0"/>
                <w:szCs w:val="21"/>
                <w:lang w:val="zh-CN" w:bidi="zh-CN"/>
              </w:rPr>
              <w:t>提供有效的供应商营业执照</w:t>
            </w:r>
          </w:p>
          <w:p w14:paraId="607CD54B">
            <w:pPr>
              <w:autoSpaceDE w:val="0"/>
              <w:autoSpaceDN w:val="0"/>
              <w:spacing w:before="160" w:line="360" w:lineRule="auto"/>
              <w:ind w:left="105" w:right="101"/>
              <w:rPr>
                <w:rFonts w:ascii="宋体" w:hAnsi="宋体" w:eastAsia="宋体" w:cs="宋体"/>
                <w:kern w:val="0"/>
                <w:szCs w:val="21"/>
                <w:lang w:val="zh-CN" w:eastAsia="en-US" w:bidi="zh-CN"/>
              </w:rPr>
            </w:pPr>
            <w:r>
              <w:rPr>
                <w:rFonts w:ascii="宋体" w:hAnsi="宋体" w:eastAsia="宋体" w:cs="宋体"/>
                <w:kern w:val="0"/>
                <w:szCs w:val="21"/>
                <w:lang w:val="zh-CN" w:bidi="zh-CN"/>
              </w:rPr>
              <w:t>（或事业单位法人登记证书） 和税务登记证的扫描件，应完整的体现出营业执照（或事业单位法人登记证书）和税务登记证的全部内容。已办理“三证合一”登记的，响应文件中提供营业执照（或事业单位法人登记证书）扫描件即可。</w:t>
            </w:r>
            <w:r>
              <w:rPr>
                <w:rFonts w:ascii="宋体" w:hAnsi="宋体" w:eastAsia="宋体" w:cs="宋体"/>
                <w:kern w:val="0"/>
                <w:szCs w:val="21"/>
                <w:lang w:val="zh-CN" w:eastAsia="en-US" w:bidi="zh-CN"/>
              </w:rPr>
              <w:t>联合体报价的联合体各方均须提</w:t>
            </w:r>
          </w:p>
          <w:p w14:paraId="49B3793E">
            <w:pPr>
              <w:autoSpaceDE w:val="0"/>
              <w:autoSpaceDN w:val="0"/>
              <w:spacing w:line="360" w:lineRule="auto"/>
              <w:ind w:left="105"/>
              <w:jc w:val="lef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供。</w:t>
            </w:r>
          </w:p>
        </w:tc>
      </w:tr>
      <w:tr w14:paraId="54F728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23" w:hRule="atLeast"/>
        </w:trPr>
        <w:tc>
          <w:tcPr>
            <w:tcW w:w="677" w:type="dxa"/>
          </w:tcPr>
          <w:p w14:paraId="0C055291">
            <w:pPr>
              <w:autoSpaceDE w:val="0"/>
              <w:autoSpaceDN w:val="0"/>
              <w:spacing w:line="360" w:lineRule="auto"/>
              <w:jc w:val="left"/>
              <w:rPr>
                <w:rFonts w:ascii="宋体" w:hAnsi="宋体" w:eastAsia="宋体" w:cs="宋体"/>
                <w:kern w:val="0"/>
                <w:szCs w:val="21"/>
                <w:lang w:val="zh-CN" w:eastAsia="en-US" w:bidi="zh-CN"/>
              </w:rPr>
            </w:pPr>
          </w:p>
          <w:p w14:paraId="4F70EFCE">
            <w:pPr>
              <w:autoSpaceDE w:val="0"/>
              <w:autoSpaceDN w:val="0"/>
              <w:spacing w:line="360" w:lineRule="auto"/>
              <w:jc w:val="left"/>
              <w:rPr>
                <w:rFonts w:ascii="宋体" w:hAnsi="宋体" w:eastAsia="宋体" w:cs="宋体"/>
                <w:kern w:val="0"/>
                <w:szCs w:val="21"/>
                <w:lang w:val="zh-CN" w:eastAsia="en-US" w:bidi="zh-CN"/>
              </w:rPr>
            </w:pPr>
          </w:p>
          <w:p w14:paraId="57696FBD">
            <w:pPr>
              <w:autoSpaceDE w:val="0"/>
              <w:autoSpaceDN w:val="0"/>
              <w:spacing w:before="181" w:line="360" w:lineRule="auto"/>
              <w:ind w:left="19"/>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2</w:t>
            </w:r>
          </w:p>
        </w:tc>
        <w:tc>
          <w:tcPr>
            <w:tcW w:w="1894" w:type="dxa"/>
          </w:tcPr>
          <w:p w14:paraId="0C55B186">
            <w:pPr>
              <w:autoSpaceDE w:val="0"/>
              <w:autoSpaceDN w:val="0"/>
              <w:spacing w:line="360" w:lineRule="auto"/>
              <w:jc w:val="left"/>
              <w:rPr>
                <w:rFonts w:ascii="宋体" w:hAnsi="宋体" w:eastAsia="宋体" w:cs="宋体"/>
                <w:kern w:val="0"/>
                <w:szCs w:val="21"/>
                <w:lang w:val="zh-CN" w:eastAsia="en-US" w:bidi="zh-CN"/>
              </w:rPr>
            </w:pPr>
          </w:p>
          <w:p w14:paraId="3D553117">
            <w:pPr>
              <w:autoSpaceDE w:val="0"/>
              <w:autoSpaceDN w:val="0"/>
              <w:spacing w:line="360" w:lineRule="auto"/>
              <w:jc w:val="left"/>
              <w:rPr>
                <w:rFonts w:ascii="宋体" w:hAnsi="宋体" w:eastAsia="宋体" w:cs="宋体"/>
                <w:kern w:val="0"/>
                <w:szCs w:val="21"/>
                <w:lang w:val="zh-CN" w:eastAsia="en-US" w:bidi="zh-CN"/>
              </w:rPr>
            </w:pPr>
          </w:p>
          <w:p w14:paraId="1A0B55B9">
            <w:pPr>
              <w:autoSpaceDE w:val="0"/>
              <w:autoSpaceDN w:val="0"/>
              <w:spacing w:before="157"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税务登记证</w:t>
            </w:r>
          </w:p>
        </w:tc>
        <w:tc>
          <w:tcPr>
            <w:tcW w:w="2566" w:type="dxa"/>
          </w:tcPr>
          <w:p w14:paraId="5220D615">
            <w:pPr>
              <w:autoSpaceDE w:val="0"/>
              <w:autoSpaceDN w:val="0"/>
              <w:spacing w:line="360" w:lineRule="auto"/>
              <w:jc w:val="left"/>
              <w:rPr>
                <w:rFonts w:ascii="宋体" w:hAnsi="宋体" w:eastAsia="宋体" w:cs="宋体"/>
                <w:kern w:val="0"/>
                <w:szCs w:val="21"/>
                <w:lang w:val="zh-CN" w:eastAsia="en-US" w:bidi="zh-CN"/>
              </w:rPr>
            </w:pPr>
          </w:p>
          <w:p w14:paraId="4E284472">
            <w:pPr>
              <w:autoSpaceDE w:val="0"/>
              <w:autoSpaceDN w:val="0"/>
              <w:spacing w:line="360" w:lineRule="auto"/>
              <w:jc w:val="left"/>
              <w:rPr>
                <w:rFonts w:ascii="宋体" w:hAnsi="宋体" w:eastAsia="宋体" w:cs="宋体"/>
                <w:kern w:val="0"/>
                <w:szCs w:val="21"/>
                <w:lang w:val="zh-CN" w:eastAsia="en-US" w:bidi="zh-CN"/>
              </w:rPr>
            </w:pPr>
          </w:p>
          <w:p w14:paraId="322D386C">
            <w:pPr>
              <w:autoSpaceDE w:val="0"/>
              <w:autoSpaceDN w:val="0"/>
              <w:spacing w:before="157" w:line="360" w:lineRule="auto"/>
              <w:ind w:right="787"/>
              <w:jc w:val="right"/>
              <w:rPr>
                <w:rFonts w:ascii="宋体" w:hAnsi="宋体" w:eastAsia="宋体" w:cs="宋体"/>
                <w:kern w:val="0"/>
                <w:szCs w:val="21"/>
                <w:lang w:val="zh-CN" w:eastAsia="en-US" w:bidi="zh-CN"/>
              </w:rPr>
            </w:pPr>
            <w:r>
              <w:rPr>
                <w:rFonts w:ascii="宋体" w:hAnsi="宋体" w:eastAsia="宋体" w:cs="宋体"/>
                <w:kern w:val="0"/>
                <w:szCs w:val="21"/>
                <w:lang w:val="zh-CN" w:eastAsia="en-US" w:bidi="zh-CN"/>
              </w:rPr>
              <w:t>合法有效</w:t>
            </w:r>
          </w:p>
        </w:tc>
        <w:tc>
          <w:tcPr>
            <w:tcW w:w="3339" w:type="dxa"/>
            <w:vMerge w:val="continue"/>
            <w:tcBorders>
              <w:top w:val="nil"/>
            </w:tcBorders>
          </w:tcPr>
          <w:p w14:paraId="5C825F6F">
            <w:pPr>
              <w:autoSpaceDE w:val="0"/>
              <w:autoSpaceDN w:val="0"/>
              <w:spacing w:line="360" w:lineRule="auto"/>
              <w:rPr>
                <w:rFonts w:ascii="宋体" w:hAnsi="宋体" w:eastAsia="宋体" w:cs="Times New Roman"/>
                <w:kern w:val="0"/>
                <w:szCs w:val="21"/>
                <w:lang w:eastAsia="en-US"/>
              </w:rPr>
            </w:pPr>
          </w:p>
        </w:tc>
      </w:tr>
      <w:tr w14:paraId="510507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59" w:hRule="atLeast"/>
        </w:trPr>
        <w:tc>
          <w:tcPr>
            <w:tcW w:w="677" w:type="dxa"/>
          </w:tcPr>
          <w:p w14:paraId="13CB4564">
            <w:pPr>
              <w:autoSpaceDE w:val="0"/>
              <w:autoSpaceDN w:val="0"/>
              <w:spacing w:line="360" w:lineRule="auto"/>
              <w:jc w:val="left"/>
              <w:rPr>
                <w:rFonts w:ascii="宋体" w:hAnsi="宋体" w:eastAsia="宋体" w:cs="宋体"/>
                <w:kern w:val="0"/>
                <w:szCs w:val="21"/>
                <w:lang w:val="zh-CN" w:bidi="zh-CN"/>
              </w:rPr>
            </w:pPr>
          </w:p>
          <w:p w14:paraId="111DC9E9">
            <w:pPr>
              <w:autoSpaceDE w:val="0"/>
              <w:autoSpaceDN w:val="0"/>
              <w:spacing w:before="186"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3</w:t>
            </w:r>
          </w:p>
        </w:tc>
        <w:tc>
          <w:tcPr>
            <w:tcW w:w="1894" w:type="dxa"/>
          </w:tcPr>
          <w:p w14:paraId="4341F44C">
            <w:pPr>
              <w:autoSpaceDE w:val="0"/>
              <w:autoSpaceDN w:val="0"/>
              <w:spacing w:before="2" w:line="360" w:lineRule="auto"/>
              <w:ind w:left="109" w:right="92"/>
              <w:rPr>
                <w:rFonts w:ascii="宋体" w:hAnsi="宋体" w:eastAsia="宋体" w:cs="宋体"/>
                <w:kern w:val="0"/>
                <w:szCs w:val="21"/>
                <w:lang w:val="zh-CN" w:bidi="zh-CN"/>
              </w:rPr>
            </w:pPr>
            <w:r>
              <w:rPr>
                <w:rFonts w:ascii="宋体" w:hAnsi="宋体" w:eastAsia="宋体" w:cs="宋体"/>
                <w:kern w:val="0"/>
                <w:szCs w:val="21"/>
                <w:lang w:val="zh-CN" w:bidi="zh-CN"/>
              </w:rPr>
              <w:t>无重大违法记录声明函、无不良信用记录声明函</w:t>
            </w:r>
          </w:p>
        </w:tc>
        <w:tc>
          <w:tcPr>
            <w:tcW w:w="2566" w:type="dxa"/>
          </w:tcPr>
          <w:p w14:paraId="22E66C74">
            <w:pPr>
              <w:autoSpaceDE w:val="0"/>
              <w:autoSpaceDN w:val="0"/>
              <w:spacing w:before="2" w:line="360" w:lineRule="auto"/>
              <w:ind w:left="87" w:right="69"/>
              <w:jc w:val="center"/>
              <w:rPr>
                <w:rFonts w:ascii="宋体" w:hAnsi="宋体" w:eastAsia="宋体" w:cs="宋体"/>
                <w:kern w:val="0"/>
                <w:szCs w:val="21"/>
                <w:lang w:val="zh-CN" w:bidi="zh-CN"/>
              </w:rPr>
            </w:pPr>
            <w:r>
              <w:rPr>
                <w:rFonts w:ascii="宋体" w:hAnsi="宋体" w:eastAsia="宋体" w:cs="宋体"/>
                <w:kern w:val="0"/>
                <w:szCs w:val="21"/>
                <w:lang w:val="zh-CN" w:bidi="zh-CN"/>
              </w:rPr>
              <w:t>格式、填写要求符合询价通知书规定并加盖供应商</w:t>
            </w:r>
            <w:r>
              <w:rPr>
                <w:rFonts w:hint="eastAsia" w:ascii="宋体" w:hAnsi="宋体" w:eastAsia="宋体" w:cs="宋体"/>
                <w:kern w:val="0"/>
                <w:szCs w:val="21"/>
                <w:lang w:val="en-US" w:bidi="zh-CN"/>
              </w:rPr>
              <w:t>公章</w:t>
            </w:r>
          </w:p>
        </w:tc>
        <w:tc>
          <w:tcPr>
            <w:tcW w:w="3339" w:type="dxa"/>
          </w:tcPr>
          <w:p w14:paraId="777B45FC">
            <w:pPr>
              <w:autoSpaceDE w:val="0"/>
              <w:autoSpaceDN w:val="0"/>
              <w:spacing w:line="360" w:lineRule="auto"/>
              <w:jc w:val="left"/>
              <w:rPr>
                <w:rFonts w:ascii="宋体" w:hAnsi="宋体" w:eastAsia="宋体" w:cs="宋体"/>
                <w:kern w:val="0"/>
                <w:szCs w:val="21"/>
                <w:lang w:val="zh-CN" w:bidi="zh-CN"/>
              </w:rPr>
            </w:pPr>
          </w:p>
          <w:p w14:paraId="4AF925EF">
            <w:pPr>
              <w:autoSpaceDE w:val="0"/>
              <w:autoSpaceDN w:val="0"/>
              <w:spacing w:before="186" w:line="360" w:lineRule="auto"/>
              <w:ind w:left="105"/>
              <w:jc w:val="left"/>
              <w:rPr>
                <w:rFonts w:ascii="宋体" w:hAnsi="宋体" w:eastAsia="宋体" w:cs="宋体"/>
                <w:kern w:val="0"/>
                <w:szCs w:val="21"/>
                <w:lang w:val="zh-CN" w:bidi="zh-CN"/>
              </w:rPr>
            </w:pPr>
            <w:r>
              <w:rPr>
                <w:rFonts w:hint="eastAsia" w:ascii="宋体" w:hAnsi="宋体" w:eastAsia="宋体" w:cs="宋体"/>
                <w:kern w:val="0"/>
                <w:szCs w:val="21"/>
                <w:lang w:val="en-US" w:bidi="zh-CN"/>
              </w:rPr>
              <w:t>详见第五章响应文件格式</w:t>
            </w:r>
          </w:p>
        </w:tc>
      </w:tr>
      <w:tr w14:paraId="43CA17B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4" w:hRule="atLeast"/>
        </w:trPr>
        <w:tc>
          <w:tcPr>
            <w:tcW w:w="677" w:type="dxa"/>
          </w:tcPr>
          <w:p w14:paraId="31545FC2">
            <w:pPr>
              <w:autoSpaceDE w:val="0"/>
              <w:autoSpaceDN w:val="0"/>
              <w:spacing w:line="360" w:lineRule="auto"/>
              <w:jc w:val="left"/>
              <w:rPr>
                <w:rFonts w:ascii="宋体" w:hAnsi="宋体" w:eastAsia="宋体" w:cs="宋体"/>
                <w:kern w:val="0"/>
                <w:szCs w:val="21"/>
                <w:lang w:val="zh-CN" w:bidi="zh-CN"/>
              </w:rPr>
            </w:pPr>
          </w:p>
          <w:p w14:paraId="0A15D4BF">
            <w:pPr>
              <w:autoSpaceDE w:val="0"/>
              <w:autoSpaceDN w:val="0"/>
              <w:spacing w:before="160"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4</w:t>
            </w:r>
          </w:p>
        </w:tc>
        <w:tc>
          <w:tcPr>
            <w:tcW w:w="1894" w:type="dxa"/>
          </w:tcPr>
          <w:p w14:paraId="68FB1332">
            <w:pPr>
              <w:autoSpaceDE w:val="0"/>
              <w:autoSpaceDN w:val="0"/>
              <w:spacing w:before="185" w:line="360" w:lineRule="auto"/>
              <w:ind w:left="349"/>
              <w:jc w:val="left"/>
              <w:rPr>
                <w:rFonts w:ascii="宋体" w:hAnsi="宋体" w:eastAsia="宋体" w:cs="宋体"/>
                <w:kern w:val="0"/>
                <w:szCs w:val="21"/>
                <w:lang w:val="zh-CN" w:bidi="zh-CN"/>
              </w:rPr>
            </w:pPr>
            <w:r>
              <w:rPr>
                <w:rFonts w:ascii="宋体" w:hAnsi="宋体" w:eastAsia="宋体" w:cs="宋体"/>
                <w:kern w:val="0"/>
                <w:szCs w:val="21"/>
                <w:lang w:val="zh-CN" w:bidi="zh-CN"/>
              </w:rPr>
              <w:t>供应商资质</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如有</w:t>
            </w:r>
            <w:r>
              <w:rPr>
                <w:rFonts w:hint="eastAsia" w:ascii="宋体" w:hAnsi="宋体" w:eastAsia="宋体" w:cs="宋体"/>
                <w:kern w:val="0"/>
                <w:szCs w:val="21"/>
                <w:lang w:val="zh-CN" w:bidi="zh-CN"/>
              </w:rPr>
              <w:t>）</w:t>
            </w:r>
          </w:p>
        </w:tc>
        <w:tc>
          <w:tcPr>
            <w:tcW w:w="2566" w:type="dxa"/>
          </w:tcPr>
          <w:p w14:paraId="2DD954FD">
            <w:pPr>
              <w:autoSpaceDE w:val="0"/>
              <w:autoSpaceDN w:val="0"/>
              <w:spacing w:before="209" w:line="360" w:lineRule="auto"/>
              <w:ind w:left="806" w:right="187" w:hanging="600"/>
              <w:jc w:val="left"/>
              <w:rPr>
                <w:rFonts w:ascii="宋体" w:hAnsi="宋体" w:eastAsia="宋体" w:cs="宋体"/>
                <w:kern w:val="0"/>
                <w:szCs w:val="21"/>
                <w:lang w:val="zh-CN" w:bidi="zh-CN"/>
              </w:rPr>
            </w:pPr>
            <w:r>
              <w:rPr>
                <w:rFonts w:ascii="宋体" w:hAnsi="宋体" w:eastAsia="宋体" w:cs="宋体"/>
                <w:kern w:val="0"/>
                <w:szCs w:val="21"/>
                <w:lang w:val="zh-CN" w:bidi="zh-CN"/>
              </w:rPr>
              <w:t>符合供应商资格中的资质要求</w:t>
            </w:r>
          </w:p>
        </w:tc>
        <w:tc>
          <w:tcPr>
            <w:tcW w:w="3339" w:type="dxa"/>
          </w:tcPr>
          <w:p w14:paraId="6EA84A72">
            <w:pPr>
              <w:autoSpaceDE w:val="0"/>
              <w:autoSpaceDN w:val="0"/>
              <w:spacing w:line="360" w:lineRule="auto"/>
              <w:ind w:left="105" w:right="101"/>
              <w:jc w:val="left"/>
              <w:rPr>
                <w:rFonts w:ascii="宋体" w:hAnsi="宋体" w:eastAsia="宋体" w:cs="宋体"/>
                <w:kern w:val="0"/>
                <w:szCs w:val="21"/>
                <w:lang w:val="zh-CN" w:bidi="zh-CN"/>
              </w:rPr>
            </w:pPr>
            <w:r>
              <w:rPr>
                <w:rFonts w:ascii="宋体" w:hAnsi="宋体" w:eastAsia="宋体" w:cs="宋体"/>
                <w:kern w:val="0"/>
                <w:szCs w:val="21"/>
                <w:lang w:val="zh-CN" w:bidi="zh-CN"/>
              </w:rPr>
              <w:t>提供符合供应商资格中的要求的资质证书扫描件</w:t>
            </w:r>
          </w:p>
        </w:tc>
      </w:tr>
      <w:tr w14:paraId="657E3C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677" w:type="dxa"/>
          </w:tcPr>
          <w:p w14:paraId="39E667D3">
            <w:pPr>
              <w:autoSpaceDE w:val="0"/>
              <w:autoSpaceDN w:val="0"/>
              <w:spacing w:line="360" w:lineRule="auto"/>
              <w:jc w:val="left"/>
              <w:rPr>
                <w:rFonts w:ascii="宋体" w:hAnsi="宋体" w:eastAsia="宋体" w:cs="宋体"/>
                <w:kern w:val="0"/>
                <w:szCs w:val="21"/>
                <w:lang w:val="zh-CN" w:bidi="zh-CN"/>
              </w:rPr>
            </w:pPr>
          </w:p>
          <w:p w14:paraId="24FF2C59">
            <w:pPr>
              <w:autoSpaceDE w:val="0"/>
              <w:autoSpaceDN w:val="0"/>
              <w:spacing w:before="8" w:line="360" w:lineRule="auto"/>
              <w:jc w:val="left"/>
              <w:rPr>
                <w:rFonts w:ascii="宋体" w:hAnsi="宋体" w:eastAsia="宋体" w:cs="宋体"/>
                <w:kern w:val="0"/>
                <w:szCs w:val="21"/>
                <w:lang w:val="zh-CN" w:bidi="zh-CN"/>
              </w:rPr>
            </w:pPr>
          </w:p>
          <w:p w14:paraId="42BDFDB6">
            <w:pPr>
              <w:autoSpaceDE w:val="0"/>
              <w:autoSpaceDN w:val="0"/>
              <w:spacing w:line="360" w:lineRule="auto"/>
              <w:ind w:left="19"/>
              <w:jc w:val="center"/>
              <w:rPr>
                <w:rFonts w:ascii="宋体" w:hAnsi="宋体" w:eastAsia="宋体" w:cs="宋体"/>
                <w:kern w:val="0"/>
                <w:szCs w:val="21"/>
                <w:lang w:val="zh-CN" w:bidi="zh-CN"/>
              </w:rPr>
            </w:pPr>
            <w:r>
              <w:rPr>
                <w:rFonts w:hint="eastAsia" w:ascii="宋体" w:hAnsi="宋体" w:eastAsia="宋体" w:cs="宋体"/>
                <w:kern w:val="0"/>
                <w:szCs w:val="21"/>
                <w:lang w:val="zh-CN" w:bidi="zh-CN"/>
              </w:rPr>
              <w:t>5</w:t>
            </w:r>
          </w:p>
        </w:tc>
        <w:tc>
          <w:tcPr>
            <w:tcW w:w="1894" w:type="dxa"/>
          </w:tcPr>
          <w:p w14:paraId="393D5F13">
            <w:pPr>
              <w:autoSpaceDE w:val="0"/>
              <w:autoSpaceDN w:val="0"/>
              <w:spacing w:before="7" w:line="360" w:lineRule="auto"/>
              <w:jc w:val="left"/>
              <w:rPr>
                <w:rFonts w:ascii="宋体" w:hAnsi="宋体" w:eastAsia="宋体" w:cs="宋体"/>
                <w:kern w:val="0"/>
                <w:szCs w:val="21"/>
                <w:lang w:val="zh-CN" w:eastAsia="en-US" w:bidi="zh-CN"/>
              </w:rPr>
            </w:pPr>
          </w:p>
          <w:p w14:paraId="7F61C06C">
            <w:pPr>
              <w:autoSpaceDE w:val="0"/>
              <w:autoSpaceDN w:val="0"/>
              <w:spacing w:line="360" w:lineRule="auto"/>
              <w:ind w:left="107" w:right="92"/>
              <w:jc w:val="center"/>
              <w:rPr>
                <w:rFonts w:ascii="宋体" w:hAnsi="宋体" w:eastAsia="宋体" w:cs="宋体"/>
                <w:kern w:val="0"/>
                <w:szCs w:val="21"/>
                <w:lang w:val="zh-CN" w:eastAsia="en-US" w:bidi="zh-CN"/>
              </w:rPr>
            </w:pPr>
            <w:r>
              <w:rPr>
                <w:rFonts w:ascii="宋体" w:hAnsi="宋体" w:eastAsia="宋体" w:cs="宋体"/>
                <w:kern w:val="0"/>
                <w:szCs w:val="21"/>
                <w:lang w:val="zh-CN" w:eastAsia="en-US" w:bidi="zh-CN"/>
              </w:rPr>
              <w:t>报价</w:t>
            </w:r>
          </w:p>
        </w:tc>
        <w:tc>
          <w:tcPr>
            <w:tcW w:w="2566" w:type="dxa"/>
          </w:tcPr>
          <w:p w14:paraId="5F6494BB">
            <w:pPr>
              <w:autoSpaceDE w:val="0"/>
              <w:autoSpaceDN w:val="0"/>
              <w:spacing w:line="360" w:lineRule="auto"/>
              <w:ind w:left="107" w:right="89"/>
              <w:jc w:val="center"/>
              <w:rPr>
                <w:rFonts w:ascii="宋体" w:hAnsi="宋体" w:eastAsia="宋体" w:cs="宋体"/>
                <w:kern w:val="0"/>
                <w:szCs w:val="21"/>
                <w:lang w:val="zh-CN" w:bidi="zh-CN"/>
              </w:rPr>
            </w:pPr>
            <w:r>
              <w:rPr>
                <w:rFonts w:ascii="宋体" w:hAnsi="宋体" w:eastAsia="宋体" w:cs="宋体"/>
                <w:kern w:val="0"/>
                <w:szCs w:val="21"/>
                <w:lang w:val="zh-CN" w:bidi="zh-CN"/>
              </w:rPr>
              <w:t>报价表格式、填写要求符合询价通知书规定并加盖供应商</w:t>
            </w:r>
            <w:r>
              <w:rPr>
                <w:rFonts w:hint="eastAsia" w:ascii="宋体" w:hAnsi="宋体" w:eastAsia="宋体" w:cs="宋体"/>
                <w:kern w:val="0"/>
                <w:szCs w:val="21"/>
                <w:lang w:val="en-US" w:bidi="zh-CN"/>
              </w:rPr>
              <w:t>公章</w:t>
            </w:r>
          </w:p>
        </w:tc>
        <w:tc>
          <w:tcPr>
            <w:tcW w:w="3339" w:type="dxa"/>
          </w:tcPr>
          <w:p w14:paraId="006F39F8">
            <w:pPr>
              <w:autoSpaceDE w:val="0"/>
              <w:autoSpaceDN w:val="0"/>
              <w:spacing w:line="360" w:lineRule="auto"/>
              <w:jc w:val="left"/>
              <w:rPr>
                <w:rFonts w:hint="default" w:ascii="宋体" w:hAnsi="宋体" w:eastAsia="宋体" w:cs="宋体"/>
                <w:kern w:val="0"/>
                <w:szCs w:val="21"/>
                <w:lang w:val="en-US" w:bidi="zh-CN"/>
              </w:rPr>
            </w:pPr>
            <w:r>
              <w:rPr>
                <w:rFonts w:hint="eastAsia" w:ascii="宋体" w:hAnsi="宋体" w:eastAsia="宋体" w:cs="宋体"/>
                <w:kern w:val="0"/>
                <w:szCs w:val="21"/>
                <w:lang w:val="en-US" w:bidi="zh-CN"/>
              </w:rPr>
              <w:t>详见第五章响应文件格式</w:t>
            </w:r>
          </w:p>
        </w:tc>
      </w:tr>
    </w:tbl>
    <w:p w14:paraId="575C1EC1">
      <w:pPr>
        <w:spacing w:before="1" w:line="360" w:lineRule="auto"/>
        <w:ind w:left="669"/>
        <w:jc w:val="center"/>
        <w:rPr>
          <w:rFonts w:ascii="宋体" w:hAnsi="宋体" w:eastAsia="宋体" w:cs="Times New Roman"/>
          <w:szCs w:val="21"/>
        </w:rPr>
      </w:pPr>
      <w:r>
        <w:rPr>
          <w:rFonts w:ascii="宋体" w:hAnsi="宋体" w:eastAsia="宋体" w:cs="Times New Roman"/>
          <w:b/>
          <w:szCs w:val="21"/>
        </w:rPr>
        <w:t>评审指标通过标准：</w:t>
      </w:r>
      <w:r>
        <w:rPr>
          <w:rFonts w:ascii="宋体" w:hAnsi="宋体" w:eastAsia="宋体" w:cs="Times New Roman"/>
          <w:szCs w:val="21"/>
        </w:rPr>
        <w:t>供应商必须通过评审表中的全部评审指标。</w:t>
      </w:r>
      <w:bookmarkStart w:id="31" w:name="_Toc38640624"/>
      <w:bookmarkStart w:id="32" w:name="_Toc30230"/>
    </w:p>
    <w:p w14:paraId="6B9647AA">
      <w:pPr>
        <w:rPr>
          <w:rFonts w:ascii="宋体" w:hAnsi="宋体" w:eastAsia="宋体" w:cs="Times New Roman"/>
          <w:szCs w:val="21"/>
        </w:rPr>
      </w:pPr>
      <w:r>
        <w:rPr>
          <w:rFonts w:ascii="宋体" w:hAnsi="宋体" w:eastAsia="宋体" w:cs="Times New Roman"/>
          <w:szCs w:val="21"/>
        </w:rPr>
        <w:br w:type="page"/>
      </w:r>
    </w:p>
    <w:p w14:paraId="1793EFCD">
      <w:pPr>
        <w:numPr>
          <w:ilvl w:val="0"/>
          <w:numId w:val="7"/>
        </w:numPr>
        <w:spacing w:before="1" w:line="360" w:lineRule="auto"/>
        <w:ind w:left="0" w:leftChars="0" w:firstLine="0" w:firstLineChars="0"/>
        <w:jc w:val="center"/>
        <w:rPr>
          <w:rFonts w:hint="eastAsia" w:ascii="华文中宋" w:hAnsi="华文中宋" w:eastAsia="华文中宋" w:cs="华文中宋"/>
          <w:b/>
          <w:bCs/>
          <w:kern w:val="44"/>
          <w:sz w:val="44"/>
          <w:szCs w:val="44"/>
        </w:rPr>
      </w:pPr>
      <w:r>
        <w:rPr>
          <w:rFonts w:hint="eastAsia" w:ascii="华文中宋" w:hAnsi="华文中宋" w:eastAsia="华文中宋" w:cs="华文中宋"/>
          <w:b/>
          <w:bCs/>
          <w:kern w:val="44"/>
          <w:sz w:val="44"/>
          <w:szCs w:val="44"/>
        </w:rPr>
        <w:t>采购合同</w:t>
      </w:r>
      <w:bookmarkEnd w:id="31"/>
      <w:bookmarkEnd w:id="32"/>
    </w:p>
    <w:p w14:paraId="012A3807">
      <w:pPr>
        <w:adjustRightInd w:val="0"/>
        <w:snapToGrid w:val="0"/>
        <w:spacing w:line="500" w:lineRule="exact"/>
        <w:jc w:val="center"/>
        <w:rPr>
          <w:rFonts w:ascii="微软雅黑" w:hAnsi="微软雅黑" w:eastAsia="微软雅黑" w:cs="微软雅黑"/>
          <w:sz w:val="36"/>
          <w:szCs w:val="36"/>
        </w:rPr>
      </w:pPr>
    </w:p>
    <w:p w14:paraId="4A6F602C">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w:t>
      </w:r>
      <w:r>
        <w:rPr>
          <w:rFonts w:hint="eastAsia" w:ascii="微软雅黑" w:hAnsi="微软雅黑" w:eastAsia="微软雅黑" w:cs="微软雅黑"/>
          <w:sz w:val="24"/>
          <w:lang w:val="en-US" w:eastAsia="zh-CN"/>
        </w:rPr>
        <w:t xml:space="preserve">    </w:t>
      </w:r>
      <w:r>
        <w:rPr>
          <w:rFonts w:hint="eastAsia" w:ascii="微软雅黑" w:hAnsi="微软雅黑" w:eastAsia="微软雅黑" w:cs="微软雅黑"/>
          <w:sz w:val="24"/>
        </w:rPr>
        <w:t>方：</w:t>
      </w:r>
      <w:r>
        <w:rPr>
          <w:rFonts w:hint="eastAsia" w:ascii="微软雅黑" w:hAnsi="微软雅黑" w:eastAsia="微软雅黑" w:cs="微软雅黑"/>
          <w:sz w:val="24"/>
          <w:lang w:eastAsia="zh-CN"/>
        </w:rPr>
        <w:t>阜阳市建投邻里汇商业管理有限公司</w:t>
      </w:r>
    </w:p>
    <w:p w14:paraId="0A7D6422">
      <w:pPr>
        <w:adjustRightInd w:val="0"/>
        <w:snapToGrid w:val="0"/>
        <w:spacing w:line="500" w:lineRule="exact"/>
        <w:rPr>
          <w:rFonts w:ascii="微软雅黑" w:hAnsi="微软雅黑" w:eastAsia="微软雅黑" w:cs="微软雅黑"/>
          <w:sz w:val="24"/>
        </w:rPr>
      </w:pPr>
      <w:r>
        <w:rPr>
          <w:rFonts w:hint="eastAsia" w:ascii="微软雅黑" w:hAnsi="微软雅黑" w:eastAsia="微软雅黑" w:cs="微软雅黑"/>
          <w:sz w:val="24"/>
        </w:rPr>
        <w:t>甲方地址：</w:t>
      </w:r>
      <w:bookmarkStart w:id="33" w:name="_Hlk134261779"/>
      <w:r>
        <w:rPr>
          <w:rFonts w:hint="eastAsia" w:ascii="微软雅黑" w:hAnsi="微软雅黑" w:eastAsia="微软雅黑" w:cs="微软雅黑"/>
          <w:sz w:val="24"/>
        </w:rPr>
        <w:t>安徽省阜阳市颍州区清河街道淮河路2000号建投大厦14楼</w:t>
      </w:r>
      <w:bookmarkEnd w:id="33"/>
    </w:p>
    <w:p w14:paraId="1FA67EB9">
      <w:pPr>
        <w:adjustRightInd w:val="0"/>
        <w:snapToGrid w:val="0"/>
        <w:spacing w:line="500" w:lineRule="exact"/>
        <w:rPr>
          <w:rFonts w:hint="eastAsia" w:ascii="微软雅黑" w:hAnsi="微软雅黑" w:eastAsia="微软雅黑" w:cs="微软雅黑"/>
          <w:sz w:val="24"/>
          <w:lang w:val="en-US" w:eastAsia="zh-CN"/>
        </w:rPr>
      </w:pPr>
      <w:r>
        <w:rPr>
          <w:rFonts w:hint="eastAsia" w:ascii="微软雅黑" w:hAnsi="微软雅黑" w:eastAsia="微软雅黑" w:cs="微软雅黑"/>
          <w:sz w:val="24"/>
        </w:rPr>
        <w:t>乙</w:t>
      </w:r>
      <w:r>
        <w:rPr>
          <w:rFonts w:hint="eastAsia" w:ascii="微软雅黑" w:hAnsi="微软雅黑" w:eastAsia="微软雅黑" w:cs="微软雅黑"/>
          <w:sz w:val="24"/>
          <w:lang w:val="en-US" w:eastAsia="zh-CN"/>
        </w:rPr>
        <w:t xml:space="preserve">    </w:t>
      </w:r>
      <w:r>
        <w:rPr>
          <w:rFonts w:hint="eastAsia" w:ascii="微软雅黑" w:hAnsi="微软雅黑" w:eastAsia="微软雅黑" w:cs="微软雅黑"/>
          <w:sz w:val="24"/>
        </w:rPr>
        <w:t>方：</w:t>
      </w:r>
      <w:r>
        <w:rPr>
          <w:rFonts w:hint="eastAsia" w:ascii="微软雅黑" w:hAnsi="微软雅黑" w:eastAsia="微软雅黑" w:cs="微软雅黑"/>
          <w:sz w:val="24"/>
          <w:lang w:val="en-US" w:eastAsia="zh-CN"/>
        </w:rPr>
        <w:t xml:space="preserve"> </w:t>
      </w:r>
    </w:p>
    <w:p w14:paraId="3B863A9C">
      <w:pPr>
        <w:adjustRightInd w:val="0"/>
        <w:snapToGrid w:val="0"/>
        <w:spacing w:line="500" w:lineRule="exact"/>
        <w:rPr>
          <w:rFonts w:hint="eastAsia" w:eastAsia="微软雅黑"/>
          <w:b/>
          <w:color w:val="000000"/>
          <w:sz w:val="36"/>
          <w:szCs w:val="36"/>
          <w:highlight w:val="yellow"/>
          <w:u w:val="single"/>
          <w:lang w:val="en-US" w:eastAsia="zh-CN"/>
        </w:rPr>
      </w:pPr>
      <w:r>
        <w:rPr>
          <w:rFonts w:hint="eastAsia" w:ascii="微软雅黑" w:hAnsi="微软雅黑" w:eastAsia="微软雅黑" w:cs="微软雅黑"/>
          <w:sz w:val="24"/>
        </w:rPr>
        <w:t>乙方地址：</w:t>
      </w:r>
    </w:p>
    <w:p w14:paraId="29D0677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甲、乙双方根据《中华人民共和国民法典》及相关法律法规的规定，本着平等自愿的原则，经双方友好协商一致，就乙方为甲方承办</w:t>
      </w:r>
      <w:r>
        <w:rPr>
          <w:rFonts w:hint="eastAsia" w:ascii="仿宋" w:hAnsi="仿宋" w:eastAsia="仿宋"/>
          <w:sz w:val="24"/>
          <w:szCs w:val="24"/>
          <w:u w:val="single"/>
        </w:rPr>
        <w:t xml:space="preserve"> </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 xml:space="preserve">  </w:t>
      </w:r>
      <w:r>
        <w:rPr>
          <w:rFonts w:hint="eastAsia" w:ascii="仿宋" w:hAnsi="仿宋" w:eastAsia="仿宋"/>
          <w:sz w:val="24"/>
          <w:szCs w:val="24"/>
        </w:rPr>
        <w:t>的事宜达成如下合意，以兹共同遵守。</w:t>
      </w:r>
    </w:p>
    <w:p w14:paraId="74C12ED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一、委托内容及时间</w:t>
      </w:r>
    </w:p>
    <w:p w14:paraId="0FD8DFC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1、乙方应按照甲方认可的活动方案开展本项活动，具体的委托内容及乙方工作安排详见附件。</w:t>
      </w:r>
    </w:p>
    <w:p w14:paraId="723B4C8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2、活动时间：</w:t>
      </w:r>
      <w:r>
        <w:rPr>
          <w:rFonts w:hint="eastAsia" w:ascii="仿宋" w:hAnsi="仿宋" w:eastAsia="仿宋"/>
          <w:sz w:val="24"/>
          <w:szCs w:val="24"/>
          <w:u w:val="single"/>
          <w:lang w:val="en-US" w:eastAsia="zh-CN"/>
        </w:rPr>
        <w:t>2026</w:t>
      </w:r>
      <w:r>
        <w:rPr>
          <w:rFonts w:hint="eastAsia" w:ascii="仿宋" w:hAnsi="仿宋" w:eastAsia="仿宋"/>
          <w:sz w:val="24"/>
          <w:szCs w:val="24"/>
          <w:u w:val="single"/>
        </w:rPr>
        <w:t>年</w:t>
      </w:r>
      <w:r>
        <w:rPr>
          <w:rFonts w:hint="eastAsia" w:ascii="仿宋" w:hAnsi="仿宋" w:eastAsia="仿宋"/>
          <w:sz w:val="24"/>
          <w:szCs w:val="24"/>
          <w:u w:val="single"/>
          <w:lang w:val="en-US" w:eastAsia="zh-CN"/>
        </w:rPr>
        <w:t>4</w:t>
      </w:r>
      <w:r>
        <w:rPr>
          <w:rFonts w:hint="eastAsia" w:ascii="仿宋" w:hAnsi="仿宋" w:eastAsia="仿宋"/>
          <w:sz w:val="24"/>
          <w:szCs w:val="24"/>
          <w:u w:val="single"/>
        </w:rPr>
        <w:t>月</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 xml:space="preserve">日 - </w:t>
      </w:r>
      <w:r>
        <w:rPr>
          <w:rFonts w:hint="eastAsia" w:ascii="仿宋" w:hAnsi="仿宋" w:eastAsia="仿宋"/>
          <w:sz w:val="24"/>
          <w:szCs w:val="24"/>
          <w:u w:val="single"/>
          <w:lang w:val="en-US" w:eastAsia="zh-CN"/>
        </w:rPr>
        <w:t>2026</w:t>
      </w:r>
      <w:r>
        <w:rPr>
          <w:rFonts w:hint="eastAsia" w:ascii="仿宋" w:hAnsi="仿宋" w:eastAsia="仿宋"/>
          <w:sz w:val="24"/>
          <w:szCs w:val="24"/>
          <w:u w:val="single"/>
        </w:rPr>
        <w:t>年</w:t>
      </w:r>
      <w:r>
        <w:rPr>
          <w:rFonts w:hint="eastAsia" w:ascii="仿宋" w:hAnsi="仿宋" w:eastAsia="仿宋"/>
          <w:sz w:val="24"/>
          <w:szCs w:val="24"/>
          <w:u w:val="single"/>
          <w:lang w:val="en-US" w:eastAsia="zh-CN"/>
        </w:rPr>
        <w:t xml:space="preserve"> 4</w:t>
      </w:r>
      <w:r>
        <w:rPr>
          <w:rFonts w:hint="eastAsia" w:ascii="仿宋" w:hAnsi="仿宋" w:eastAsia="仿宋"/>
          <w:sz w:val="24"/>
          <w:szCs w:val="24"/>
          <w:u w:val="single"/>
        </w:rPr>
        <w:t>月</w:t>
      </w:r>
      <w:r>
        <w:rPr>
          <w:rFonts w:hint="eastAsia" w:ascii="仿宋" w:hAnsi="仿宋" w:eastAsia="仿宋"/>
          <w:sz w:val="24"/>
          <w:szCs w:val="24"/>
          <w:u w:val="single"/>
          <w:lang w:val="en-US" w:eastAsia="zh-CN"/>
        </w:rPr>
        <w:t xml:space="preserve">    </w:t>
      </w:r>
      <w:r>
        <w:rPr>
          <w:rFonts w:hint="eastAsia" w:ascii="仿宋" w:hAnsi="仿宋" w:eastAsia="仿宋"/>
          <w:sz w:val="24"/>
          <w:szCs w:val="24"/>
          <w:u w:val="single"/>
        </w:rPr>
        <w:t>日</w:t>
      </w:r>
    </w:p>
    <w:p w14:paraId="3FA9856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（具体时间以实际执行为准）</w:t>
      </w:r>
    </w:p>
    <w:p w14:paraId="37CCD28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二、合同价款</w:t>
      </w:r>
    </w:p>
    <w:p w14:paraId="49777D9B">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1、合同总价款为（人民币大写）：叁拾陆万捌仟壹佰壹拾元柒角贰分（含增值税价）；小写：</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元；不含税金额：</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元，税额：</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元，税率为</w:t>
      </w:r>
      <w:r>
        <w:rPr>
          <w:rFonts w:hint="eastAsia" w:ascii="仿宋" w:hAnsi="仿宋" w:eastAsia="仿宋"/>
          <w:sz w:val="24"/>
          <w:szCs w:val="24"/>
          <w:u w:val="single"/>
          <w:lang w:val="en-US" w:eastAsia="zh-CN"/>
        </w:rPr>
        <w:t xml:space="preserve">   </w:t>
      </w:r>
      <w:r>
        <w:rPr>
          <w:rFonts w:hint="eastAsia" w:ascii="仿宋" w:hAnsi="仿宋" w:eastAsia="仿宋"/>
          <w:sz w:val="24"/>
          <w:szCs w:val="24"/>
        </w:rPr>
        <w:t>%。总价款已包含乙方承办活动过程中可能发生的各类费用，包括但不限于工费、道具费、场地费、交通费、政府报批收费、税金等费用。</w:t>
      </w:r>
    </w:p>
    <w:p w14:paraId="6888FC2C">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2、除特别说明外，本合同中约定的合同总金额、未支付金额、结算价款、违约金、广告费总额等款项均为包含增值税金额。</w:t>
      </w:r>
    </w:p>
    <w:p w14:paraId="1E69392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三、付款方式</w:t>
      </w:r>
    </w:p>
    <w:p w14:paraId="56026A6D">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1、转账支付。乙方完成本合同项目下所有约定事项并经甲方书面确认后 30日内，甲方一次性支付合同总价款予乙方；人民币（大写）</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，即：人民币</w:t>
      </w:r>
      <w:r>
        <w:rPr>
          <w:rFonts w:hint="eastAsia" w:ascii="仿宋" w:hAnsi="仿宋" w:eastAsia="仿宋"/>
          <w:sz w:val="24"/>
          <w:szCs w:val="24"/>
          <w:u w:val="single"/>
          <w:lang w:val="en-US" w:eastAsia="zh-CN"/>
        </w:rPr>
        <w:t xml:space="preserve">       </w:t>
      </w:r>
      <w:r>
        <w:rPr>
          <w:rFonts w:hint="eastAsia" w:ascii="仿宋" w:hAnsi="仿宋" w:eastAsia="仿宋"/>
          <w:sz w:val="24"/>
          <w:szCs w:val="24"/>
        </w:rPr>
        <w:t>元。</w:t>
      </w:r>
    </w:p>
    <w:p w14:paraId="6E7A871F">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2、甲方支付款项前，乙方应按约定税率向甲方开具以甲方全称为抬头的等额合法有效的增值税专用发票。乙方未按要求提供发票的，甲方有权拒绝付款，并且不承担任何违约责任。乙方未提供按本合同约定类型发票的，或开具的增值税发票不符合税收法规与税务机关相关规定，而给甲方造成经济损失的，乙方负责承担。 </w:t>
      </w:r>
    </w:p>
    <w:p w14:paraId="1B1B36E0">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乙方开具的增值税发票送达并经甲方签收后，若发生丢失，应积极协助甲方按照相关税收法规和文件的规定提供相应资料。</w:t>
      </w:r>
    </w:p>
    <w:p w14:paraId="2E45E9A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乙方收款账户信息：</w:t>
      </w:r>
    </w:p>
    <w:p w14:paraId="06DE264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户  名： </w:t>
      </w:r>
    </w:p>
    <w:p w14:paraId="3ED645F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开户行：</w:t>
      </w:r>
    </w:p>
    <w:p w14:paraId="19D8E98D">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 xml:space="preserve">账  号： </w:t>
      </w:r>
    </w:p>
    <w:p w14:paraId="7EB45D8F">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四、双方的权利与义务</w:t>
      </w:r>
    </w:p>
    <w:p w14:paraId="7A0F48B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1、甲方的义务与权力：</w:t>
      </w:r>
    </w:p>
    <w:p w14:paraId="4428EAA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（1）甲方有权督促并跟进乙方的活动准备工作。</w:t>
      </w:r>
    </w:p>
    <w:p w14:paraId="7C3F2B8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（2）甲方负责提供落实本次活动的场地，如有变化应提前三日向乙方说明，如因场地因素引起活动内容重大改变，则双方另行协商确定。</w:t>
      </w:r>
    </w:p>
    <w:p w14:paraId="74F25E4E">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（3）本次活动准备及进行过程中因甲方原因造成的工作延误，乙方不承担责任。</w:t>
      </w:r>
    </w:p>
    <w:p w14:paraId="33D9F46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2、乙方的义务与权力：</w:t>
      </w:r>
    </w:p>
    <w:p w14:paraId="2978344E">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（1）乙方应根据甲方要求按时完成一切准备工作，包括活动场地的布置、活动中所有道具的准备、工作人员的组织等，确保活动如期举行。</w:t>
      </w:r>
    </w:p>
    <w:p w14:paraId="245DBDB9">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（2）乙方负责活动现场的管理及活动结束后场地的恢复工作及费用承担。</w:t>
      </w:r>
    </w:p>
    <w:p w14:paraId="3239866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（3）乙方须及时向甲方汇报本活动的准备及进行过程中出现的任何问题并遵从甲方安排。</w:t>
      </w:r>
    </w:p>
    <w:p w14:paraId="48F2F2CB">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（4）乙方为履行本合同所涉及的所有道具、画面等，均须经甲方认可后方可使用，并对其合法性负责，确保没有侵犯他人的肖像权、知识产权等权益，若有，则由乙方承担相应责任。</w:t>
      </w:r>
    </w:p>
    <w:p w14:paraId="5ABF89A6">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（5）乙方负责本合同项下所涉第三方协调工作，包括活动当日与公安、工商、城管等部门的协调工作，以及政府报批手续的办理，以确保活动的顺利进行。</w:t>
      </w:r>
    </w:p>
    <w:p w14:paraId="38CB1EF9">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（6）经甲乙双方约定，如乙方演艺人员遇到不可抗力因素不能来现场，乙方须安排同等水平或更好的演艺人员参与演出，并经甲方确认后方可出演。</w:t>
      </w:r>
    </w:p>
    <w:p w14:paraId="2D791181">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（7）乙方应确保活动现场人员、财产的安全，若因乙方原因造成活动现场人员、财产损失的，乙方须承担全部责任。</w:t>
      </w:r>
    </w:p>
    <w:p w14:paraId="21C9607E">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五、违约责任</w:t>
      </w:r>
    </w:p>
    <w:p w14:paraId="546CA97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1、若甲方未按照本合同约定向乙方支付合同价款，每逾期一日，甲方应支付乙方逾期部分的_1_‰作为违约金。</w:t>
      </w:r>
    </w:p>
    <w:p w14:paraId="59A771BA">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乙方在活动开始前未按时完成各项准备工作，或在执行工作时未按甲方要求进行，甲方有权解除合同，并不再支付未付款项，同时，乙方应自接到甲方解除合同的书面通知之日起三日内将已收取的款项返还甲方，同时按总价款的_20_%向甲方承担违约责任；如违约金不足以补偿甲方损失的，乙方应按甲方实际发生的损失承担赔偿责任。</w:t>
      </w:r>
    </w:p>
    <w:p w14:paraId="25CDCC35">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3、乙方人员不得与甲方活动现场客户发生任何争执，若发生甲方客户投诉的，乙方须向甲方支付合同总价20%作为违约金，甲方可从未付款项中直接予以扣除。</w:t>
      </w:r>
    </w:p>
    <w:p w14:paraId="07FC9650">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六、其他约定</w:t>
      </w:r>
    </w:p>
    <w:p w14:paraId="4373DEB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任何一方在本合同履行过程中得到或知悉的任何商业秘密及未对外公开之任何资料与信息，除非事先获得对方书面同意，不得直接或间接向任何第三方披露或用于非本合同范围。</w:t>
      </w:r>
    </w:p>
    <w:p w14:paraId="3EDF666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七、争议的解决</w:t>
      </w:r>
    </w:p>
    <w:p w14:paraId="4AC8D6EB">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若本合同履行过程中发生争议的，双方应协商解决，协商不成的，任何一方均可向甲方所在地人民法院提起诉讼。</w:t>
      </w:r>
    </w:p>
    <w:p w14:paraId="53E2EDB3">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八、合同效力</w:t>
      </w:r>
    </w:p>
    <w:p w14:paraId="3937BE57">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1、本合同经双方盖章后生效，合同义务全部履行完毕后终止。本合同一式伍份，甲方肆份，乙方壹份。具同等法律效力。</w:t>
      </w:r>
    </w:p>
    <w:p w14:paraId="09A28FFD">
      <w:pPr>
        <w:adjustRightInd w:val="0"/>
        <w:snapToGrid w:val="0"/>
        <w:spacing w:before="156" w:beforeLines="50" w:line="360" w:lineRule="auto"/>
        <w:ind w:firstLine="480" w:firstLineChars="200"/>
        <w:rPr>
          <w:rFonts w:hint="eastAsia" w:ascii="仿宋" w:hAnsi="仿宋" w:eastAsia="仿宋"/>
          <w:sz w:val="24"/>
          <w:szCs w:val="24"/>
        </w:rPr>
      </w:pPr>
      <w:r>
        <w:rPr>
          <w:rFonts w:hint="eastAsia" w:ascii="仿宋" w:hAnsi="仿宋" w:eastAsia="仿宋"/>
          <w:sz w:val="24"/>
          <w:szCs w:val="24"/>
        </w:rPr>
        <w:t>2、本合同未尽事宜，由双方另行协商确定，双方共同签署的补充协议与本合同具有同等效力。</w:t>
      </w:r>
    </w:p>
    <w:p w14:paraId="0540866B">
      <w:pPr>
        <w:adjustRightInd w:val="0"/>
        <w:snapToGrid w:val="0"/>
        <w:spacing w:before="156" w:beforeLines="50" w:line="360" w:lineRule="auto"/>
        <w:ind w:firstLine="480" w:firstLineChars="200"/>
        <w:rPr>
          <w:rFonts w:hint="default" w:ascii="仿宋" w:hAnsi="仿宋" w:eastAsia="仿宋"/>
          <w:sz w:val="24"/>
          <w:szCs w:val="24"/>
          <w:u w:val="single"/>
          <w:lang w:val="en-US" w:eastAsia="zh-CN"/>
        </w:rPr>
      </w:pPr>
      <w:r>
        <w:rPr>
          <w:rFonts w:hint="eastAsia" w:ascii="仿宋" w:hAnsi="仿宋" w:eastAsia="仿宋"/>
          <w:sz w:val="24"/>
          <w:szCs w:val="24"/>
        </w:rPr>
        <w:t>附件一：</w:t>
      </w:r>
      <w:r>
        <w:rPr>
          <w:rFonts w:hint="eastAsia" w:ascii="仿宋" w:hAnsi="仿宋" w:eastAsia="仿宋"/>
          <w:sz w:val="24"/>
          <w:szCs w:val="24"/>
          <w:u w:val="single"/>
          <w:lang w:val="en-US" w:eastAsia="zh-CN"/>
        </w:rPr>
        <w:t xml:space="preserve">                               </w:t>
      </w:r>
    </w:p>
    <w:p w14:paraId="00340047">
      <w:pPr>
        <w:spacing w:line="360" w:lineRule="auto"/>
        <w:rPr>
          <w:rFonts w:ascii="仿宋" w:hAnsi="仿宋" w:eastAsia="仿宋" w:cs="Times New Roman"/>
          <w:sz w:val="24"/>
          <w:szCs w:val="24"/>
        </w:rPr>
      </w:pPr>
    </w:p>
    <w:p w14:paraId="21D43CB0">
      <w:pPr>
        <w:spacing w:line="360" w:lineRule="auto"/>
        <w:rPr>
          <w:rFonts w:ascii="仿宋" w:hAnsi="仿宋" w:eastAsia="仿宋" w:cs="Times New Roman"/>
          <w:sz w:val="24"/>
          <w:szCs w:val="24"/>
        </w:rPr>
      </w:pPr>
    </w:p>
    <w:p w14:paraId="2468482B">
      <w:pPr>
        <w:spacing w:line="360" w:lineRule="auto"/>
        <w:rPr>
          <w:rFonts w:ascii="仿宋" w:hAnsi="仿宋" w:eastAsia="仿宋" w:cs="Times New Roman"/>
          <w:sz w:val="24"/>
          <w:szCs w:val="24"/>
        </w:rPr>
      </w:pPr>
      <w:r>
        <w:rPr>
          <w:rFonts w:hint="eastAsia" w:ascii="仿宋" w:hAnsi="仿宋" w:eastAsia="仿宋" w:cs="Times New Roman"/>
          <w:sz w:val="24"/>
          <w:szCs w:val="24"/>
        </w:rPr>
        <w:t>（以下无正文，为签署页）</w:t>
      </w:r>
    </w:p>
    <w:p w14:paraId="6B7F3F31">
      <w:pPr>
        <w:spacing w:line="360" w:lineRule="auto"/>
        <w:rPr>
          <w:rFonts w:ascii="仿宋" w:hAnsi="仿宋" w:eastAsia="仿宋"/>
          <w:b/>
          <w:sz w:val="24"/>
          <w:szCs w:val="24"/>
        </w:rPr>
      </w:pPr>
    </w:p>
    <w:p w14:paraId="67C027F9">
      <w:pPr>
        <w:spacing w:line="360" w:lineRule="auto"/>
        <w:rPr>
          <w:rFonts w:ascii="仿宋" w:hAnsi="仿宋" w:eastAsia="仿宋"/>
          <w:b/>
          <w:sz w:val="24"/>
          <w:szCs w:val="24"/>
        </w:rPr>
      </w:pPr>
    </w:p>
    <w:p w14:paraId="04DC7DBA">
      <w:pPr>
        <w:pStyle w:val="2"/>
        <w:sectPr>
          <w:headerReference r:id="rId4" w:type="default"/>
          <w:footerReference r:id="rId5" w:type="default"/>
          <w:pgSz w:w="11906" w:h="16838"/>
          <w:pgMar w:top="1440" w:right="1800" w:bottom="1440" w:left="1800" w:header="851" w:footer="992" w:gutter="0"/>
          <w:cols w:space="425" w:num="1"/>
          <w:docGrid w:type="lines" w:linePitch="312" w:charSpace="0"/>
        </w:sectPr>
      </w:pPr>
    </w:p>
    <w:p w14:paraId="122D7E82">
      <w:pPr>
        <w:spacing w:line="360" w:lineRule="auto"/>
        <w:rPr>
          <w:rFonts w:ascii="仿宋" w:hAnsi="仿宋" w:eastAsia="仿宋"/>
          <w:b/>
          <w:sz w:val="24"/>
          <w:szCs w:val="24"/>
          <w:u w:val="single"/>
        </w:rPr>
      </w:pPr>
      <w:r>
        <w:rPr>
          <w:rFonts w:hint="eastAsia" w:ascii="仿宋" w:hAnsi="仿宋" w:eastAsia="仿宋"/>
          <w:b/>
          <w:sz w:val="24"/>
          <w:szCs w:val="24"/>
        </w:rPr>
        <w:t>甲方：</w:t>
      </w:r>
    </w:p>
    <w:p w14:paraId="7A9530AF">
      <w:pPr>
        <w:spacing w:line="360" w:lineRule="auto"/>
        <w:rPr>
          <w:rFonts w:ascii="仿宋" w:hAnsi="仿宋" w:eastAsia="仿宋"/>
          <w:b/>
          <w:snapToGrid w:val="0"/>
          <w:sz w:val="24"/>
          <w:szCs w:val="24"/>
        </w:rPr>
      </w:pPr>
      <w:r>
        <w:rPr>
          <w:rFonts w:hint="eastAsia" w:ascii="仿宋" w:hAnsi="仿宋" w:eastAsia="仿宋"/>
          <w:b/>
          <w:snapToGrid w:val="0"/>
          <w:sz w:val="24"/>
          <w:szCs w:val="24"/>
        </w:rPr>
        <w:t>（盖章）</w:t>
      </w:r>
    </w:p>
    <w:p w14:paraId="43A387DE">
      <w:pPr>
        <w:spacing w:line="360" w:lineRule="auto"/>
        <w:rPr>
          <w:rFonts w:ascii="仿宋" w:hAnsi="仿宋" w:eastAsia="仿宋"/>
          <w:b/>
          <w:snapToGrid w:val="0"/>
          <w:sz w:val="24"/>
          <w:szCs w:val="24"/>
        </w:rPr>
      </w:pPr>
      <w:r>
        <w:rPr>
          <w:rFonts w:hint="eastAsia" w:ascii="仿宋" w:hAnsi="仿宋" w:eastAsia="仿宋"/>
          <w:b/>
          <w:snapToGrid w:val="0"/>
          <w:sz w:val="24"/>
          <w:szCs w:val="24"/>
        </w:rPr>
        <w:t>法定代表人签字：</w:t>
      </w:r>
      <w:r>
        <w:rPr>
          <w:rFonts w:ascii="仿宋" w:hAnsi="仿宋" w:eastAsia="仿宋"/>
          <w:b/>
          <w:snapToGrid w:val="0"/>
          <w:sz w:val="24"/>
          <w:szCs w:val="24"/>
        </w:rPr>
        <w:t xml:space="preserve"> </w:t>
      </w:r>
    </w:p>
    <w:p w14:paraId="6FC4E3E4">
      <w:pPr>
        <w:spacing w:after="156" w:afterLines="50" w:line="360" w:lineRule="auto"/>
        <w:rPr>
          <w:rFonts w:ascii="仿宋" w:hAnsi="仿宋" w:eastAsia="仿宋"/>
          <w:b/>
          <w:snapToGrid w:val="0"/>
          <w:sz w:val="24"/>
          <w:szCs w:val="24"/>
        </w:rPr>
      </w:pPr>
      <w:r>
        <w:rPr>
          <w:rFonts w:hint="eastAsia" w:ascii="仿宋" w:hAnsi="仿宋" w:eastAsia="仿宋"/>
          <w:b/>
          <w:snapToGrid w:val="0"/>
          <w:sz w:val="24"/>
          <w:szCs w:val="24"/>
        </w:rPr>
        <w:t>地址：</w:t>
      </w:r>
      <w:r>
        <w:rPr>
          <w:rFonts w:ascii="仿宋" w:hAnsi="仿宋" w:eastAsia="仿宋"/>
          <w:b/>
          <w:snapToGrid w:val="0"/>
          <w:sz w:val="24"/>
          <w:szCs w:val="24"/>
        </w:rPr>
        <w:t xml:space="preserve"> </w:t>
      </w:r>
      <w:r>
        <w:rPr>
          <w:rFonts w:hint="eastAsia" w:ascii="仿宋" w:hAnsi="仿宋" w:eastAsia="仿宋"/>
          <w:b/>
          <w:snapToGrid w:val="0"/>
          <w:sz w:val="24"/>
          <w:szCs w:val="24"/>
        </w:rPr>
        <w:t>安徽省阜阳市颍州区清河街道淮河路2000号建投大厦14楼</w:t>
      </w:r>
    </w:p>
    <w:p w14:paraId="7C8383DE">
      <w:pPr>
        <w:spacing w:line="360" w:lineRule="auto"/>
        <w:rPr>
          <w:rFonts w:hint="eastAsia" w:ascii="仿宋" w:hAnsi="仿宋" w:eastAsia="仿宋"/>
          <w:b/>
          <w:snapToGrid w:val="0"/>
          <w:sz w:val="24"/>
          <w:szCs w:val="24"/>
        </w:rPr>
      </w:pPr>
      <w:r>
        <w:rPr>
          <w:rFonts w:hint="eastAsia" w:ascii="仿宋" w:hAnsi="仿宋" w:eastAsia="仿宋"/>
          <w:b/>
          <w:snapToGrid w:val="0"/>
          <w:sz w:val="24"/>
          <w:szCs w:val="24"/>
        </w:rPr>
        <w:t xml:space="preserve">签约日期：     年 </w:t>
      </w:r>
      <w:r>
        <w:rPr>
          <w:rFonts w:ascii="仿宋" w:hAnsi="仿宋" w:eastAsia="仿宋"/>
          <w:b/>
          <w:snapToGrid w:val="0"/>
          <w:sz w:val="24"/>
          <w:szCs w:val="24"/>
        </w:rPr>
        <w:t xml:space="preserve"> </w:t>
      </w:r>
      <w:r>
        <w:rPr>
          <w:rFonts w:hint="eastAsia" w:ascii="仿宋" w:hAnsi="仿宋" w:eastAsia="仿宋"/>
          <w:b/>
          <w:snapToGrid w:val="0"/>
          <w:sz w:val="24"/>
          <w:szCs w:val="24"/>
        </w:rPr>
        <w:t xml:space="preserve">  月    日</w:t>
      </w:r>
    </w:p>
    <w:p w14:paraId="7DD154BF">
      <w:pPr>
        <w:pStyle w:val="2"/>
        <w:spacing w:before="0" w:after="0" w:line="240" w:lineRule="auto"/>
      </w:pPr>
    </w:p>
    <w:p w14:paraId="343C4779">
      <w:pPr>
        <w:spacing w:line="360" w:lineRule="auto"/>
        <w:rPr>
          <w:rFonts w:ascii="仿宋" w:hAnsi="仿宋" w:eastAsia="仿宋"/>
          <w:b/>
          <w:snapToGrid w:val="0"/>
          <w:sz w:val="24"/>
          <w:szCs w:val="24"/>
        </w:rPr>
      </w:pPr>
      <w:r>
        <w:rPr>
          <w:rFonts w:hint="eastAsia" w:ascii="仿宋" w:hAnsi="仿宋" w:eastAsia="仿宋"/>
          <w:b/>
          <w:sz w:val="24"/>
          <w:szCs w:val="24"/>
        </w:rPr>
        <w:t>乙方：</w:t>
      </w:r>
      <w:r>
        <w:rPr>
          <w:rFonts w:hint="eastAsia" w:ascii="仿宋" w:hAnsi="仿宋" w:eastAsia="仿宋"/>
          <w:b/>
          <w:snapToGrid w:val="0"/>
          <w:sz w:val="24"/>
          <w:szCs w:val="24"/>
        </w:rPr>
        <w:t xml:space="preserve">  </w:t>
      </w:r>
    </w:p>
    <w:p w14:paraId="4F7D9949">
      <w:pPr>
        <w:spacing w:line="360" w:lineRule="auto"/>
        <w:rPr>
          <w:rFonts w:ascii="仿宋" w:hAnsi="仿宋" w:eastAsia="仿宋"/>
          <w:b/>
          <w:snapToGrid w:val="0"/>
          <w:sz w:val="24"/>
          <w:szCs w:val="24"/>
        </w:rPr>
      </w:pPr>
      <w:r>
        <w:rPr>
          <w:rFonts w:hint="eastAsia" w:ascii="仿宋" w:hAnsi="仿宋" w:eastAsia="仿宋"/>
          <w:b/>
          <w:snapToGrid w:val="0"/>
          <w:sz w:val="24"/>
          <w:szCs w:val="24"/>
        </w:rPr>
        <w:t>（盖章）</w:t>
      </w:r>
    </w:p>
    <w:p w14:paraId="02078BDA">
      <w:pPr>
        <w:spacing w:line="360" w:lineRule="auto"/>
        <w:rPr>
          <w:rFonts w:ascii="仿宋" w:hAnsi="仿宋" w:eastAsia="仿宋"/>
          <w:b/>
          <w:snapToGrid w:val="0"/>
          <w:sz w:val="24"/>
          <w:szCs w:val="24"/>
        </w:rPr>
      </w:pPr>
      <w:r>
        <w:rPr>
          <w:rFonts w:hint="eastAsia" w:ascii="仿宋" w:hAnsi="仿宋" w:eastAsia="仿宋"/>
          <w:b/>
          <w:snapToGrid w:val="0"/>
          <w:sz w:val="24"/>
          <w:szCs w:val="24"/>
        </w:rPr>
        <w:t>法定代表人签字：</w:t>
      </w:r>
    </w:p>
    <w:p w14:paraId="50CFD252">
      <w:pPr>
        <w:spacing w:after="156" w:afterLines="50" w:line="360" w:lineRule="auto"/>
        <w:rPr>
          <w:rFonts w:hint="eastAsia" w:ascii="仿宋" w:hAnsi="仿宋" w:eastAsia="仿宋"/>
          <w:b/>
          <w:snapToGrid w:val="0"/>
          <w:sz w:val="24"/>
          <w:szCs w:val="24"/>
          <w:lang w:val="en-US" w:eastAsia="zh-CN"/>
        </w:rPr>
      </w:pPr>
      <w:r>
        <w:rPr>
          <w:rFonts w:hint="eastAsia" w:ascii="仿宋" w:hAnsi="仿宋" w:eastAsia="仿宋"/>
          <w:b/>
          <w:snapToGrid w:val="0"/>
          <w:sz w:val="24"/>
          <w:szCs w:val="24"/>
        </w:rPr>
        <w:t>地址：</w:t>
      </w:r>
      <w:r>
        <w:rPr>
          <w:rFonts w:hint="eastAsia" w:ascii="仿宋" w:hAnsi="仿宋" w:eastAsia="仿宋"/>
          <w:b/>
          <w:snapToGrid w:val="0"/>
          <w:sz w:val="24"/>
          <w:szCs w:val="24"/>
          <w:lang w:val="en-US" w:eastAsia="zh-CN"/>
        </w:rPr>
        <w:t xml:space="preserve">                                           </w:t>
      </w:r>
    </w:p>
    <w:p w14:paraId="14F336FB">
      <w:pPr>
        <w:spacing w:after="156" w:afterLines="50" w:line="360" w:lineRule="auto"/>
        <w:rPr>
          <w:rFonts w:hint="eastAsia" w:ascii="仿宋" w:hAnsi="仿宋" w:eastAsia="仿宋"/>
          <w:b/>
          <w:snapToGrid w:val="0"/>
          <w:sz w:val="24"/>
          <w:szCs w:val="24"/>
          <w:lang w:val="en-US" w:eastAsia="zh-CN"/>
        </w:rPr>
      </w:pPr>
      <w:r>
        <w:rPr>
          <w:rFonts w:hint="eastAsia" w:ascii="仿宋" w:hAnsi="仿宋" w:eastAsia="仿宋"/>
          <w:b/>
          <w:snapToGrid w:val="0"/>
          <w:sz w:val="24"/>
          <w:szCs w:val="24"/>
        </w:rPr>
        <w:t xml:space="preserve">签约日期：     年    月   </w:t>
      </w:r>
      <w:r>
        <w:rPr>
          <w:rFonts w:ascii="仿宋" w:hAnsi="仿宋" w:eastAsia="仿宋"/>
          <w:b/>
          <w:snapToGrid w:val="0"/>
          <w:sz w:val="24"/>
          <w:szCs w:val="24"/>
        </w:rPr>
        <w:t xml:space="preserve"> </w:t>
      </w:r>
      <w:r>
        <w:rPr>
          <w:rFonts w:hint="eastAsia" w:ascii="仿宋" w:hAnsi="仿宋" w:eastAsia="仿宋"/>
          <w:b/>
          <w:snapToGrid w:val="0"/>
          <w:sz w:val="24"/>
          <w:szCs w:val="24"/>
          <w:lang w:val="en-US" w:eastAsia="zh-CN"/>
        </w:rPr>
        <w:t>日</w:t>
      </w:r>
    </w:p>
    <w:p w14:paraId="18133782">
      <w:pPr>
        <w:rPr>
          <w:rFonts w:hint="eastAsia" w:ascii="仿宋" w:hAnsi="仿宋" w:eastAsia="仿宋"/>
          <w:b/>
          <w:snapToGrid w:val="0"/>
          <w:sz w:val="24"/>
          <w:szCs w:val="24"/>
          <w:lang w:val="en-US" w:eastAsia="zh-CN"/>
        </w:rPr>
      </w:pPr>
    </w:p>
    <w:p w14:paraId="25195A80">
      <w:pPr>
        <w:rPr>
          <w:rFonts w:hint="eastAsia"/>
          <w:lang w:val="en-US" w:eastAsia="zh-CN"/>
        </w:rPr>
      </w:pPr>
    </w:p>
    <w:p w14:paraId="22A7A08E">
      <w:pPr>
        <w:pStyle w:val="19"/>
        <w:spacing w:before="0" w:after="0" w:line="360" w:lineRule="auto"/>
        <w:rPr>
          <w:rFonts w:hint="eastAsia" w:ascii="宋体" w:hAnsi="宋体" w:cs="宋体"/>
          <w:sz w:val="24"/>
          <w:szCs w:val="24"/>
        </w:rPr>
        <w:sectPr>
          <w:type w:val="continuous"/>
          <w:pgSz w:w="11906" w:h="16838"/>
          <w:pgMar w:top="1440" w:right="1800" w:bottom="1440" w:left="1800" w:header="851" w:footer="992" w:gutter="0"/>
          <w:cols w:equalWidth="0" w:num="2">
            <w:col w:w="3940" w:space="425"/>
            <w:col w:w="3940"/>
          </w:cols>
          <w:docGrid w:type="lines" w:linePitch="312" w:charSpace="0"/>
        </w:sectPr>
      </w:pPr>
      <w:bookmarkStart w:id="34" w:name="_Toc28360333"/>
    </w:p>
    <w:p w14:paraId="7B63582E">
      <w:pPr>
        <w:rPr>
          <w:rFonts w:hint="eastAsia" w:ascii="宋体" w:hAnsi="宋体" w:cs="宋体"/>
          <w:sz w:val="24"/>
          <w:szCs w:val="24"/>
        </w:rPr>
      </w:pPr>
      <w:r>
        <w:rPr>
          <w:rFonts w:hint="eastAsia" w:ascii="宋体" w:hAnsi="宋体" w:cs="宋体"/>
          <w:sz w:val="24"/>
          <w:szCs w:val="24"/>
        </w:rPr>
        <w:br w:type="page"/>
      </w:r>
    </w:p>
    <w:p w14:paraId="302680D4">
      <w:pPr>
        <w:pStyle w:val="19"/>
        <w:spacing w:before="0" w:after="0" w:line="360" w:lineRule="auto"/>
        <w:rPr>
          <w:rFonts w:hint="eastAsia" w:ascii="宋体" w:hAnsi="宋体" w:cs="宋体"/>
          <w:sz w:val="24"/>
          <w:szCs w:val="24"/>
        </w:rPr>
      </w:pPr>
      <w:r>
        <w:rPr>
          <w:rFonts w:hint="eastAsia" w:ascii="宋体" w:hAnsi="宋体" w:cs="宋体"/>
          <w:sz w:val="24"/>
          <w:szCs w:val="24"/>
        </w:rPr>
        <w:t>廉洁协议</w:t>
      </w:r>
      <w:bookmarkEnd w:id="34"/>
    </w:p>
    <w:p w14:paraId="2271EAA9">
      <w:pPr>
        <w:spacing w:line="360" w:lineRule="auto"/>
        <w:ind w:firstLine="480" w:firstLineChars="200"/>
        <w:rPr>
          <w:rFonts w:hint="eastAsia" w:ascii="宋体" w:hAnsi="宋体" w:cs="宋体"/>
          <w:bCs/>
          <w:sz w:val="24"/>
        </w:rPr>
      </w:pPr>
      <w:r>
        <w:rPr>
          <w:rFonts w:hint="eastAsia" w:ascii="宋体" w:hAnsi="宋体" w:cs="宋体"/>
          <w:bCs/>
          <w:sz w:val="24"/>
        </w:rPr>
        <w:t xml:space="preserve">甲方： </w:t>
      </w:r>
    </w:p>
    <w:p w14:paraId="1D81346F">
      <w:pPr>
        <w:spacing w:line="360" w:lineRule="auto"/>
        <w:ind w:firstLine="480" w:firstLineChars="200"/>
        <w:rPr>
          <w:rFonts w:hint="eastAsia" w:ascii="宋体" w:hAnsi="宋体" w:cs="宋体"/>
          <w:bCs/>
          <w:sz w:val="24"/>
        </w:rPr>
      </w:pPr>
      <w:r>
        <w:rPr>
          <w:rFonts w:hint="eastAsia" w:ascii="宋体" w:hAnsi="宋体" w:cs="宋体"/>
          <w:bCs/>
          <w:sz w:val="24"/>
        </w:rPr>
        <w:t xml:space="preserve">乙方： </w:t>
      </w:r>
    </w:p>
    <w:p w14:paraId="2CDCF14A">
      <w:pPr>
        <w:spacing w:line="360" w:lineRule="auto"/>
        <w:ind w:firstLine="480" w:firstLineChars="200"/>
        <w:rPr>
          <w:rFonts w:hint="eastAsia" w:ascii="宋体" w:hAnsi="宋体" w:cs="宋体"/>
          <w:sz w:val="24"/>
        </w:rPr>
      </w:pPr>
      <w:r>
        <w:rPr>
          <w:rFonts w:hint="eastAsia" w:ascii="宋体" w:hAnsi="宋体" w:cs="宋体"/>
          <w:sz w:val="24"/>
        </w:rPr>
        <w:t>鉴于双方已签署业务合同或合作协议，为充分体现公平、廉洁、诚信合作的精神，抵制商业贿赂和不正当竞争,维护甲乙双方的利益,保障交易的顺利进行，甲乙双方经协商签订本协议,作为双方共同遵守的廉洁合作行为准则。</w:t>
      </w:r>
    </w:p>
    <w:p w14:paraId="27F69429">
      <w:pPr>
        <w:spacing w:line="360" w:lineRule="auto"/>
        <w:ind w:firstLine="482" w:firstLineChars="200"/>
        <w:rPr>
          <w:rFonts w:hint="eastAsia" w:ascii="宋体" w:hAnsi="宋体" w:cs="宋体"/>
          <w:b/>
          <w:sz w:val="24"/>
        </w:rPr>
      </w:pPr>
      <w:r>
        <w:rPr>
          <w:rFonts w:hint="eastAsia" w:ascii="宋体" w:hAnsi="宋体" w:cs="宋体"/>
          <w:b/>
          <w:sz w:val="24"/>
        </w:rPr>
        <w:t>一、定义</w:t>
      </w:r>
    </w:p>
    <w:p w14:paraId="674A6999">
      <w:pPr>
        <w:spacing w:line="360" w:lineRule="auto"/>
        <w:ind w:firstLine="480" w:firstLineChars="200"/>
        <w:rPr>
          <w:rFonts w:hint="eastAsia" w:ascii="宋体" w:hAnsi="宋体" w:cs="宋体"/>
          <w:sz w:val="24"/>
        </w:rPr>
      </w:pPr>
      <w:r>
        <w:rPr>
          <w:rFonts w:hint="eastAsia" w:ascii="宋体" w:hAnsi="宋体" w:cs="宋体"/>
          <w:sz w:val="24"/>
        </w:rPr>
        <w:t>下列用于协议书的文字，除依其文义需做另外的解释外，均依本条要求为准：</w:t>
      </w:r>
    </w:p>
    <w:p w14:paraId="323EBA0E">
      <w:pPr>
        <w:spacing w:line="360" w:lineRule="auto"/>
        <w:ind w:firstLine="480" w:firstLineChars="200"/>
        <w:rPr>
          <w:rFonts w:hint="eastAsia" w:ascii="宋体" w:hAnsi="宋体" w:cs="宋体"/>
          <w:sz w:val="24"/>
        </w:rPr>
      </w:pPr>
      <w:r>
        <w:rPr>
          <w:rFonts w:hint="eastAsia" w:ascii="宋体" w:hAnsi="宋体" w:cs="宋体"/>
          <w:sz w:val="24"/>
        </w:rPr>
        <w:t>1、“不正当利益”包括但不限于以下情形：</w:t>
      </w:r>
    </w:p>
    <w:p w14:paraId="0A7757A5">
      <w:pPr>
        <w:spacing w:line="360" w:lineRule="auto"/>
        <w:ind w:firstLine="480" w:firstLineChars="200"/>
        <w:rPr>
          <w:rFonts w:hint="eastAsia" w:ascii="宋体" w:hAnsi="宋体" w:cs="宋体"/>
          <w:sz w:val="24"/>
        </w:rPr>
      </w:pPr>
      <w:r>
        <w:rPr>
          <w:rFonts w:hint="eastAsia" w:ascii="宋体" w:hAnsi="宋体" w:cs="宋体"/>
          <w:sz w:val="24"/>
        </w:rPr>
        <w:t>（1）向甲方员工本人或者利害关系人提供任何利益或者利益输送：包括但不限于向甲方上述人员免费提供或者以不合理低价提供旅游、桑拿、沐足、按摩、唱KTV等宴请或各种娱乐场所的VIP卡、金卡、银卡等；</w:t>
      </w:r>
    </w:p>
    <w:p w14:paraId="30239EFC">
      <w:pPr>
        <w:spacing w:line="360" w:lineRule="auto"/>
        <w:ind w:firstLine="480" w:firstLineChars="200"/>
        <w:rPr>
          <w:rFonts w:hint="eastAsia" w:ascii="宋体" w:hAnsi="宋体" w:cs="宋体"/>
          <w:sz w:val="24"/>
        </w:rPr>
      </w:pPr>
      <w:r>
        <w:rPr>
          <w:rFonts w:hint="eastAsia" w:ascii="宋体" w:hAnsi="宋体" w:cs="宋体"/>
          <w:sz w:val="24"/>
        </w:rPr>
        <w:t>（2）向甲方员工本人或者利害关系人提供正常业务以外的接送服务或者报销差旅费，或者以明显不合理低价的形式向甲方上述人员提供商品；</w:t>
      </w:r>
    </w:p>
    <w:p w14:paraId="5878A186">
      <w:pPr>
        <w:spacing w:line="360" w:lineRule="auto"/>
        <w:ind w:firstLine="480" w:firstLineChars="200"/>
        <w:rPr>
          <w:rFonts w:hint="eastAsia" w:ascii="宋体" w:hAnsi="宋体" w:cs="宋体"/>
          <w:sz w:val="24"/>
        </w:rPr>
      </w:pPr>
      <w:r>
        <w:rPr>
          <w:rFonts w:hint="eastAsia" w:ascii="宋体" w:hAnsi="宋体" w:cs="宋体"/>
          <w:sz w:val="24"/>
        </w:rPr>
        <w:t>（3）向甲方员工本人或者利害关系人提供借款或者允许上述人员参股乙方企业或关联企业等其他形式的资金及财务往来；</w:t>
      </w:r>
    </w:p>
    <w:p w14:paraId="654207BF">
      <w:pPr>
        <w:spacing w:line="360" w:lineRule="auto"/>
        <w:ind w:firstLine="480" w:firstLineChars="200"/>
        <w:rPr>
          <w:rFonts w:hint="eastAsia" w:ascii="宋体" w:hAnsi="宋体" w:cs="宋体"/>
          <w:sz w:val="24"/>
        </w:rPr>
      </w:pPr>
      <w:r>
        <w:rPr>
          <w:rFonts w:hint="eastAsia" w:ascii="宋体" w:hAnsi="宋体" w:cs="宋体"/>
          <w:sz w:val="24"/>
        </w:rPr>
        <w:t>（4）以任何形式参加甲方员工或者利害关系人的婚庆、生日等活动，或为甲方上述人员装修住房、婚丧嫁娶、利害关系人工作安排以及出国（境）、旅游、谋取工作机会等提供方便；</w:t>
      </w:r>
    </w:p>
    <w:p w14:paraId="7D94282F">
      <w:pPr>
        <w:spacing w:line="360" w:lineRule="auto"/>
        <w:ind w:firstLine="480" w:firstLineChars="200"/>
        <w:rPr>
          <w:rFonts w:hint="eastAsia" w:ascii="宋体" w:hAnsi="宋体" w:cs="宋体"/>
          <w:sz w:val="24"/>
        </w:rPr>
      </w:pPr>
      <w:r>
        <w:rPr>
          <w:rFonts w:hint="eastAsia" w:ascii="宋体" w:hAnsi="宋体" w:cs="宋体"/>
          <w:sz w:val="24"/>
        </w:rPr>
        <w:t>（5）其他应当被认定为不正当利益的情形。</w:t>
      </w:r>
    </w:p>
    <w:p w14:paraId="36443A0F">
      <w:pPr>
        <w:spacing w:line="360" w:lineRule="auto"/>
        <w:ind w:firstLine="480" w:firstLineChars="200"/>
        <w:rPr>
          <w:rFonts w:hint="eastAsia" w:ascii="宋体" w:hAnsi="宋体" w:cs="宋体"/>
          <w:sz w:val="24"/>
        </w:rPr>
      </w:pPr>
      <w:r>
        <w:rPr>
          <w:rFonts w:hint="eastAsia" w:ascii="宋体" w:hAnsi="宋体" w:cs="宋体"/>
          <w:sz w:val="24"/>
        </w:rPr>
        <w:t>2、“甲方人员”是指甲方或甲方关联公司以及相关组织之员工、代理人、谈判代表等。</w:t>
      </w:r>
    </w:p>
    <w:p w14:paraId="662C7332">
      <w:pPr>
        <w:spacing w:line="360" w:lineRule="auto"/>
        <w:ind w:firstLine="480" w:firstLineChars="200"/>
        <w:rPr>
          <w:rFonts w:hint="eastAsia" w:ascii="宋体" w:hAnsi="宋体" w:cs="宋体"/>
          <w:sz w:val="24"/>
        </w:rPr>
      </w:pPr>
      <w:r>
        <w:rPr>
          <w:rFonts w:hint="eastAsia" w:ascii="宋体" w:hAnsi="宋体" w:cs="宋体"/>
          <w:sz w:val="24"/>
        </w:rPr>
        <w:t>3、“利害关系人”包括但不限于甲方人员的配偶、直系亲属以及其它关系密切的亲属、朋友。</w:t>
      </w:r>
    </w:p>
    <w:p w14:paraId="4AB64BDA">
      <w:pPr>
        <w:spacing w:line="360" w:lineRule="auto"/>
        <w:ind w:firstLine="482" w:firstLineChars="200"/>
        <w:rPr>
          <w:rFonts w:hint="eastAsia" w:ascii="宋体" w:hAnsi="宋体" w:cs="宋体"/>
          <w:b/>
          <w:sz w:val="24"/>
        </w:rPr>
      </w:pPr>
      <w:r>
        <w:rPr>
          <w:rFonts w:hint="eastAsia" w:ascii="宋体" w:hAnsi="宋体" w:cs="宋体"/>
          <w:b/>
          <w:sz w:val="24"/>
        </w:rPr>
        <w:t>二、甲方的权利义务</w:t>
      </w:r>
    </w:p>
    <w:p w14:paraId="58416919">
      <w:pPr>
        <w:spacing w:line="360" w:lineRule="auto"/>
        <w:ind w:firstLine="480" w:firstLineChars="200"/>
        <w:rPr>
          <w:rFonts w:hint="eastAsia" w:ascii="宋体" w:hAnsi="宋体" w:cs="宋体"/>
          <w:sz w:val="24"/>
        </w:rPr>
      </w:pPr>
      <w:r>
        <w:rPr>
          <w:rFonts w:hint="eastAsia" w:ascii="宋体" w:hAnsi="宋体" w:cs="宋体"/>
          <w:sz w:val="24"/>
        </w:rPr>
        <w:t>1、甲方已向乙方充分披露了本单位有关廉洁合作管理的各项制度和规定。</w:t>
      </w:r>
    </w:p>
    <w:p w14:paraId="5D755F72">
      <w:pPr>
        <w:spacing w:line="360" w:lineRule="auto"/>
        <w:ind w:firstLine="480" w:firstLineChars="200"/>
        <w:rPr>
          <w:rFonts w:hint="eastAsia" w:ascii="宋体" w:hAnsi="宋体" w:cs="宋体"/>
          <w:sz w:val="24"/>
        </w:rPr>
      </w:pPr>
      <w:r>
        <w:rPr>
          <w:rFonts w:hint="eastAsia" w:ascii="宋体" w:hAnsi="宋体" w:cs="宋体"/>
          <w:sz w:val="24"/>
        </w:rPr>
        <w:t>2、甲方鼓励乙方举报不当利益行为，并承诺对举报者予以保密，且举报一经查实，甲方将按相应的管理制度给予乙方适当的奖励。</w:t>
      </w:r>
    </w:p>
    <w:p w14:paraId="73730151">
      <w:pPr>
        <w:spacing w:line="360" w:lineRule="auto"/>
        <w:ind w:firstLine="482" w:firstLineChars="200"/>
        <w:rPr>
          <w:rFonts w:hint="eastAsia" w:ascii="宋体" w:hAnsi="宋体" w:cs="宋体"/>
          <w:b/>
          <w:sz w:val="24"/>
        </w:rPr>
      </w:pPr>
      <w:r>
        <w:rPr>
          <w:rFonts w:hint="eastAsia" w:ascii="宋体" w:hAnsi="宋体" w:cs="宋体"/>
          <w:b/>
          <w:sz w:val="24"/>
        </w:rPr>
        <w:t>三、乙方的权利义务</w:t>
      </w:r>
    </w:p>
    <w:p w14:paraId="75E1046E">
      <w:pPr>
        <w:spacing w:line="360" w:lineRule="auto"/>
        <w:ind w:firstLine="480" w:firstLineChars="200"/>
        <w:rPr>
          <w:rFonts w:hint="eastAsia" w:ascii="宋体" w:hAnsi="宋体" w:cs="宋体"/>
          <w:sz w:val="24"/>
        </w:rPr>
      </w:pPr>
      <w:r>
        <w:rPr>
          <w:rFonts w:hint="eastAsia" w:ascii="宋体" w:hAnsi="宋体" w:cs="宋体"/>
          <w:sz w:val="24"/>
        </w:rPr>
        <w:t>1、乙方同意并接受甲方对其在合作期间的廉洁合作管理执行情况进行监督。</w:t>
      </w:r>
    </w:p>
    <w:p w14:paraId="16D4EDFC">
      <w:pPr>
        <w:spacing w:line="360" w:lineRule="auto"/>
        <w:ind w:firstLine="480" w:firstLineChars="200"/>
        <w:rPr>
          <w:rFonts w:hint="eastAsia" w:ascii="宋体" w:hAnsi="宋体" w:cs="宋体"/>
          <w:sz w:val="24"/>
        </w:rPr>
      </w:pPr>
      <w:r>
        <w:rPr>
          <w:rFonts w:hint="eastAsia" w:ascii="宋体" w:hAnsi="宋体" w:cs="宋体"/>
          <w:sz w:val="24"/>
        </w:rPr>
        <w:t>2、乙方保证向其员工告知，且使其员工了解甲方单位有关廉洁合作管理的各项制度及本协议的规定，并遵照执行，不得在业务洽谈、招标、签约、合同履行等业务开展过程中以任何理由向甲方人员及利害关系人给予任何贿赂、送礼、回扣等不正当利益。</w:t>
      </w:r>
    </w:p>
    <w:p w14:paraId="33787D80">
      <w:pPr>
        <w:spacing w:line="360" w:lineRule="auto"/>
        <w:ind w:firstLine="480" w:firstLineChars="200"/>
        <w:rPr>
          <w:rFonts w:hint="eastAsia" w:ascii="宋体" w:hAnsi="宋体" w:cs="宋体"/>
          <w:sz w:val="24"/>
        </w:rPr>
      </w:pPr>
      <w:r>
        <w:rPr>
          <w:rFonts w:hint="eastAsia" w:ascii="宋体" w:hAnsi="宋体" w:cs="宋体"/>
          <w:sz w:val="24"/>
        </w:rPr>
        <w:t>3、乙方有权拒绝甲方人员及利害关系人任何形式的“不正当利益”要求，乙方保证不通过乙方员工、关联公司、利害关系人实施以下行为：向甲方人员及利害关系人进行任何贿赂或给付其它不正当利益；应甲方人员及利害关系人提出的索要不正当利益的要求而给予不正当利益；未经甲方书面同意而与甲方人员及利害关系人之间发生款项来往，否则该款项将视为不正当利益。</w:t>
      </w:r>
    </w:p>
    <w:p w14:paraId="2D4EC4AC">
      <w:pPr>
        <w:spacing w:line="360" w:lineRule="auto"/>
        <w:ind w:firstLine="480" w:firstLineChars="200"/>
        <w:rPr>
          <w:rFonts w:hint="eastAsia" w:ascii="宋体" w:hAnsi="宋体" w:cs="宋体"/>
          <w:sz w:val="24"/>
        </w:rPr>
      </w:pPr>
      <w:r>
        <w:rPr>
          <w:rFonts w:hint="eastAsia" w:ascii="宋体" w:hAnsi="宋体" w:cs="宋体"/>
          <w:sz w:val="24"/>
        </w:rPr>
        <w:t>4、如乙方知悉甲方人员及其它甲方交易对象有违反本协议书约定的行为，乙方有义务向甲方举报，并提供相关证据。</w:t>
      </w:r>
    </w:p>
    <w:p w14:paraId="195E483F">
      <w:pPr>
        <w:spacing w:line="360" w:lineRule="auto"/>
        <w:ind w:firstLine="480" w:firstLineChars="200"/>
        <w:rPr>
          <w:rFonts w:hint="eastAsia" w:ascii="宋体" w:hAnsi="宋体" w:cs="宋体"/>
          <w:sz w:val="24"/>
        </w:rPr>
      </w:pPr>
      <w:r>
        <w:rPr>
          <w:rFonts w:hint="eastAsia" w:ascii="宋体" w:hAnsi="宋体" w:cs="宋体"/>
          <w:sz w:val="24"/>
        </w:rPr>
        <w:t>5、乙方同意决不为自己或他人的利益，以任何形式唆使或利诱甲方员工离职或违背职务。</w:t>
      </w:r>
    </w:p>
    <w:p w14:paraId="21289A41">
      <w:pPr>
        <w:spacing w:line="360" w:lineRule="auto"/>
        <w:ind w:firstLine="480" w:firstLineChars="200"/>
        <w:rPr>
          <w:rFonts w:hint="eastAsia" w:ascii="宋体" w:hAnsi="宋体" w:cs="宋体"/>
          <w:sz w:val="24"/>
        </w:rPr>
      </w:pPr>
      <w:r>
        <w:rPr>
          <w:rFonts w:hint="eastAsia" w:ascii="宋体" w:hAnsi="宋体" w:cs="宋体"/>
          <w:sz w:val="24"/>
        </w:rPr>
        <w:t>6、乙方如与甲方员工为“利害关系人”时，乙方应将该事实立即披露给甲方，否则可视为甲方员工与乙方存在关联关系未申报，甲方可依据《责任追究管理办法》对乙方进行追责。</w:t>
      </w:r>
    </w:p>
    <w:p w14:paraId="66E0C68F">
      <w:pPr>
        <w:spacing w:line="360" w:lineRule="auto"/>
        <w:ind w:firstLine="482" w:firstLineChars="200"/>
        <w:rPr>
          <w:rFonts w:hint="eastAsia" w:ascii="宋体" w:hAnsi="宋体" w:cs="宋体"/>
          <w:b/>
          <w:sz w:val="24"/>
        </w:rPr>
      </w:pPr>
      <w:r>
        <w:rPr>
          <w:rFonts w:hint="eastAsia" w:ascii="宋体" w:hAnsi="宋体" w:cs="宋体"/>
          <w:b/>
          <w:sz w:val="24"/>
        </w:rPr>
        <w:t>四、违约责任</w:t>
      </w:r>
    </w:p>
    <w:p w14:paraId="7D336F45">
      <w:pPr>
        <w:spacing w:line="360" w:lineRule="auto"/>
        <w:ind w:firstLine="480" w:firstLineChars="200"/>
        <w:rPr>
          <w:rFonts w:hint="eastAsia" w:ascii="宋体" w:hAnsi="宋体" w:cs="宋体"/>
          <w:sz w:val="24"/>
        </w:rPr>
      </w:pPr>
      <w:r>
        <w:rPr>
          <w:rFonts w:hint="eastAsia" w:ascii="宋体" w:hAnsi="宋体" w:cs="宋体"/>
          <w:sz w:val="24"/>
        </w:rPr>
        <w:t>一旦发现乙方或乙方员工或乙方关联公司、乙方利害关系人违反有关法律或本协议任何约定的，均视为乙方重大违约，乙方应向甲方承担以下一种或多种违约责任，且甲方有权直接从货款或工程款或质保金等任何应付款项中直接抵扣相关违约金及赔偿金，金额不足的，甲方有权向乙方追偿：</w:t>
      </w:r>
    </w:p>
    <w:p w14:paraId="3532717A">
      <w:pPr>
        <w:spacing w:line="360" w:lineRule="auto"/>
        <w:ind w:firstLine="480" w:firstLineChars="200"/>
        <w:rPr>
          <w:rFonts w:hint="eastAsia" w:ascii="宋体" w:hAnsi="宋体" w:cs="宋体"/>
          <w:sz w:val="24"/>
        </w:rPr>
      </w:pPr>
      <w:r>
        <w:rPr>
          <w:rFonts w:hint="eastAsia" w:ascii="宋体" w:hAnsi="宋体" w:cs="宋体"/>
          <w:sz w:val="24"/>
        </w:rPr>
        <w:t>1、甲方有权单方解除与乙方所签订的业务合同或合作协议，并有权选择立即中止、终止与乙方正在进行的任何交易关系，乙方应按业务合同或合作协议的约定向甲方承担违约责任；</w:t>
      </w:r>
    </w:p>
    <w:p w14:paraId="195B5F58">
      <w:pPr>
        <w:spacing w:line="360" w:lineRule="auto"/>
        <w:ind w:firstLine="480" w:firstLineChars="200"/>
        <w:rPr>
          <w:rFonts w:hint="eastAsia" w:ascii="宋体" w:hAnsi="宋体" w:cs="宋体"/>
          <w:sz w:val="24"/>
        </w:rPr>
      </w:pPr>
      <w:r>
        <w:rPr>
          <w:rFonts w:hint="eastAsia" w:ascii="宋体" w:hAnsi="宋体" w:cs="宋体"/>
          <w:sz w:val="24"/>
        </w:rPr>
        <w:t>2、乙方应将所获得的不当价差（不当价差=业务合同或合作协议所约定的价格-甲方委托有资质的第三方作出的评估价格）返还给甲方；</w:t>
      </w:r>
    </w:p>
    <w:p w14:paraId="11BF654E">
      <w:pPr>
        <w:spacing w:line="360" w:lineRule="auto"/>
        <w:ind w:firstLine="480" w:firstLineChars="200"/>
        <w:rPr>
          <w:rFonts w:hint="eastAsia" w:ascii="宋体" w:hAnsi="宋体" w:cs="宋体"/>
          <w:sz w:val="24"/>
        </w:rPr>
      </w:pPr>
      <w:r>
        <w:rPr>
          <w:rFonts w:hint="eastAsia" w:ascii="宋体" w:hAnsi="宋体" w:cs="宋体"/>
          <w:sz w:val="24"/>
        </w:rPr>
        <w:t>3、乙方应支付甲方相当于贿赂款或不当价差十倍的惩罚性违约金（最低不少于壹拾万元人民币）；</w:t>
      </w:r>
    </w:p>
    <w:p w14:paraId="5D9976DA">
      <w:pPr>
        <w:spacing w:line="360" w:lineRule="auto"/>
        <w:ind w:firstLine="480" w:firstLineChars="200"/>
        <w:rPr>
          <w:rFonts w:hint="eastAsia" w:ascii="宋体" w:hAnsi="宋体" w:cs="宋体"/>
          <w:sz w:val="24"/>
        </w:rPr>
      </w:pPr>
      <w:r>
        <w:rPr>
          <w:rFonts w:hint="eastAsia" w:ascii="宋体" w:hAnsi="宋体" w:cs="宋体"/>
          <w:sz w:val="24"/>
        </w:rPr>
        <w:t>4、如乙方违约，甲方有权将其列入黑名单，永久停止合作。</w:t>
      </w:r>
    </w:p>
    <w:p w14:paraId="4C2E2982">
      <w:pPr>
        <w:spacing w:line="360" w:lineRule="auto"/>
        <w:ind w:firstLine="482" w:firstLineChars="200"/>
        <w:rPr>
          <w:rFonts w:hint="eastAsia" w:ascii="宋体" w:hAnsi="宋体" w:cs="宋体"/>
          <w:b/>
          <w:sz w:val="24"/>
        </w:rPr>
      </w:pPr>
      <w:r>
        <w:rPr>
          <w:rFonts w:hint="eastAsia" w:ascii="宋体" w:hAnsi="宋体" w:cs="宋体"/>
          <w:b/>
          <w:sz w:val="24"/>
        </w:rPr>
        <w:t>五、举报方法：</w:t>
      </w:r>
    </w:p>
    <w:p w14:paraId="2CF82A8A">
      <w:pPr>
        <w:spacing w:line="360" w:lineRule="auto"/>
        <w:ind w:firstLine="480" w:firstLineChars="200"/>
        <w:rPr>
          <w:rFonts w:hint="eastAsia" w:ascii="宋体" w:hAnsi="宋体" w:cs="宋体"/>
          <w:sz w:val="24"/>
        </w:rPr>
      </w:pPr>
      <w:r>
        <w:rPr>
          <w:rFonts w:hint="eastAsia" w:ascii="宋体" w:hAnsi="宋体" w:cs="宋体"/>
          <w:sz w:val="24"/>
        </w:rPr>
        <w:t>举报人可通过以下方式进行举报：</w:t>
      </w:r>
    </w:p>
    <w:p w14:paraId="0D57AED2">
      <w:pPr>
        <w:spacing w:line="360" w:lineRule="auto"/>
        <w:ind w:firstLine="480" w:firstLineChars="200"/>
        <w:rPr>
          <w:rFonts w:hint="eastAsia" w:ascii="宋体" w:hAnsi="宋体" w:cs="宋体"/>
          <w:sz w:val="24"/>
        </w:rPr>
      </w:pPr>
      <w:r>
        <w:rPr>
          <w:rFonts w:hint="eastAsia" w:ascii="宋体" w:hAnsi="宋体" w:cs="宋体"/>
          <w:sz w:val="24"/>
        </w:rPr>
        <w:t>1、电话：0558-2553771；</w:t>
      </w:r>
    </w:p>
    <w:p w14:paraId="3424FBE1">
      <w:pPr>
        <w:spacing w:line="360" w:lineRule="auto"/>
        <w:ind w:firstLine="480" w:firstLineChars="200"/>
        <w:rPr>
          <w:rFonts w:hint="eastAsia" w:ascii="宋体" w:hAnsi="宋体" w:cs="宋体"/>
          <w:sz w:val="24"/>
        </w:rPr>
      </w:pPr>
      <w:r>
        <w:rPr>
          <w:rFonts w:hint="eastAsia" w:ascii="宋体" w:hAnsi="宋体" w:cs="宋体"/>
          <w:sz w:val="24"/>
        </w:rPr>
        <w:t>2、电子邮件：</w:t>
      </w:r>
    </w:p>
    <w:p w14:paraId="544ED94B">
      <w:pPr>
        <w:spacing w:line="360" w:lineRule="auto"/>
        <w:ind w:firstLine="840" w:firstLineChars="350"/>
        <w:rPr>
          <w:rFonts w:hint="eastAsia" w:ascii="宋体" w:hAnsi="宋体" w:cs="宋体"/>
          <w:sz w:val="24"/>
        </w:rPr>
      </w:pPr>
      <w:r>
        <w:rPr>
          <w:rFonts w:hint="eastAsia" w:ascii="宋体" w:hAnsi="宋体" w:cs="宋体"/>
          <w:sz w:val="24"/>
        </w:rPr>
        <w:t>阜阳建投置业电子信箱：fyjtzy6688@163.com ；</w:t>
      </w:r>
    </w:p>
    <w:p w14:paraId="03F44B57">
      <w:pPr>
        <w:spacing w:line="360" w:lineRule="auto"/>
        <w:ind w:firstLine="480" w:firstLineChars="200"/>
        <w:rPr>
          <w:rFonts w:hint="eastAsia" w:ascii="宋体" w:hAnsi="宋体" w:cs="宋体"/>
          <w:sz w:val="24"/>
        </w:rPr>
      </w:pPr>
      <w:r>
        <w:rPr>
          <w:rFonts w:hint="eastAsia" w:ascii="宋体" w:hAnsi="宋体" w:cs="宋体"/>
          <w:sz w:val="24"/>
        </w:rPr>
        <w:t>3、书信邮寄：安徽省阜阳市颍州区清河街道淮河路2000号建投大厦14楼。</w:t>
      </w:r>
    </w:p>
    <w:p w14:paraId="2017B7B7">
      <w:pPr>
        <w:spacing w:line="360" w:lineRule="auto"/>
        <w:ind w:firstLine="482" w:firstLineChars="200"/>
        <w:rPr>
          <w:rFonts w:hint="eastAsia" w:ascii="宋体" w:hAnsi="宋体" w:cs="宋体"/>
          <w:b/>
          <w:sz w:val="24"/>
        </w:rPr>
      </w:pPr>
      <w:r>
        <w:rPr>
          <w:rFonts w:hint="eastAsia" w:ascii="宋体" w:hAnsi="宋体" w:cs="宋体"/>
          <w:b/>
          <w:sz w:val="24"/>
        </w:rPr>
        <w:t>六、其它约定</w:t>
      </w:r>
    </w:p>
    <w:p w14:paraId="0F01D61E">
      <w:pPr>
        <w:spacing w:line="360" w:lineRule="auto"/>
        <w:ind w:firstLine="480" w:firstLineChars="200"/>
        <w:rPr>
          <w:rFonts w:hint="eastAsia" w:ascii="宋体" w:hAnsi="宋体" w:cs="宋体"/>
          <w:sz w:val="24"/>
        </w:rPr>
      </w:pPr>
      <w:r>
        <w:rPr>
          <w:rFonts w:hint="eastAsia" w:ascii="宋体" w:hAnsi="宋体" w:cs="宋体"/>
          <w:sz w:val="24"/>
        </w:rPr>
        <w:t>1、本协议书适用于中华人民共和国法律，经双方盖章之日起生效。</w:t>
      </w:r>
    </w:p>
    <w:p w14:paraId="63A625DF">
      <w:pPr>
        <w:spacing w:line="360" w:lineRule="auto"/>
        <w:ind w:firstLine="480" w:firstLineChars="200"/>
        <w:rPr>
          <w:rFonts w:hint="eastAsia" w:ascii="宋体" w:hAnsi="宋体" w:cs="宋体"/>
          <w:sz w:val="24"/>
        </w:rPr>
      </w:pPr>
      <w:r>
        <w:rPr>
          <w:rFonts w:hint="eastAsia" w:ascii="宋体" w:hAnsi="宋体" w:cs="宋体"/>
          <w:sz w:val="24"/>
        </w:rPr>
        <w:t>2、本协议作为双方已签署业务合同或合作协议的补充协议，为双方自愿签订，是业务合同或合作协议的有效组成部分，业务合同或合作协议中有关廉洁合作内容与本协议书有分歧或意思表达不一致之处，以本协议书为准；双方业务合同或合作协议的变更或解除，不影响甲方按本协议约定向乙方追究责任及要求赔偿损失的权利。</w:t>
      </w:r>
    </w:p>
    <w:p w14:paraId="30306AF7">
      <w:pPr>
        <w:spacing w:line="360" w:lineRule="auto"/>
        <w:ind w:firstLine="480" w:firstLineChars="200"/>
        <w:rPr>
          <w:rFonts w:hint="eastAsia" w:ascii="宋体" w:hAnsi="宋体" w:cs="宋体"/>
          <w:sz w:val="24"/>
        </w:rPr>
      </w:pPr>
      <w:r>
        <w:rPr>
          <w:rFonts w:hint="eastAsia" w:ascii="宋体" w:hAnsi="宋体" w:cs="宋体"/>
          <w:sz w:val="24"/>
        </w:rPr>
        <w:t>3、因本协议产生的一切争议，双方应协商解决，协商不成，任何一方均有权向甲方所在地人民法院提起诉讼。</w:t>
      </w:r>
    </w:p>
    <w:p w14:paraId="0A7F5080">
      <w:pPr>
        <w:spacing w:line="360" w:lineRule="auto"/>
        <w:ind w:firstLine="480" w:firstLineChars="200"/>
        <w:rPr>
          <w:rFonts w:hint="eastAsia" w:ascii="宋体" w:hAnsi="宋体" w:cs="宋体"/>
          <w:strike/>
          <w:sz w:val="24"/>
        </w:rPr>
      </w:pPr>
      <w:r>
        <w:rPr>
          <w:rFonts w:hint="eastAsia" w:ascii="宋体" w:hAnsi="宋体" w:cs="宋体"/>
          <w:sz w:val="24"/>
        </w:rPr>
        <w:t>4、本协议书一式</w:t>
      </w:r>
      <w:sdt>
        <w:sdtPr>
          <w:rPr>
            <w:rFonts w:hint="eastAsia" w:ascii="宋体" w:hAnsi="宋体" w:cs="宋体"/>
            <w:sz w:val="24"/>
          </w:rPr>
          <w:id w:val="147472474"/>
          <w:placeholder>
            <w:docPart w:val="{ea358e62-7fc8-414b-971c-5f8ade38c148}"/>
          </w:placeholder>
        </w:sdtPr>
        <w:sdtEndPr>
          <w:rPr>
            <w:rFonts w:hint="eastAsia" w:ascii="宋体" w:hAnsi="宋体" w:cs="宋体"/>
            <w:sz w:val="24"/>
          </w:rPr>
        </w:sdtEndPr>
        <w:sdtContent>
          <w:r>
            <w:rPr>
              <w:rFonts w:hint="eastAsia" w:ascii="宋体" w:hAnsi="宋体" w:cs="宋体"/>
              <w:sz w:val="24"/>
              <w:lang w:val="en-US" w:eastAsia="zh-CN"/>
            </w:rPr>
            <w:t>伍</w:t>
          </w:r>
          <w:r>
            <w:rPr>
              <w:rFonts w:hint="eastAsia" w:ascii="宋体" w:hAnsi="宋体" w:cs="宋体"/>
              <w:sz w:val="24"/>
            </w:rPr>
            <w:t>份</w:t>
          </w:r>
        </w:sdtContent>
      </w:sdt>
      <w:r>
        <w:rPr>
          <w:rFonts w:hint="eastAsia" w:ascii="宋体" w:hAnsi="宋体" w:cs="宋体"/>
          <w:sz w:val="24"/>
        </w:rPr>
        <w:t>，甲方</w:t>
      </w:r>
      <w:sdt>
        <w:sdtPr>
          <w:rPr>
            <w:rFonts w:hint="eastAsia" w:ascii="宋体" w:hAnsi="宋体" w:cs="宋体"/>
            <w:sz w:val="24"/>
          </w:rPr>
          <w:id w:val="147475103"/>
          <w:placeholder>
            <w:docPart w:val="{ea358e62-7fc8-414b-971c-5f8ade38c148}"/>
          </w:placeholder>
        </w:sdtPr>
        <w:sdtEndPr>
          <w:rPr>
            <w:rFonts w:hint="eastAsia" w:ascii="宋体" w:hAnsi="宋体" w:cs="宋体"/>
            <w:sz w:val="24"/>
          </w:rPr>
        </w:sdtEndPr>
        <w:sdtContent>
          <w:r>
            <w:rPr>
              <w:rFonts w:hint="eastAsia" w:ascii="宋体" w:hAnsi="宋体" w:cs="宋体"/>
              <w:sz w:val="24"/>
            </w:rPr>
            <w:t>肆份</w:t>
          </w:r>
        </w:sdtContent>
      </w:sdt>
      <w:r>
        <w:rPr>
          <w:rFonts w:hint="eastAsia" w:ascii="宋体" w:hAnsi="宋体" w:cs="宋体"/>
          <w:sz w:val="24"/>
        </w:rPr>
        <w:t>，乙方</w:t>
      </w:r>
      <w:sdt>
        <w:sdtPr>
          <w:rPr>
            <w:rFonts w:hint="default" w:ascii="宋体" w:hAnsi="宋体" w:cs="宋体"/>
            <w:sz w:val="24"/>
            <w:lang w:val="en-US"/>
          </w:rPr>
          <w:id w:val="147455444"/>
          <w:placeholder>
            <w:docPart w:val="{ea358e62-7fc8-414b-971c-5f8ade38c148}"/>
          </w:placeholder>
        </w:sdtPr>
        <w:sdtEndPr>
          <w:rPr>
            <w:rFonts w:hint="eastAsia" w:ascii="宋体" w:hAnsi="宋体" w:cs="宋体"/>
            <w:sz w:val="24"/>
            <w:lang w:val="en-US"/>
          </w:rPr>
        </w:sdtEndPr>
        <w:sdtContent>
          <w:r>
            <w:rPr>
              <w:rFonts w:hint="eastAsia" w:ascii="宋体" w:hAnsi="宋体" w:cs="宋体"/>
              <w:sz w:val="24"/>
              <w:lang w:val="en-US" w:eastAsia="zh-CN"/>
            </w:rPr>
            <w:t>壹</w:t>
          </w:r>
          <w:r>
            <w:rPr>
              <w:rFonts w:hint="eastAsia" w:ascii="宋体" w:hAnsi="宋体" w:cs="宋体"/>
              <w:sz w:val="24"/>
            </w:rPr>
            <w:t>份</w:t>
          </w:r>
        </w:sdtContent>
      </w:sdt>
      <w:r>
        <w:rPr>
          <w:rFonts w:hint="eastAsia" w:ascii="宋体" w:hAnsi="宋体" w:cs="宋体"/>
          <w:sz w:val="24"/>
        </w:rPr>
        <w:t>，具有同等法律效力。</w:t>
      </w:r>
    </w:p>
    <w:p w14:paraId="15B0D474">
      <w:pPr>
        <w:spacing w:line="360" w:lineRule="auto"/>
        <w:ind w:firstLine="480" w:firstLineChars="200"/>
        <w:rPr>
          <w:rFonts w:hint="eastAsia" w:ascii="宋体" w:hAnsi="宋体" w:cs="宋体"/>
          <w:sz w:val="24"/>
        </w:rPr>
      </w:pPr>
    </w:p>
    <w:p w14:paraId="437CAEFC">
      <w:pPr>
        <w:spacing w:line="360" w:lineRule="auto"/>
        <w:ind w:firstLine="480" w:firstLineChars="200"/>
        <w:rPr>
          <w:rFonts w:hint="eastAsia" w:ascii="宋体" w:hAnsi="宋体" w:cs="宋体"/>
          <w:sz w:val="24"/>
        </w:rPr>
      </w:pPr>
    </w:p>
    <w:tbl>
      <w:tblPr>
        <w:tblStyle w:val="21"/>
        <w:tblpPr w:leftFromText="180" w:rightFromText="180" w:vertAnchor="text" w:horzAnchor="page" w:tblpX="2202" w:tblpY="75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80"/>
        <w:gridCol w:w="3746"/>
      </w:tblGrid>
      <w:tr w14:paraId="26410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9" w:hRule="atLeast"/>
        </w:trPr>
        <w:tc>
          <w:tcPr>
            <w:tcW w:w="4180" w:type="dxa"/>
            <w:vAlign w:val="center"/>
          </w:tcPr>
          <w:p w14:paraId="0F690000">
            <w:pPr>
              <w:tabs>
                <w:tab w:val="right" w:pos="8306"/>
              </w:tabs>
              <w:spacing w:line="360" w:lineRule="auto"/>
              <w:rPr>
                <w:rFonts w:hint="eastAsia" w:ascii="宋体" w:hAnsi="宋体" w:cs="宋体"/>
                <w:sz w:val="24"/>
              </w:rPr>
            </w:pPr>
            <w:r>
              <w:rPr>
                <w:rFonts w:hint="eastAsia" w:ascii="宋体" w:hAnsi="宋体" w:cs="宋体"/>
                <w:sz w:val="24"/>
              </w:rPr>
              <w:t>甲方（盖章）：</w:t>
            </w:r>
          </w:p>
          <w:p w14:paraId="1EB13449">
            <w:pPr>
              <w:tabs>
                <w:tab w:val="right" w:pos="8306"/>
              </w:tabs>
              <w:spacing w:line="360" w:lineRule="auto"/>
              <w:rPr>
                <w:rFonts w:hint="eastAsia" w:ascii="宋体" w:hAnsi="宋体" w:cs="宋体"/>
                <w:sz w:val="24"/>
              </w:rPr>
            </w:pPr>
          </w:p>
          <w:p w14:paraId="57AC1FF6">
            <w:pPr>
              <w:tabs>
                <w:tab w:val="right" w:pos="8306"/>
              </w:tabs>
              <w:spacing w:line="360" w:lineRule="auto"/>
              <w:rPr>
                <w:rFonts w:hint="eastAsia" w:ascii="宋体" w:hAnsi="宋体" w:cs="宋体"/>
                <w:sz w:val="24"/>
              </w:rPr>
            </w:pPr>
          </w:p>
          <w:p w14:paraId="72E36631">
            <w:pPr>
              <w:tabs>
                <w:tab w:val="right" w:pos="8306"/>
              </w:tabs>
              <w:spacing w:line="360" w:lineRule="auto"/>
              <w:rPr>
                <w:rFonts w:hint="eastAsia" w:ascii="宋体" w:hAnsi="宋体" w:cs="宋体"/>
                <w:sz w:val="24"/>
              </w:rPr>
            </w:pPr>
          </w:p>
          <w:p w14:paraId="54F848C9">
            <w:pPr>
              <w:tabs>
                <w:tab w:val="right" w:pos="8306"/>
              </w:tabs>
              <w:spacing w:line="360" w:lineRule="auto"/>
              <w:rPr>
                <w:rFonts w:hint="eastAsia" w:ascii="宋体" w:hAnsi="宋体" w:cs="宋体"/>
                <w:sz w:val="24"/>
              </w:rPr>
            </w:pPr>
          </w:p>
        </w:tc>
        <w:tc>
          <w:tcPr>
            <w:tcW w:w="3746" w:type="dxa"/>
            <w:vAlign w:val="center"/>
          </w:tcPr>
          <w:p w14:paraId="4B728733">
            <w:pPr>
              <w:tabs>
                <w:tab w:val="right" w:pos="8306"/>
              </w:tabs>
              <w:spacing w:line="360" w:lineRule="auto"/>
              <w:rPr>
                <w:rFonts w:hint="eastAsia" w:ascii="宋体" w:hAnsi="宋体" w:cs="宋体"/>
                <w:sz w:val="24"/>
              </w:rPr>
            </w:pPr>
            <w:r>
              <w:rPr>
                <w:rFonts w:hint="eastAsia" w:ascii="宋体" w:hAnsi="宋体" w:cs="宋体"/>
                <w:sz w:val="24"/>
              </w:rPr>
              <w:t>乙方（盖章）：</w:t>
            </w:r>
          </w:p>
          <w:p w14:paraId="31E6D320">
            <w:pPr>
              <w:tabs>
                <w:tab w:val="right" w:pos="8306"/>
              </w:tabs>
              <w:spacing w:line="360" w:lineRule="auto"/>
              <w:rPr>
                <w:rFonts w:hint="eastAsia" w:ascii="宋体" w:hAnsi="宋体" w:cs="宋体"/>
                <w:sz w:val="24"/>
              </w:rPr>
            </w:pPr>
          </w:p>
          <w:p w14:paraId="645F7D24">
            <w:pPr>
              <w:tabs>
                <w:tab w:val="right" w:pos="8306"/>
              </w:tabs>
              <w:spacing w:line="360" w:lineRule="auto"/>
              <w:rPr>
                <w:rFonts w:hint="eastAsia" w:ascii="宋体" w:hAnsi="宋体" w:cs="宋体"/>
                <w:sz w:val="24"/>
              </w:rPr>
            </w:pPr>
          </w:p>
          <w:p w14:paraId="321BC794">
            <w:pPr>
              <w:tabs>
                <w:tab w:val="right" w:pos="8306"/>
              </w:tabs>
              <w:spacing w:line="360" w:lineRule="auto"/>
              <w:rPr>
                <w:rFonts w:hint="eastAsia" w:ascii="宋体" w:hAnsi="宋体" w:cs="宋体"/>
                <w:sz w:val="24"/>
              </w:rPr>
            </w:pPr>
          </w:p>
          <w:p w14:paraId="64E1ACE7">
            <w:pPr>
              <w:tabs>
                <w:tab w:val="right" w:pos="8306"/>
              </w:tabs>
              <w:spacing w:line="360" w:lineRule="auto"/>
              <w:rPr>
                <w:rFonts w:hint="eastAsia" w:ascii="宋体" w:hAnsi="宋体" w:cs="宋体"/>
                <w:sz w:val="24"/>
              </w:rPr>
            </w:pPr>
          </w:p>
        </w:tc>
      </w:tr>
      <w:tr w14:paraId="34510C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2" w:hRule="atLeast"/>
        </w:trPr>
        <w:tc>
          <w:tcPr>
            <w:tcW w:w="4180" w:type="dxa"/>
            <w:vAlign w:val="center"/>
          </w:tcPr>
          <w:p w14:paraId="0A89BECC">
            <w:pPr>
              <w:tabs>
                <w:tab w:val="right" w:pos="8306"/>
              </w:tabs>
              <w:spacing w:line="360" w:lineRule="auto"/>
              <w:rPr>
                <w:rFonts w:hint="eastAsia" w:ascii="宋体" w:hAnsi="宋体" w:cs="宋体"/>
                <w:sz w:val="24"/>
              </w:rPr>
            </w:pPr>
            <w:r>
              <w:rPr>
                <w:rFonts w:hint="eastAsia" w:ascii="宋体" w:hAnsi="宋体" w:cs="宋体"/>
                <w:sz w:val="24"/>
              </w:rPr>
              <w:t>法人代表（签字）：</w:t>
            </w:r>
          </w:p>
          <w:p w14:paraId="7DF8DCD6">
            <w:pPr>
              <w:tabs>
                <w:tab w:val="right" w:pos="8306"/>
              </w:tabs>
              <w:spacing w:line="360" w:lineRule="auto"/>
              <w:rPr>
                <w:rFonts w:hint="eastAsia" w:ascii="宋体" w:hAnsi="宋体" w:cs="宋体"/>
                <w:sz w:val="24"/>
              </w:rPr>
            </w:pPr>
          </w:p>
          <w:p w14:paraId="5AC078BC">
            <w:pPr>
              <w:tabs>
                <w:tab w:val="right" w:pos="8306"/>
              </w:tabs>
              <w:spacing w:line="360" w:lineRule="auto"/>
              <w:rPr>
                <w:rFonts w:hint="eastAsia" w:ascii="宋体" w:hAnsi="宋体" w:cs="宋体"/>
                <w:sz w:val="24"/>
              </w:rPr>
            </w:pPr>
          </w:p>
        </w:tc>
        <w:tc>
          <w:tcPr>
            <w:tcW w:w="3746" w:type="dxa"/>
            <w:vAlign w:val="center"/>
          </w:tcPr>
          <w:p w14:paraId="394FEFD4">
            <w:pPr>
              <w:tabs>
                <w:tab w:val="right" w:pos="8306"/>
              </w:tabs>
              <w:spacing w:line="360" w:lineRule="auto"/>
              <w:rPr>
                <w:rFonts w:hint="eastAsia" w:ascii="宋体" w:hAnsi="宋体" w:cs="宋体"/>
                <w:sz w:val="24"/>
              </w:rPr>
            </w:pPr>
            <w:r>
              <w:rPr>
                <w:rFonts w:hint="eastAsia" w:ascii="宋体" w:hAnsi="宋体" w:cs="宋体"/>
                <w:sz w:val="24"/>
              </w:rPr>
              <w:t>法人代表（签字）：</w:t>
            </w:r>
          </w:p>
          <w:p w14:paraId="5DEBE11B">
            <w:pPr>
              <w:tabs>
                <w:tab w:val="right" w:pos="8306"/>
              </w:tabs>
              <w:spacing w:line="360" w:lineRule="auto"/>
              <w:rPr>
                <w:rFonts w:hint="eastAsia" w:ascii="宋体" w:hAnsi="宋体" w:cs="宋体"/>
                <w:sz w:val="24"/>
              </w:rPr>
            </w:pPr>
          </w:p>
          <w:p w14:paraId="490CC3EC">
            <w:pPr>
              <w:tabs>
                <w:tab w:val="right" w:pos="8306"/>
              </w:tabs>
              <w:spacing w:line="360" w:lineRule="auto"/>
              <w:rPr>
                <w:rFonts w:hint="eastAsia" w:ascii="宋体" w:hAnsi="宋体" w:cs="宋体"/>
                <w:sz w:val="24"/>
              </w:rPr>
            </w:pPr>
          </w:p>
        </w:tc>
      </w:tr>
    </w:tbl>
    <w:p w14:paraId="6CAB9D81">
      <w:pPr>
        <w:rPr>
          <w:rFonts w:hint="eastAsia"/>
          <w:lang w:val="en-US" w:eastAsia="zh-CN"/>
        </w:rPr>
        <w:sectPr>
          <w:type w:val="continuous"/>
          <w:pgSz w:w="11906" w:h="16838"/>
          <w:pgMar w:top="1440" w:right="1800" w:bottom="1440" w:left="1800" w:header="851" w:footer="992" w:gutter="0"/>
          <w:cols w:space="425" w:num="1"/>
          <w:docGrid w:type="lines" w:linePitch="312" w:charSpace="0"/>
        </w:sectPr>
      </w:pPr>
    </w:p>
    <w:p w14:paraId="69EFEED9">
      <w:pPr>
        <w:rPr>
          <w:rFonts w:ascii="宋体" w:hAnsi="宋体" w:cs="宋体"/>
          <w:sz w:val="24"/>
        </w:rPr>
      </w:pPr>
      <w:bookmarkStart w:id="35" w:name="_Toc38640625"/>
    </w:p>
    <w:p w14:paraId="1966FB9F">
      <w:pPr>
        <w:widowControl/>
        <w:jc w:val="center"/>
        <w:rPr>
          <w:rFonts w:hint="eastAsia" w:ascii="华文中宋" w:hAnsi="华文中宋" w:eastAsia="华文中宋" w:cs="华文中宋"/>
          <w:b/>
          <w:bCs/>
          <w:kern w:val="44"/>
          <w:sz w:val="44"/>
          <w:szCs w:val="44"/>
        </w:rPr>
      </w:pPr>
      <w:bookmarkStart w:id="36" w:name="_Toc7646"/>
      <w:r>
        <w:rPr>
          <w:rFonts w:hint="eastAsia" w:ascii="华文中宋" w:hAnsi="华文中宋" w:eastAsia="华文中宋" w:cs="华文中宋"/>
          <w:b/>
          <w:bCs/>
          <w:kern w:val="44"/>
          <w:sz w:val="44"/>
          <w:szCs w:val="44"/>
        </w:rPr>
        <w:t>第</w:t>
      </w:r>
      <w:r>
        <w:rPr>
          <w:rFonts w:hint="eastAsia" w:ascii="华文中宋" w:hAnsi="华文中宋" w:eastAsia="华文中宋" w:cs="华文中宋"/>
          <w:b/>
          <w:bCs/>
          <w:kern w:val="44"/>
          <w:sz w:val="44"/>
          <w:szCs w:val="44"/>
          <w:lang w:val="en-US" w:eastAsia="zh-CN"/>
        </w:rPr>
        <w:t>五</w:t>
      </w:r>
      <w:r>
        <w:rPr>
          <w:rFonts w:hint="eastAsia" w:ascii="华文中宋" w:hAnsi="华文中宋" w:eastAsia="华文中宋" w:cs="华文中宋"/>
          <w:b/>
          <w:bCs/>
          <w:kern w:val="44"/>
          <w:sz w:val="44"/>
          <w:szCs w:val="44"/>
        </w:rPr>
        <w:t>章</w:t>
      </w:r>
      <w:r>
        <w:rPr>
          <w:rFonts w:hint="eastAsia" w:ascii="华文中宋" w:hAnsi="华文中宋" w:eastAsia="华文中宋" w:cs="华文中宋"/>
          <w:b/>
          <w:bCs/>
          <w:kern w:val="44"/>
          <w:sz w:val="44"/>
          <w:szCs w:val="44"/>
          <w:lang w:val="en-US" w:eastAsia="zh-CN"/>
        </w:rPr>
        <w:t xml:space="preserve"> </w:t>
      </w:r>
      <w:r>
        <w:rPr>
          <w:rFonts w:hint="eastAsia" w:ascii="华文中宋" w:hAnsi="华文中宋" w:eastAsia="华文中宋" w:cs="华文中宋"/>
          <w:b/>
          <w:bCs/>
          <w:kern w:val="44"/>
          <w:sz w:val="44"/>
          <w:szCs w:val="44"/>
        </w:rPr>
        <w:t>响应文件格式</w:t>
      </w:r>
      <w:bookmarkEnd w:id="35"/>
      <w:bookmarkEnd w:id="36"/>
    </w:p>
    <w:p w14:paraId="1C984F4E">
      <w:pPr>
        <w:jc w:val="center"/>
        <w:outlineLvl w:val="0"/>
        <w:rPr>
          <w:rFonts w:ascii="宋体" w:hAnsi="宋体" w:eastAsia="宋体" w:cs="Arial"/>
          <w:sz w:val="28"/>
          <w:szCs w:val="28"/>
        </w:rPr>
      </w:pPr>
      <w:bookmarkStart w:id="37" w:name="_Toc32338_WPSOffice_Level1"/>
      <w:bookmarkStart w:id="38" w:name="_Toc13756_WPSOffice_Level1"/>
      <w:bookmarkStart w:id="39" w:name="_Toc13551"/>
      <w:r>
        <w:rPr>
          <w:rFonts w:hint="eastAsia" w:ascii="宋体" w:hAnsi="宋体" w:eastAsia="宋体" w:cs="Times New Roman"/>
          <w:sz w:val="28"/>
          <w:szCs w:val="28"/>
          <w:u w:val="single"/>
        </w:rPr>
        <w:t>（项目名称）</w:t>
      </w:r>
      <w:bookmarkEnd w:id="37"/>
      <w:bookmarkEnd w:id="38"/>
      <w:bookmarkEnd w:id="39"/>
    </w:p>
    <w:p w14:paraId="4FD58C04">
      <w:pPr>
        <w:jc w:val="center"/>
        <w:rPr>
          <w:rFonts w:ascii="宋体" w:hAnsi="宋体" w:eastAsia="宋体" w:cs="Arial"/>
          <w:b/>
          <w:sz w:val="28"/>
          <w:szCs w:val="28"/>
        </w:rPr>
      </w:pPr>
      <w:bookmarkStart w:id="40" w:name="_Hlk450146333"/>
    </w:p>
    <w:p w14:paraId="02945729">
      <w:pPr>
        <w:jc w:val="center"/>
        <w:rPr>
          <w:rFonts w:ascii="宋体" w:hAnsi="宋体" w:eastAsia="宋体" w:cs="Arial"/>
          <w:b/>
          <w:sz w:val="28"/>
          <w:szCs w:val="28"/>
        </w:rPr>
      </w:pPr>
    </w:p>
    <w:p w14:paraId="7150C582">
      <w:pPr>
        <w:jc w:val="center"/>
        <w:outlineLvl w:val="0"/>
        <w:rPr>
          <w:rFonts w:ascii="宋体" w:hAnsi="宋体" w:eastAsia="宋体" w:cs="Arial"/>
          <w:sz w:val="28"/>
          <w:szCs w:val="28"/>
        </w:rPr>
      </w:pPr>
      <w:bookmarkStart w:id="41" w:name="_Toc28461"/>
      <w:bookmarkStart w:id="42" w:name="_Toc18887_WPSOffice_Level1"/>
      <w:bookmarkStart w:id="43" w:name="_Toc361_WPSOffice_Level1"/>
      <w:r>
        <w:rPr>
          <w:rFonts w:hint="eastAsia" w:ascii="宋体" w:hAnsi="宋体" w:eastAsia="宋体" w:cs="Arial"/>
          <w:sz w:val="28"/>
          <w:szCs w:val="28"/>
        </w:rPr>
        <w:t xml:space="preserve">响 应 </w:t>
      </w:r>
      <w:bookmarkEnd w:id="40"/>
      <w:r>
        <w:rPr>
          <w:rFonts w:hint="eastAsia" w:ascii="宋体" w:hAnsi="宋体" w:eastAsia="宋体" w:cs="Arial"/>
          <w:sz w:val="28"/>
          <w:szCs w:val="28"/>
        </w:rPr>
        <w:t>文 件</w:t>
      </w:r>
      <w:bookmarkEnd w:id="41"/>
      <w:bookmarkEnd w:id="42"/>
      <w:bookmarkEnd w:id="43"/>
    </w:p>
    <w:p w14:paraId="2DC99FEE">
      <w:pPr>
        <w:jc w:val="center"/>
        <w:rPr>
          <w:rFonts w:ascii="宋体" w:hAnsi="宋体" w:eastAsia="宋体" w:cs="Arial"/>
          <w:sz w:val="28"/>
          <w:szCs w:val="28"/>
        </w:rPr>
      </w:pPr>
    </w:p>
    <w:p w14:paraId="385B00DE">
      <w:pPr>
        <w:rPr>
          <w:rFonts w:ascii="宋体" w:hAnsi="宋体" w:eastAsia="宋体" w:cs="Arial"/>
          <w:sz w:val="28"/>
          <w:szCs w:val="28"/>
        </w:rPr>
      </w:pPr>
      <w:r>
        <w:rPr>
          <w:rFonts w:hint="eastAsia" w:ascii="宋体" w:hAnsi="宋体" w:eastAsia="宋体" w:cs="Arial"/>
          <w:sz w:val="28"/>
          <w:szCs w:val="28"/>
        </w:rPr>
        <w:t xml:space="preserve">               </w:t>
      </w:r>
    </w:p>
    <w:p w14:paraId="62DFCBD3">
      <w:pPr>
        <w:ind w:firstLine="1120" w:firstLineChars="400"/>
        <w:rPr>
          <w:rFonts w:ascii="宋体" w:hAnsi="宋体" w:eastAsia="宋体" w:cs="Arial"/>
          <w:sz w:val="28"/>
          <w:szCs w:val="28"/>
        </w:rPr>
      </w:pPr>
      <w:r>
        <w:rPr>
          <w:rFonts w:hint="eastAsia" w:ascii="宋体" w:hAnsi="宋体" w:eastAsia="宋体" w:cs="Arial"/>
          <w:sz w:val="28"/>
          <w:szCs w:val="28"/>
        </w:rPr>
        <w:t>项目编号：</w:t>
      </w:r>
      <w:r>
        <w:rPr>
          <w:rFonts w:hint="eastAsia" w:ascii="宋体" w:hAnsi="宋体" w:eastAsia="宋体" w:cs="Arial"/>
          <w:sz w:val="28"/>
          <w:szCs w:val="28"/>
          <w:u w:val="single"/>
        </w:rPr>
        <w:t xml:space="preserve">                      </w:t>
      </w:r>
      <w:r>
        <w:rPr>
          <w:rFonts w:hint="eastAsia" w:ascii="宋体" w:hAnsi="宋体" w:eastAsia="宋体" w:cs="Arial"/>
          <w:sz w:val="28"/>
          <w:szCs w:val="28"/>
          <w:u w:val="single"/>
          <w:lang w:val="en-US" w:eastAsia="zh-CN"/>
        </w:rPr>
        <w:t xml:space="preserve">        </w:t>
      </w:r>
      <w:r>
        <w:rPr>
          <w:rFonts w:hint="eastAsia" w:ascii="宋体" w:hAnsi="宋体" w:eastAsia="宋体" w:cs="Arial"/>
          <w:sz w:val="28"/>
          <w:szCs w:val="28"/>
          <w:u w:val="single"/>
        </w:rPr>
        <w:t xml:space="preserve">   </w:t>
      </w:r>
    </w:p>
    <w:p w14:paraId="546802D4">
      <w:pPr>
        <w:jc w:val="center"/>
        <w:rPr>
          <w:rFonts w:ascii="宋体" w:hAnsi="宋体" w:eastAsia="宋体" w:cs="Arial"/>
          <w:sz w:val="28"/>
          <w:szCs w:val="28"/>
        </w:rPr>
      </w:pPr>
    </w:p>
    <w:p w14:paraId="0190FE9D">
      <w:pPr>
        <w:jc w:val="center"/>
        <w:rPr>
          <w:rFonts w:ascii="宋体" w:hAnsi="宋体" w:eastAsia="宋体" w:cs="Arial"/>
          <w:sz w:val="28"/>
          <w:szCs w:val="28"/>
        </w:rPr>
      </w:pPr>
    </w:p>
    <w:p w14:paraId="63965DA2">
      <w:pPr>
        <w:ind w:firstLine="1120" w:firstLineChars="400"/>
        <w:rPr>
          <w:rFonts w:ascii="宋体" w:hAnsi="宋体" w:eastAsia="宋体" w:cs="Times New Roman"/>
          <w:sz w:val="28"/>
          <w:szCs w:val="28"/>
          <w:u w:val="single"/>
        </w:rPr>
      </w:pPr>
      <w:bookmarkStart w:id="44" w:name="_Toc13389_WPSOffice_Level1"/>
      <w:bookmarkStart w:id="45" w:name="_Toc4204_WPSOffice_Level1"/>
      <w:r>
        <w:rPr>
          <w:rFonts w:hint="eastAsia" w:ascii="宋体" w:hAnsi="宋体" w:eastAsia="宋体" w:cs="Arial"/>
          <w:sz w:val="28"/>
          <w:szCs w:val="28"/>
        </w:rPr>
        <w:t>采购人：</w:t>
      </w:r>
      <w:bookmarkEnd w:id="44"/>
      <w:bookmarkEnd w:id="45"/>
      <w:r>
        <w:rPr>
          <w:rFonts w:hint="eastAsia" w:ascii="宋体" w:hAnsi="宋体" w:eastAsia="宋体" w:cs="Times New Roman"/>
          <w:sz w:val="28"/>
          <w:szCs w:val="28"/>
          <w:u w:val="single"/>
        </w:rPr>
        <w:t xml:space="preserve">                              </w:t>
      </w:r>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u w:val="single"/>
        </w:rPr>
        <w:t xml:space="preserve"> </w:t>
      </w:r>
    </w:p>
    <w:p w14:paraId="63744859">
      <w:pPr>
        <w:ind w:firstLine="1540" w:firstLineChars="550"/>
        <w:rPr>
          <w:rFonts w:ascii="宋体" w:hAnsi="宋体" w:eastAsia="宋体" w:cs="Arial"/>
          <w:sz w:val="28"/>
          <w:szCs w:val="28"/>
        </w:rPr>
      </w:pPr>
    </w:p>
    <w:p w14:paraId="7F0CE4C4">
      <w:pPr>
        <w:spacing w:line="460" w:lineRule="exact"/>
        <w:ind w:firstLine="1120" w:firstLineChars="400"/>
        <w:rPr>
          <w:rFonts w:ascii="宋体" w:hAnsi="宋体" w:eastAsia="宋体" w:cs="Times New Roman"/>
          <w:sz w:val="28"/>
          <w:szCs w:val="28"/>
        </w:rPr>
      </w:pPr>
      <w:bookmarkStart w:id="46" w:name="_Toc23736_WPSOffice_Level1"/>
      <w:bookmarkStart w:id="47" w:name="_Toc22977_WPSOffice_Level1"/>
      <w:r>
        <w:rPr>
          <w:rFonts w:hint="eastAsia" w:ascii="宋体" w:hAnsi="宋体" w:eastAsia="宋体" w:cs="Times New Roman"/>
          <w:sz w:val="28"/>
          <w:szCs w:val="28"/>
        </w:rPr>
        <w:t>供应商</w:t>
      </w:r>
      <w:r>
        <w:rPr>
          <w:rFonts w:hint="eastAsia" w:ascii="宋体" w:hAnsi="宋体" w:eastAsia="宋体" w:cs="Times New Roman"/>
          <w:sz w:val="28"/>
          <w:szCs w:val="28"/>
          <w:lang w:eastAsia="zh-CN"/>
        </w:rPr>
        <w:t>（</w:t>
      </w:r>
      <w:r>
        <w:rPr>
          <w:rFonts w:hint="eastAsia" w:ascii="宋体" w:hAnsi="宋体" w:eastAsia="宋体" w:cs="Times New Roman"/>
          <w:sz w:val="28"/>
          <w:szCs w:val="28"/>
          <w:lang w:val="en-US" w:eastAsia="zh-CN"/>
        </w:rPr>
        <w:t>盖章</w:t>
      </w:r>
      <w:r>
        <w:rPr>
          <w:rFonts w:hint="eastAsia" w:ascii="宋体" w:hAnsi="宋体" w:eastAsia="宋体" w:cs="Times New Roman"/>
          <w:sz w:val="28"/>
          <w:szCs w:val="28"/>
          <w:lang w:eastAsia="zh-CN"/>
        </w:rPr>
        <w:t>）</w:t>
      </w:r>
      <w:r>
        <w:rPr>
          <w:rFonts w:hint="eastAsia" w:ascii="宋体" w:hAnsi="宋体" w:eastAsia="宋体" w:cs="Times New Roman"/>
          <w:sz w:val="28"/>
          <w:szCs w:val="28"/>
        </w:rPr>
        <w:t>：</w:t>
      </w:r>
      <w:r>
        <w:rPr>
          <w:rFonts w:hint="eastAsia" w:ascii="宋体" w:hAnsi="宋体" w:eastAsia="宋体" w:cs="Times New Roman"/>
          <w:sz w:val="28"/>
          <w:szCs w:val="28"/>
          <w:u w:val="single"/>
        </w:rPr>
        <w:t xml:space="preserve">                             </w:t>
      </w:r>
      <w:bookmarkEnd w:id="46"/>
      <w:bookmarkEnd w:id="47"/>
    </w:p>
    <w:p w14:paraId="358CCDFA">
      <w:pPr>
        <w:spacing w:line="460" w:lineRule="exact"/>
        <w:ind w:firstLine="854" w:firstLineChars="305"/>
        <w:rPr>
          <w:rFonts w:ascii="宋体" w:hAnsi="宋体" w:eastAsia="宋体" w:cs="Times New Roman"/>
          <w:sz w:val="28"/>
          <w:szCs w:val="28"/>
          <w:u w:val="single"/>
        </w:rPr>
      </w:pPr>
    </w:p>
    <w:p w14:paraId="7D1B9684">
      <w:pPr>
        <w:spacing w:line="460" w:lineRule="exact"/>
        <w:ind w:firstLine="854" w:firstLineChars="305"/>
        <w:rPr>
          <w:rFonts w:ascii="宋体" w:hAnsi="宋体" w:eastAsia="宋体" w:cs="Times New Roman"/>
          <w:sz w:val="28"/>
          <w:szCs w:val="28"/>
          <w:u w:val="single"/>
        </w:rPr>
      </w:pPr>
      <w:r>
        <w:rPr>
          <w:rFonts w:hint="eastAsia" w:ascii="宋体" w:hAnsi="宋体" w:eastAsia="宋体" w:cs="Times New Roman"/>
          <w:sz w:val="28"/>
          <w:szCs w:val="28"/>
        </w:rPr>
        <w:t xml:space="preserve">  </w:t>
      </w:r>
      <w:bookmarkStart w:id="48" w:name="_Toc7448_WPSOffice_Level1"/>
      <w:bookmarkStart w:id="49" w:name="_Toc22449_WPSOffice_Level1"/>
      <w:r>
        <w:rPr>
          <w:rFonts w:hint="eastAsia" w:ascii="宋体" w:hAnsi="宋体" w:eastAsia="宋体" w:cs="Times New Roman"/>
          <w:sz w:val="28"/>
          <w:szCs w:val="28"/>
        </w:rPr>
        <w:t>法定代表人或其委托代理人：</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（签字或盖章）</w:t>
      </w:r>
      <w:bookmarkEnd w:id="48"/>
      <w:bookmarkEnd w:id="49"/>
    </w:p>
    <w:p w14:paraId="3A141241">
      <w:pPr>
        <w:spacing w:line="460" w:lineRule="exact"/>
        <w:rPr>
          <w:rFonts w:ascii="宋体" w:hAnsi="宋体" w:eastAsia="宋体" w:cs="Times New Roman"/>
          <w:sz w:val="28"/>
          <w:szCs w:val="28"/>
        </w:rPr>
      </w:pPr>
    </w:p>
    <w:p w14:paraId="715BB37F">
      <w:pPr>
        <w:spacing w:line="460" w:lineRule="exact"/>
        <w:ind w:firstLine="435"/>
        <w:rPr>
          <w:rFonts w:ascii="宋体" w:hAnsi="宋体" w:eastAsia="宋体" w:cs="Times New Roman"/>
          <w:sz w:val="28"/>
          <w:szCs w:val="28"/>
        </w:rPr>
      </w:pPr>
    </w:p>
    <w:p w14:paraId="1B72265C">
      <w:pPr>
        <w:spacing w:line="460" w:lineRule="exact"/>
        <w:ind w:firstLine="435"/>
        <w:jc w:val="center"/>
        <w:rPr>
          <w:rFonts w:ascii="宋体" w:hAnsi="宋体" w:eastAsia="宋体" w:cs="Times New Roman"/>
          <w:sz w:val="28"/>
          <w:szCs w:val="28"/>
        </w:rPr>
      </w:pPr>
    </w:p>
    <w:p w14:paraId="583F6480">
      <w:pPr>
        <w:spacing w:line="460" w:lineRule="exact"/>
        <w:ind w:firstLine="435"/>
        <w:jc w:val="center"/>
        <w:rPr>
          <w:rFonts w:ascii="宋体" w:hAnsi="宋体" w:eastAsia="宋体" w:cs="Times New Roman"/>
          <w:sz w:val="28"/>
          <w:szCs w:val="28"/>
        </w:rPr>
      </w:pPr>
    </w:p>
    <w:p w14:paraId="4B5F274B">
      <w:pPr>
        <w:spacing w:line="460" w:lineRule="exact"/>
        <w:ind w:firstLine="435"/>
        <w:jc w:val="center"/>
        <w:rPr>
          <w:rFonts w:ascii="宋体" w:hAnsi="宋体" w:eastAsia="宋体" w:cs="Times New Roman"/>
          <w:sz w:val="28"/>
          <w:szCs w:val="28"/>
        </w:rPr>
      </w:pPr>
    </w:p>
    <w:p w14:paraId="1CBD83B7">
      <w:pPr>
        <w:spacing w:line="460" w:lineRule="exact"/>
        <w:ind w:firstLine="435"/>
        <w:jc w:val="center"/>
        <w:outlineLvl w:val="0"/>
        <w:rPr>
          <w:rFonts w:ascii="宋体" w:hAnsi="宋体" w:eastAsia="宋体" w:cs="Times New Roman"/>
          <w:sz w:val="28"/>
          <w:szCs w:val="28"/>
        </w:rPr>
      </w:pPr>
      <w:bookmarkStart w:id="50" w:name="_Toc532"/>
      <w:bookmarkStart w:id="51" w:name="_Toc17804_WPSOffice_Level2"/>
      <w:bookmarkStart w:id="52" w:name="_Toc11712_WPSOffice_Level2"/>
      <w:r>
        <w:rPr>
          <w:rFonts w:hint="eastAsia" w:ascii="宋体" w:hAnsi="宋体" w:eastAsia="宋体" w:cs="Times New Roman"/>
          <w:sz w:val="28"/>
          <w:szCs w:val="28"/>
          <w:u w:val="single"/>
          <w:lang w:val="en-US" w:eastAsia="zh-CN"/>
        </w:rPr>
        <w:t xml:space="preserve">     </w:t>
      </w:r>
      <w:r>
        <w:rPr>
          <w:rFonts w:hint="eastAsia" w:ascii="宋体" w:hAnsi="宋体" w:eastAsia="宋体" w:cs="Times New Roman"/>
          <w:sz w:val="28"/>
          <w:szCs w:val="28"/>
        </w:rPr>
        <w:t>年</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月</w:t>
      </w:r>
      <w:r>
        <w:rPr>
          <w:rFonts w:hint="eastAsia" w:ascii="宋体" w:hAnsi="宋体" w:eastAsia="宋体" w:cs="Times New Roman"/>
          <w:sz w:val="28"/>
          <w:szCs w:val="28"/>
          <w:u w:val="single"/>
        </w:rPr>
        <w:t xml:space="preserve">     </w:t>
      </w:r>
      <w:r>
        <w:rPr>
          <w:rFonts w:hint="eastAsia" w:ascii="宋体" w:hAnsi="宋体" w:eastAsia="宋体" w:cs="Times New Roman"/>
          <w:sz w:val="28"/>
          <w:szCs w:val="28"/>
        </w:rPr>
        <w:t>日</w:t>
      </w:r>
      <w:bookmarkEnd w:id="50"/>
      <w:bookmarkEnd w:id="51"/>
      <w:bookmarkEnd w:id="52"/>
    </w:p>
    <w:p w14:paraId="018706CD">
      <w:pPr>
        <w:rPr>
          <w:rFonts w:ascii="宋体" w:hAnsi="宋体" w:eastAsia="宋体" w:cs="Arial"/>
          <w:sz w:val="28"/>
          <w:szCs w:val="28"/>
        </w:rPr>
      </w:pPr>
    </w:p>
    <w:p w14:paraId="4473E65F">
      <w:pPr>
        <w:widowControl/>
        <w:jc w:val="left"/>
        <w:rPr>
          <w:rFonts w:ascii="宋体" w:hAnsi="宋体" w:eastAsia="宋体" w:cs="Times New Roman"/>
          <w:sz w:val="28"/>
          <w:szCs w:val="28"/>
        </w:rPr>
      </w:pPr>
      <w:r>
        <w:rPr>
          <w:rFonts w:ascii="宋体" w:hAnsi="宋体" w:eastAsia="宋体" w:cs="Times New Roman"/>
          <w:sz w:val="28"/>
          <w:szCs w:val="28"/>
        </w:rPr>
        <w:br w:type="page"/>
      </w:r>
    </w:p>
    <w:p w14:paraId="38AC4DDF">
      <w:pPr>
        <w:numPr>
          <w:ilvl w:val="0"/>
          <w:numId w:val="8"/>
        </w:numPr>
        <w:autoSpaceDE w:val="0"/>
        <w:autoSpaceDN w:val="0"/>
        <w:spacing w:before="132"/>
        <w:ind w:right="1503"/>
        <w:jc w:val="center"/>
        <w:outlineLvl w:val="0"/>
        <w:rPr>
          <w:rFonts w:ascii="宋体" w:hAnsi="宋体" w:eastAsia="宋体" w:cs="宋体"/>
          <w:b/>
          <w:bCs/>
          <w:kern w:val="0"/>
          <w:szCs w:val="21"/>
          <w:lang w:val="zh-CN" w:bidi="zh-CN"/>
        </w:rPr>
      </w:pPr>
      <w:bookmarkStart w:id="53" w:name="_Toc1193"/>
      <w:r>
        <w:rPr>
          <w:rFonts w:hint="eastAsia" w:ascii="宋体" w:hAnsi="宋体" w:eastAsia="宋体" w:cs="宋体"/>
          <w:b/>
          <w:bCs/>
          <w:kern w:val="0"/>
          <w:szCs w:val="21"/>
          <w:lang w:val="zh-CN" w:bidi="zh-CN"/>
        </w:rPr>
        <w:t>报价</w:t>
      </w:r>
      <w:r>
        <w:rPr>
          <w:rFonts w:ascii="宋体" w:hAnsi="宋体" w:eastAsia="宋体" w:cs="宋体"/>
          <w:b/>
          <w:bCs/>
          <w:kern w:val="0"/>
          <w:szCs w:val="21"/>
          <w:lang w:val="zh-CN" w:bidi="zh-CN"/>
        </w:rPr>
        <w:t>一览表</w:t>
      </w:r>
      <w:bookmarkEnd w:id="53"/>
    </w:p>
    <w:p w14:paraId="091E1697">
      <w:pPr>
        <w:rPr>
          <w:rFonts w:ascii="Times New Roman" w:hAnsi="Times New Roman" w:eastAsia="宋体" w:cs="Times New Roman"/>
          <w:szCs w:val="21"/>
        </w:rPr>
      </w:pPr>
    </w:p>
    <w:p w14:paraId="061BD76C">
      <w:pPr>
        <w:autoSpaceDE w:val="0"/>
        <w:autoSpaceDN w:val="0"/>
        <w:spacing w:before="4"/>
        <w:jc w:val="left"/>
        <w:rPr>
          <w:rFonts w:ascii="宋体" w:hAnsi="宋体" w:eastAsia="宋体" w:cs="宋体"/>
          <w:b/>
          <w:kern w:val="0"/>
          <w:sz w:val="6"/>
          <w:szCs w:val="24"/>
          <w:lang w:val="zh-CN" w:bidi="zh-CN"/>
        </w:rPr>
      </w:pPr>
    </w:p>
    <w:tbl>
      <w:tblPr>
        <w:tblStyle w:val="21"/>
        <w:tblW w:w="0" w:type="auto"/>
        <w:tblInd w:w="11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05"/>
        <w:gridCol w:w="6220"/>
      </w:tblGrid>
      <w:tr w14:paraId="1A0E94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85" w:hRule="atLeast"/>
        </w:trPr>
        <w:tc>
          <w:tcPr>
            <w:tcW w:w="2305" w:type="dxa"/>
          </w:tcPr>
          <w:p w14:paraId="20BD9097">
            <w:pPr>
              <w:autoSpaceDE w:val="0"/>
              <w:autoSpaceDN w:val="0"/>
              <w:spacing w:before="160" w:line="360" w:lineRule="auto"/>
              <w:ind w:left="528" w:right="521"/>
              <w:jc w:val="center"/>
              <w:rPr>
                <w:rFonts w:ascii="宋体" w:hAnsi="宋体" w:eastAsia="宋体" w:cs="宋体"/>
                <w:b/>
                <w:kern w:val="0"/>
                <w:szCs w:val="21"/>
                <w:lang w:eastAsia="en-US"/>
              </w:rPr>
            </w:pPr>
            <w:r>
              <w:rPr>
                <w:rFonts w:ascii="宋体" w:hAnsi="宋体" w:eastAsia="宋体" w:cs="宋体"/>
                <w:b/>
                <w:kern w:val="0"/>
                <w:szCs w:val="21"/>
                <w:lang w:eastAsia="en-US"/>
              </w:rPr>
              <w:t>项目名称</w:t>
            </w:r>
          </w:p>
        </w:tc>
        <w:tc>
          <w:tcPr>
            <w:tcW w:w="6220" w:type="dxa"/>
          </w:tcPr>
          <w:p w14:paraId="0FB1D306">
            <w:pPr>
              <w:autoSpaceDE w:val="0"/>
              <w:autoSpaceDN w:val="0"/>
              <w:spacing w:before="160" w:line="360" w:lineRule="auto"/>
              <w:ind w:left="2727" w:right="2720"/>
              <w:jc w:val="center"/>
              <w:rPr>
                <w:rFonts w:ascii="宋体" w:hAnsi="宋体" w:eastAsia="宋体" w:cs="宋体"/>
                <w:b/>
                <w:kern w:val="0"/>
                <w:szCs w:val="21"/>
                <w:lang w:eastAsia="en-US"/>
              </w:rPr>
            </w:pPr>
          </w:p>
        </w:tc>
      </w:tr>
      <w:tr w14:paraId="533D67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08DC7E14">
            <w:pPr>
              <w:autoSpaceDE w:val="0"/>
              <w:autoSpaceDN w:val="0"/>
              <w:spacing w:before="122"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rPr>
              <w:t>供应商</w:t>
            </w:r>
            <w:r>
              <w:rPr>
                <w:rFonts w:ascii="宋体" w:hAnsi="宋体" w:eastAsia="宋体" w:cs="宋体"/>
                <w:b/>
                <w:kern w:val="0"/>
                <w:szCs w:val="21"/>
                <w:lang w:eastAsia="en-US"/>
              </w:rPr>
              <w:t>全称</w:t>
            </w:r>
          </w:p>
        </w:tc>
        <w:tc>
          <w:tcPr>
            <w:tcW w:w="6220" w:type="dxa"/>
          </w:tcPr>
          <w:p w14:paraId="2B6C7F51">
            <w:pPr>
              <w:autoSpaceDE w:val="0"/>
              <w:autoSpaceDN w:val="0"/>
              <w:spacing w:line="360" w:lineRule="auto"/>
              <w:jc w:val="left"/>
              <w:rPr>
                <w:rFonts w:ascii="宋体" w:hAnsi="宋体" w:eastAsia="宋体" w:cs="宋体"/>
                <w:kern w:val="0"/>
                <w:szCs w:val="21"/>
                <w:lang w:eastAsia="en-US"/>
              </w:rPr>
            </w:pPr>
          </w:p>
        </w:tc>
      </w:tr>
      <w:tr w14:paraId="55D439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46A1B173">
            <w:pPr>
              <w:autoSpaceDE w:val="0"/>
              <w:autoSpaceDN w:val="0"/>
              <w:spacing w:before="124" w:line="360" w:lineRule="auto"/>
              <w:ind w:left="528" w:right="521"/>
              <w:jc w:val="center"/>
              <w:rPr>
                <w:rFonts w:ascii="宋体" w:hAnsi="宋体" w:eastAsia="宋体" w:cs="宋体"/>
                <w:b/>
                <w:kern w:val="0"/>
                <w:szCs w:val="21"/>
                <w:lang w:eastAsia="en-US"/>
              </w:rPr>
            </w:pPr>
            <w:r>
              <w:rPr>
                <w:rFonts w:hint="eastAsia" w:ascii="宋体" w:hAnsi="宋体" w:eastAsia="宋体" w:cs="宋体"/>
                <w:b/>
                <w:kern w:val="0"/>
                <w:szCs w:val="21"/>
                <w:lang w:val="en-US" w:eastAsia="zh-CN"/>
              </w:rPr>
              <w:t>不含税</w:t>
            </w:r>
            <w:r>
              <w:rPr>
                <w:rFonts w:ascii="宋体" w:hAnsi="宋体" w:eastAsia="宋体" w:cs="宋体"/>
                <w:b/>
                <w:kern w:val="0"/>
                <w:szCs w:val="21"/>
                <w:lang w:eastAsia="en-US"/>
              </w:rPr>
              <w:t>报价</w:t>
            </w:r>
          </w:p>
        </w:tc>
        <w:tc>
          <w:tcPr>
            <w:tcW w:w="6220" w:type="dxa"/>
          </w:tcPr>
          <w:p w14:paraId="1C63D7E9">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ascii="宋体" w:hAnsi="宋体" w:eastAsia="宋体" w:cs="宋体"/>
                <w:kern w:val="0"/>
                <w:szCs w:val="21"/>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p>
        </w:tc>
      </w:tr>
      <w:tr w14:paraId="01515A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305" w:type="dxa"/>
          </w:tcPr>
          <w:p w14:paraId="3606BAAD">
            <w:pPr>
              <w:autoSpaceDE w:val="0"/>
              <w:autoSpaceDN w:val="0"/>
              <w:spacing w:before="124" w:line="360" w:lineRule="auto"/>
              <w:ind w:left="528" w:right="521"/>
              <w:jc w:val="center"/>
              <w:rPr>
                <w:rFonts w:hint="default" w:ascii="宋体" w:hAnsi="宋体" w:eastAsia="宋体" w:cs="宋体"/>
                <w:b/>
                <w:kern w:val="0"/>
                <w:szCs w:val="21"/>
                <w:lang w:val="en-US" w:eastAsia="zh-CN"/>
              </w:rPr>
            </w:pPr>
            <w:r>
              <w:rPr>
                <w:rFonts w:hint="eastAsia" w:ascii="宋体" w:hAnsi="宋体" w:eastAsia="宋体" w:cs="宋体"/>
                <w:b/>
                <w:kern w:val="0"/>
                <w:szCs w:val="21"/>
                <w:lang w:val="en-US" w:eastAsia="zh-CN"/>
              </w:rPr>
              <w:t>含税报价</w:t>
            </w:r>
          </w:p>
        </w:tc>
        <w:tc>
          <w:tcPr>
            <w:tcW w:w="6220" w:type="dxa"/>
          </w:tcPr>
          <w:p w14:paraId="3553E46A">
            <w:pPr>
              <w:keepNext w:val="0"/>
              <w:keepLines w:val="0"/>
              <w:pageBreakBefore w:val="0"/>
              <w:widowControl w:val="0"/>
              <w:kinsoku/>
              <w:wordWrap/>
              <w:overflowPunct/>
              <w:topLinePunct w:val="0"/>
              <w:autoSpaceDE w:val="0"/>
              <w:autoSpaceDN w:val="0"/>
              <w:bidi w:val="0"/>
              <w:adjustRightInd/>
              <w:snapToGrid/>
              <w:spacing w:before="0" w:beforeLines="50" w:line="360" w:lineRule="auto"/>
              <w:jc w:val="left"/>
              <w:textAlignment w:val="auto"/>
              <w:rPr>
                <w:rFonts w:hint="eastAsia" w:ascii="Times New Roman" w:hAnsi="Times New Roman" w:eastAsia="宋体" w:cs="Times New Roman"/>
                <w:szCs w:val="21"/>
                <w:lang w:eastAsia="zh-CN"/>
              </w:rPr>
            </w:pPr>
            <w:r>
              <w:rPr>
                <w:rFonts w:hint="eastAsia" w:ascii="Times New Roman" w:hAnsi="Times New Roman" w:eastAsia="宋体" w:cs="Times New Roman"/>
                <w:szCs w:val="21"/>
              </w:rPr>
              <w:t>人民币（大写）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（小写</w:t>
            </w:r>
            <w:r>
              <w:rPr>
                <w:rFonts w:ascii="Times New Roman" w:hAnsi="Times New Roman" w:eastAsia="宋体" w:cs="Times New Roman"/>
                <w:szCs w:val="21"/>
                <w:u w:val="single"/>
              </w:rPr>
              <w:t xml:space="preserve">            </w:t>
            </w:r>
            <w:r>
              <w:rPr>
                <w:rFonts w:hint="eastAsia" w:ascii="Times New Roman" w:hAnsi="Times New Roman" w:eastAsia="宋体" w:cs="Times New Roman"/>
                <w:szCs w:val="21"/>
              </w:rPr>
              <w:t>）元</w:t>
            </w:r>
            <w:r>
              <w:rPr>
                <w:rFonts w:hint="eastAsia" w:ascii="Times New Roman" w:hAnsi="Times New Roman" w:eastAsia="宋体" w:cs="Times New Roman"/>
                <w:szCs w:val="21"/>
                <w:lang w:eastAsia="zh-CN"/>
              </w:rPr>
              <w:t>（</w:t>
            </w:r>
            <w:r>
              <w:rPr>
                <w:rFonts w:hint="eastAsia" w:ascii="Times New Roman" w:hAnsi="Times New Roman" w:eastAsia="宋体" w:cs="Times New Roman"/>
                <w:szCs w:val="21"/>
                <w:lang w:val="en-US" w:eastAsia="zh-CN"/>
              </w:rPr>
              <w:t>税率</w:t>
            </w:r>
            <w:r>
              <w:rPr>
                <w:rFonts w:hint="eastAsia" w:ascii="Times New Roman" w:hAnsi="Times New Roman" w:eastAsia="宋体" w:cs="Times New Roman"/>
                <w:szCs w:val="21"/>
                <w:u w:val="single"/>
                <w:lang w:val="en-US" w:eastAsia="zh-CN"/>
              </w:rPr>
              <w:t xml:space="preserve">  </w:t>
            </w:r>
            <w:r>
              <w:rPr>
                <w:rFonts w:hint="eastAsia" w:ascii="Times New Roman" w:hAnsi="Times New Roman" w:eastAsia="宋体" w:cs="Times New Roman"/>
                <w:szCs w:val="21"/>
                <w:lang w:val="en-US" w:eastAsia="zh-CN"/>
              </w:rPr>
              <w:t>%</w:t>
            </w:r>
            <w:r>
              <w:rPr>
                <w:rFonts w:hint="eastAsia" w:ascii="Times New Roman" w:hAnsi="Times New Roman" w:eastAsia="宋体" w:cs="Times New Roman"/>
                <w:szCs w:val="21"/>
                <w:lang w:eastAsia="zh-CN"/>
              </w:rPr>
              <w:t>）</w:t>
            </w:r>
          </w:p>
        </w:tc>
      </w:tr>
      <w:tr w14:paraId="511F53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10" w:hRule="atLeast"/>
        </w:trPr>
        <w:tc>
          <w:tcPr>
            <w:tcW w:w="2305" w:type="dxa"/>
          </w:tcPr>
          <w:p w14:paraId="12B9F22F">
            <w:pPr>
              <w:autoSpaceDE w:val="0"/>
              <w:autoSpaceDN w:val="0"/>
              <w:spacing w:line="360" w:lineRule="auto"/>
              <w:jc w:val="left"/>
              <w:rPr>
                <w:rFonts w:ascii="宋体" w:hAnsi="宋体" w:eastAsia="宋体" w:cs="宋体"/>
                <w:b/>
                <w:kern w:val="0"/>
                <w:szCs w:val="21"/>
              </w:rPr>
            </w:pPr>
          </w:p>
          <w:p w14:paraId="5C7BD0BB">
            <w:pPr>
              <w:autoSpaceDE w:val="0"/>
              <w:autoSpaceDN w:val="0"/>
              <w:spacing w:line="360" w:lineRule="auto"/>
              <w:jc w:val="left"/>
              <w:rPr>
                <w:rFonts w:ascii="宋体" w:hAnsi="宋体" w:eastAsia="宋体" w:cs="宋体"/>
                <w:b/>
                <w:kern w:val="0"/>
                <w:szCs w:val="21"/>
              </w:rPr>
            </w:pPr>
          </w:p>
          <w:p w14:paraId="0B834AA8">
            <w:pPr>
              <w:autoSpaceDE w:val="0"/>
              <w:autoSpaceDN w:val="0"/>
              <w:spacing w:line="360" w:lineRule="auto"/>
              <w:jc w:val="left"/>
              <w:rPr>
                <w:rFonts w:ascii="宋体" w:hAnsi="宋体" w:eastAsia="宋体" w:cs="宋体"/>
                <w:b/>
                <w:kern w:val="0"/>
                <w:szCs w:val="21"/>
              </w:rPr>
            </w:pPr>
          </w:p>
          <w:p w14:paraId="735F8062">
            <w:pPr>
              <w:autoSpaceDE w:val="0"/>
              <w:autoSpaceDN w:val="0"/>
              <w:spacing w:line="360" w:lineRule="auto"/>
              <w:jc w:val="left"/>
              <w:rPr>
                <w:rFonts w:ascii="宋体" w:hAnsi="宋体" w:eastAsia="宋体" w:cs="宋体"/>
                <w:b/>
                <w:kern w:val="0"/>
                <w:szCs w:val="21"/>
              </w:rPr>
            </w:pPr>
          </w:p>
          <w:p w14:paraId="5D253705">
            <w:pPr>
              <w:autoSpaceDE w:val="0"/>
              <w:autoSpaceDN w:val="0"/>
              <w:spacing w:line="360" w:lineRule="auto"/>
              <w:jc w:val="left"/>
              <w:rPr>
                <w:rFonts w:ascii="宋体" w:hAnsi="宋体" w:eastAsia="宋体" w:cs="宋体"/>
                <w:b/>
                <w:kern w:val="0"/>
                <w:szCs w:val="21"/>
              </w:rPr>
            </w:pPr>
          </w:p>
          <w:p w14:paraId="3630F34D">
            <w:pPr>
              <w:autoSpaceDE w:val="0"/>
              <w:autoSpaceDN w:val="0"/>
              <w:spacing w:line="360" w:lineRule="auto"/>
              <w:jc w:val="left"/>
              <w:rPr>
                <w:rFonts w:ascii="宋体" w:hAnsi="宋体" w:eastAsia="宋体" w:cs="宋体"/>
                <w:b/>
                <w:kern w:val="0"/>
                <w:szCs w:val="21"/>
              </w:rPr>
            </w:pPr>
          </w:p>
          <w:p w14:paraId="5EACA061">
            <w:pPr>
              <w:autoSpaceDE w:val="0"/>
              <w:autoSpaceDN w:val="0"/>
              <w:spacing w:before="9" w:line="360" w:lineRule="auto"/>
              <w:jc w:val="left"/>
              <w:rPr>
                <w:rFonts w:ascii="宋体" w:hAnsi="宋体" w:eastAsia="宋体" w:cs="宋体"/>
                <w:b/>
                <w:kern w:val="0"/>
                <w:szCs w:val="21"/>
              </w:rPr>
            </w:pPr>
          </w:p>
          <w:p w14:paraId="7525AA21">
            <w:pPr>
              <w:autoSpaceDE w:val="0"/>
              <w:autoSpaceDN w:val="0"/>
              <w:spacing w:line="360" w:lineRule="auto"/>
              <w:ind w:left="528" w:right="520"/>
              <w:jc w:val="center"/>
              <w:rPr>
                <w:rFonts w:ascii="宋体" w:hAnsi="宋体" w:eastAsia="宋体" w:cs="宋体"/>
                <w:b/>
                <w:kern w:val="0"/>
                <w:szCs w:val="21"/>
                <w:lang w:eastAsia="en-US"/>
              </w:rPr>
            </w:pPr>
            <w:r>
              <w:rPr>
                <w:rFonts w:ascii="宋体" w:hAnsi="宋体" w:eastAsia="宋体" w:cs="宋体"/>
                <w:b/>
                <w:kern w:val="0"/>
                <w:szCs w:val="21"/>
                <w:lang w:eastAsia="en-US"/>
              </w:rPr>
              <w:t>其他</w:t>
            </w:r>
          </w:p>
        </w:tc>
        <w:tc>
          <w:tcPr>
            <w:tcW w:w="6220" w:type="dxa"/>
          </w:tcPr>
          <w:p w14:paraId="0B736693">
            <w:pPr>
              <w:autoSpaceDE w:val="0"/>
              <w:autoSpaceDN w:val="0"/>
              <w:spacing w:line="360" w:lineRule="auto"/>
              <w:jc w:val="left"/>
              <w:rPr>
                <w:rFonts w:hint="eastAsia" w:ascii="宋体" w:hAnsi="宋体" w:eastAsia="宋体" w:cs="宋体"/>
                <w:kern w:val="0"/>
                <w:szCs w:val="21"/>
                <w:lang w:val="en-US" w:eastAsia="zh-CN"/>
              </w:rPr>
            </w:pPr>
          </w:p>
          <w:p w14:paraId="55996E86">
            <w:pPr>
              <w:pStyle w:val="2"/>
              <w:rPr>
                <w:rFonts w:hint="default"/>
                <w:lang w:val="en-US" w:eastAsia="zh-CN"/>
              </w:rPr>
            </w:pPr>
          </w:p>
        </w:tc>
      </w:tr>
    </w:tbl>
    <w:p w14:paraId="55F61A01">
      <w:pPr>
        <w:autoSpaceDE w:val="0"/>
        <w:autoSpaceDN w:val="0"/>
        <w:spacing w:before="79" w:line="360" w:lineRule="auto"/>
        <w:jc w:val="left"/>
        <w:rPr>
          <w:rFonts w:ascii="宋体" w:hAnsi="宋体" w:eastAsia="宋体" w:cs="宋体"/>
          <w:kern w:val="0"/>
          <w:szCs w:val="21"/>
          <w:lang w:val="zh-CN" w:bidi="zh-CN"/>
        </w:rPr>
      </w:pPr>
      <w:r>
        <w:rPr>
          <w:rFonts w:hint="eastAsia" w:ascii="宋体" w:hAnsi="宋体" w:eastAsia="宋体" w:cs="宋体"/>
          <w:kern w:val="0"/>
          <w:szCs w:val="21"/>
          <w:lang w:val="zh-CN" w:bidi="zh-CN"/>
        </w:rPr>
        <w:t>供应商</w:t>
      </w:r>
      <w:r>
        <w:rPr>
          <w:rFonts w:ascii="宋体" w:hAnsi="宋体" w:eastAsia="宋体" w:cs="宋体"/>
          <w:kern w:val="0"/>
          <w:szCs w:val="21"/>
          <w:lang w:val="zh-CN" w:bidi="zh-CN"/>
        </w:rPr>
        <w:t>签章：</w:t>
      </w:r>
    </w:p>
    <w:p w14:paraId="3A2F003E">
      <w:pPr>
        <w:autoSpaceDE w:val="0"/>
        <w:autoSpaceDN w:val="0"/>
        <w:spacing w:line="360" w:lineRule="auto"/>
        <w:jc w:val="left"/>
        <w:rPr>
          <w:rFonts w:ascii="宋体" w:hAnsi="宋体" w:eastAsia="宋体" w:cs="宋体"/>
          <w:kern w:val="0"/>
          <w:szCs w:val="21"/>
          <w:lang w:bidi="zh-CN"/>
        </w:rPr>
      </w:pPr>
      <w:r>
        <w:rPr>
          <w:rFonts w:hint="eastAsia" w:ascii="宋体" w:hAnsi="宋体" w:eastAsia="宋体" w:cs="宋体"/>
          <w:kern w:val="0"/>
          <w:szCs w:val="21"/>
          <w:lang w:bidi="zh-CN"/>
        </w:rPr>
        <w:t>法定代表人或其委托代理人：（签字或盖章）</w:t>
      </w:r>
    </w:p>
    <w:p w14:paraId="23AEB05B">
      <w:pPr>
        <w:autoSpaceDE w:val="0"/>
        <w:autoSpaceDN w:val="0"/>
        <w:spacing w:before="1" w:line="360" w:lineRule="auto"/>
        <w:jc w:val="left"/>
        <w:rPr>
          <w:rFonts w:ascii="宋体" w:hAnsi="宋体" w:eastAsia="宋体" w:cs="宋体"/>
          <w:kern w:val="0"/>
          <w:szCs w:val="21"/>
          <w:lang w:val="zh-CN" w:bidi="zh-CN"/>
        </w:rPr>
      </w:pPr>
    </w:p>
    <w:p w14:paraId="0BD87940">
      <w:pPr>
        <w:rPr>
          <w:rFonts w:ascii="Times New Roman" w:hAnsi="Times New Roman" w:eastAsia="宋体" w:cs="Times New Roman"/>
          <w:b/>
          <w:szCs w:val="21"/>
        </w:rPr>
      </w:pPr>
      <w:r>
        <w:rPr>
          <w:rFonts w:ascii="Times New Roman" w:hAnsi="Times New Roman" w:eastAsia="宋体" w:cs="Times New Roman"/>
          <w:b/>
          <w:szCs w:val="21"/>
        </w:rPr>
        <w:t>备注：</w:t>
      </w:r>
    </w:p>
    <w:p w14:paraId="7472B569">
      <w:pPr>
        <w:numPr>
          <w:ilvl w:val="0"/>
          <w:numId w:val="9"/>
        </w:numPr>
        <w:ind w:left="0" w:leftChars="0" w:firstLine="0" w:firstLineChars="0"/>
      </w:pPr>
      <w:r>
        <w:rPr>
          <w:rFonts w:hint="eastAsia" w:ascii="Times New Roman" w:hAnsi="Times New Roman" w:eastAsia="宋体" w:cs="Times New Roman"/>
          <w:szCs w:val="21"/>
          <w:lang w:val="en-US" w:eastAsia="zh-CN"/>
        </w:rPr>
        <w:t>报价明细详见附件一：阜阳建投邻里汇莲花路项目2026年4月活动清单</w:t>
      </w:r>
    </w:p>
    <w:p w14:paraId="46161E65">
      <w:pPr>
        <w:numPr>
          <w:ilvl w:val="0"/>
          <w:numId w:val="9"/>
        </w:numPr>
        <w:ind w:left="0" w:leftChars="0" w:firstLine="0" w:firstLineChars="0"/>
      </w:pPr>
      <w:r>
        <w:rPr>
          <w:rFonts w:hint="eastAsia"/>
          <w:lang w:val="en-US" w:eastAsia="zh-CN"/>
        </w:rPr>
        <w:t>报价金额包含小数的，</w:t>
      </w:r>
      <w:r>
        <w:rPr>
          <w:rFonts w:hint="eastAsia"/>
          <w:b/>
          <w:bCs/>
          <w:lang w:val="en-US" w:eastAsia="zh-CN"/>
        </w:rPr>
        <w:t>四舍五入后保留两位小数</w:t>
      </w:r>
      <w:r>
        <w:rPr>
          <w:rFonts w:hint="eastAsia"/>
          <w:lang w:val="en-US" w:eastAsia="zh-CN"/>
        </w:rPr>
        <w:t>，</w:t>
      </w:r>
      <w:r>
        <w:rPr>
          <w:rFonts w:hint="eastAsia"/>
          <w:b/>
          <w:bCs/>
          <w:lang w:val="en-US" w:eastAsia="zh-CN"/>
        </w:rPr>
        <w:t>含税报价=不含税报价*（</w:t>
      </w:r>
      <w:r>
        <w:rPr>
          <w:rFonts w:hint="eastAsia" w:asciiTheme="majorEastAsia" w:hAnsiTheme="majorEastAsia" w:eastAsiaTheme="majorEastAsia" w:cstheme="majorEastAsia"/>
          <w:b/>
          <w:bCs/>
          <w:lang w:val="en-US" w:eastAsia="zh-CN"/>
        </w:rPr>
        <w:t>1+</w:t>
      </w:r>
      <w:r>
        <w:rPr>
          <w:rFonts w:hint="eastAsia"/>
          <w:b/>
          <w:bCs/>
          <w:lang w:val="en-US" w:eastAsia="zh-CN"/>
        </w:rPr>
        <w:t>税率）</w:t>
      </w:r>
    </w:p>
    <w:p w14:paraId="7A511826">
      <w:pPr>
        <w:numPr>
          <w:ilvl w:val="0"/>
          <w:numId w:val="9"/>
        </w:numPr>
        <w:ind w:left="0" w:leftChars="0" w:firstLine="0" w:firstLineChars="0"/>
      </w:pPr>
      <w:r>
        <w:rPr>
          <w:rFonts w:ascii="Times New Roman" w:hAnsi="Times New Roman" w:eastAsia="宋体" w:cs="Times New Roman"/>
          <w:szCs w:val="21"/>
        </w:rPr>
        <w:t>表中报价即为优惠后报价，</w:t>
      </w:r>
      <w:r>
        <w:rPr>
          <w:rFonts w:hint="eastAsia" w:ascii="Times New Roman" w:hAnsi="Times New Roman" w:eastAsia="宋体" w:cs="Times New Roman"/>
          <w:szCs w:val="21"/>
          <w:lang w:val="en-US" w:eastAsia="zh-CN"/>
        </w:rPr>
        <w:t>其中</w:t>
      </w:r>
      <w:r>
        <w:rPr>
          <w:rFonts w:hint="eastAsia" w:ascii="Times New Roman" w:hAnsi="Times New Roman" w:eastAsia="宋体" w:cs="Times New Roman"/>
          <w:b/>
          <w:bCs/>
          <w:color w:val="FF0000"/>
          <w:szCs w:val="21"/>
          <w:u w:val="single"/>
          <w:lang w:val="en-US" w:eastAsia="zh-CN"/>
        </w:rPr>
        <w:t>不含税报价</w:t>
      </w:r>
      <w:r>
        <w:rPr>
          <w:rFonts w:ascii="Times New Roman" w:hAnsi="Times New Roman" w:eastAsia="宋体" w:cs="Times New Roman"/>
          <w:szCs w:val="21"/>
        </w:rPr>
        <w:t>作为评审及定标依据。任何有选择或有条件的报价，或者表中某一包别填写多个报价，均为无效报价。</w:t>
      </w:r>
    </w:p>
    <w:p w14:paraId="13CF4C1F">
      <w:pPr>
        <w:rPr>
          <w:rFonts w:hint="eastAsia" w:ascii="Times New Roman" w:hAnsi="Times New Roman" w:eastAsia="宋体" w:cs="Times New Roman"/>
          <w:szCs w:val="21"/>
          <w:lang w:val="en-US" w:eastAsia="zh-CN"/>
        </w:rPr>
      </w:pPr>
      <w:r>
        <w:rPr>
          <w:rFonts w:ascii="Times New Roman" w:hAnsi="Times New Roman" w:eastAsia="宋体" w:cs="Times New Roman"/>
          <w:szCs w:val="21"/>
        </w:rPr>
        <w:br w:type="page"/>
      </w:r>
      <w:r>
        <w:rPr>
          <w:rFonts w:hint="eastAsia" w:ascii="Times New Roman" w:hAnsi="Times New Roman" w:eastAsia="宋体" w:cs="Times New Roman"/>
          <w:szCs w:val="21"/>
          <w:lang w:val="en-US" w:eastAsia="zh-CN"/>
        </w:rPr>
        <w:t>附件一：阜阳建投邻里汇莲花路项目2026年4月活动清单</w:t>
      </w:r>
    </w:p>
    <w:p w14:paraId="17613C40">
      <w:pPr>
        <w:rPr>
          <w:rFonts w:ascii="Times New Roman" w:hAnsi="Times New Roman" w:eastAsia="宋体" w:cs="Times New Roman"/>
          <w:szCs w:val="21"/>
        </w:rPr>
      </w:pPr>
      <w:r>
        <w:rPr>
          <w:rFonts w:ascii="Times New Roman" w:hAnsi="Times New Roman" w:eastAsia="宋体" w:cs="Times New Roman"/>
          <w:szCs w:val="21"/>
        </w:rPr>
        <w:br w:type="page"/>
      </w:r>
    </w:p>
    <w:p w14:paraId="0B221ED1">
      <w:pPr>
        <w:pStyle w:val="2"/>
      </w:pPr>
    </w:p>
    <w:p w14:paraId="1B8F0C34">
      <w:pPr>
        <w:rPr>
          <w:rFonts w:ascii="Times New Roman" w:hAnsi="Times New Roman" w:eastAsia="宋体" w:cs="Times New Roman"/>
          <w:szCs w:val="21"/>
        </w:rPr>
      </w:pPr>
    </w:p>
    <w:p w14:paraId="2D260593">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4" w:name="_Toc2686"/>
      <w:r>
        <w:rPr>
          <w:rFonts w:ascii="宋体" w:hAnsi="宋体" w:eastAsia="宋体" w:cs="宋体"/>
          <w:b/>
          <w:bCs/>
          <w:kern w:val="0"/>
          <w:szCs w:val="21"/>
          <w:lang w:val="zh-CN" w:bidi="zh-CN"/>
        </w:rPr>
        <w:t>二、响应函</w:t>
      </w:r>
      <w:bookmarkEnd w:id="54"/>
    </w:p>
    <w:p w14:paraId="32BC065C">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致：</w:t>
      </w:r>
      <w:r>
        <w:rPr>
          <w:rFonts w:hint="eastAsia" w:ascii="Calibri" w:hAnsi="Calibri" w:eastAsia="宋体" w:cs="Times New Roman"/>
          <w:b/>
        </w:rPr>
        <w:t>（采购人）</w:t>
      </w:r>
    </w:p>
    <w:p w14:paraId="7F2FDD66">
      <w:pPr>
        <w:autoSpaceDE w:val="0"/>
        <w:autoSpaceDN w:val="0"/>
        <w:spacing w:before="2" w:line="360" w:lineRule="auto"/>
        <w:ind w:left="654"/>
        <w:jc w:val="left"/>
        <w:rPr>
          <w:rFonts w:ascii="宋体" w:hAnsi="宋体" w:eastAsia="宋体" w:cs="宋体"/>
          <w:kern w:val="0"/>
          <w:szCs w:val="21"/>
          <w:lang w:val="zh-CN" w:bidi="zh-CN"/>
        </w:rPr>
      </w:pPr>
      <w:r>
        <w:rPr>
          <w:rFonts w:ascii="宋体" w:hAnsi="宋体" w:eastAsia="宋体" w:cs="宋体"/>
          <w:kern w:val="0"/>
          <w:szCs w:val="21"/>
          <w:lang w:val="zh-CN" w:bidi="zh-CN"/>
        </w:rPr>
        <w:t>根据贵方的询价公告，我方兹宣布同意如下：</w:t>
      </w:r>
    </w:p>
    <w:p w14:paraId="2AC7572E">
      <w:pPr>
        <w:numPr>
          <w:ilvl w:val="0"/>
          <w:numId w:val="10"/>
        </w:numPr>
        <w:tabs>
          <w:tab w:val="left" w:pos="896"/>
        </w:tabs>
        <w:autoSpaceDE w:val="0"/>
        <w:autoSpaceDN w:val="0"/>
        <w:spacing w:before="160" w:line="360" w:lineRule="auto"/>
        <w:ind w:right="358" w:firstLine="434"/>
        <w:rPr>
          <w:rFonts w:ascii="宋体" w:hAnsi="宋体" w:eastAsia="宋体" w:cs="宋体"/>
          <w:kern w:val="0"/>
          <w:szCs w:val="21"/>
          <w:lang w:val="zh-CN" w:bidi="zh-CN"/>
        </w:rPr>
      </w:pPr>
      <w:r>
        <w:rPr>
          <w:rFonts w:ascii="宋体" w:hAnsi="宋体" w:eastAsia="宋体" w:cs="宋体"/>
          <w:kern w:val="0"/>
          <w:szCs w:val="21"/>
          <w:lang w:val="zh-CN" w:bidi="zh-CN"/>
        </w:rPr>
        <w:t>按询价通知书规定提供交付</w:t>
      </w:r>
      <w:r>
        <w:rPr>
          <w:rFonts w:hint="eastAsia" w:ascii="宋体" w:hAnsi="宋体" w:eastAsia="宋体" w:cs="宋体"/>
          <w:kern w:val="0"/>
          <w:szCs w:val="21"/>
          <w:lang w:val="en-US" w:bidi="zh-CN"/>
        </w:rPr>
        <w:t>服务</w:t>
      </w:r>
      <w:r>
        <w:rPr>
          <w:rFonts w:ascii="宋体" w:hAnsi="宋体" w:eastAsia="宋体" w:cs="宋体"/>
          <w:kern w:val="0"/>
          <w:szCs w:val="21"/>
          <w:lang w:val="zh-CN" w:bidi="zh-CN"/>
        </w:rPr>
        <w:t>的最终报价见报价表，如我方被确定为成交供应商，我方承诺愿意按询价通知书规定缴纳履约保证金和成交服务费。</w:t>
      </w:r>
    </w:p>
    <w:p w14:paraId="1985C116">
      <w:pPr>
        <w:numPr>
          <w:ilvl w:val="0"/>
          <w:numId w:val="10"/>
        </w:numPr>
        <w:tabs>
          <w:tab w:val="left" w:pos="898"/>
        </w:tabs>
        <w:autoSpaceDE w:val="0"/>
        <w:autoSpaceDN w:val="0"/>
        <w:spacing w:before="3" w:line="360" w:lineRule="auto"/>
        <w:ind w:right="359"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我方根据询价通知书的规定，严格履行合同的责任和义务,并保证于买方要求的日期内完成供货、安装及服务，并通过买方验收。</w:t>
      </w:r>
    </w:p>
    <w:p w14:paraId="1730DEA7">
      <w:pPr>
        <w:numPr>
          <w:ilvl w:val="0"/>
          <w:numId w:val="10"/>
        </w:numPr>
        <w:tabs>
          <w:tab w:val="left" w:pos="896"/>
        </w:tabs>
        <w:autoSpaceDE w:val="0"/>
        <w:autoSpaceDN w:val="0"/>
        <w:spacing w:before="160" w:line="360" w:lineRule="auto"/>
        <w:ind w:right="356" w:firstLine="434"/>
        <w:rPr>
          <w:rFonts w:ascii="宋体" w:hAnsi="宋体" w:eastAsia="宋体" w:cs="宋体"/>
          <w:kern w:val="0"/>
          <w:szCs w:val="21"/>
          <w:lang w:val="zh-CN" w:bidi="zh-CN"/>
        </w:rPr>
      </w:pPr>
      <w:r>
        <w:rPr>
          <w:rFonts w:ascii="宋体" w:hAnsi="宋体" w:eastAsia="宋体" w:cs="宋体"/>
          <w:kern w:val="0"/>
          <w:szCs w:val="21"/>
          <w:lang w:val="zh-CN" w:bidi="zh-CN"/>
        </w:rPr>
        <w:t>我方已详细审核全部询价通知书，包括询价通知书的澄清或修改（如有），参考资料及有关附件，我方正式认可并遵守本次询价通知书，并对询价通知书各项条款、规定及要求均无异议。我方知道必须放弃提出含糊不清或误解问题的权利。</w:t>
      </w:r>
    </w:p>
    <w:p w14:paraId="2FA30AC2">
      <w:pPr>
        <w:numPr>
          <w:ilvl w:val="0"/>
          <w:numId w:val="10"/>
        </w:numPr>
        <w:tabs>
          <w:tab w:val="left" w:pos="902"/>
        </w:tabs>
        <w:autoSpaceDE w:val="0"/>
        <w:autoSpaceDN w:val="0"/>
        <w:spacing w:before="3" w:line="360" w:lineRule="auto"/>
        <w:ind w:right="356" w:firstLine="434"/>
        <w:jc w:val="left"/>
        <w:rPr>
          <w:rFonts w:ascii="宋体" w:hAnsi="宋体" w:eastAsia="宋体" w:cs="宋体"/>
          <w:kern w:val="0"/>
          <w:szCs w:val="21"/>
          <w:lang w:val="zh-CN" w:bidi="zh-CN"/>
        </w:rPr>
      </w:pPr>
      <w:r>
        <w:rPr>
          <w:rFonts w:ascii="宋体" w:hAnsi="宋体" w:eastAsia="宋体" w:cs="宋体"/>
          <w:kern w:val="0"/>
          <w:szCs w:val="21"/>
          <w:lang w:val="zh-CN" w:bidi="zh-CN"/>
        </w:rPr>
        <w:t>我方同意从询价通知书规定的响应文件提交截止日期起遵循本询价通知书，并在询价通知书规定的询价有效期之前均具有约束力。</w:t>
      </w:r>
    </w:p>
    <w:p w14:paraId="38438240">
      <w:pPr>
        <w:numPr>
          <w:ilvl w:val="0"/>
          <w:numId w:val="10"/>
        </w:numPr>
        <w:tabs>
          <w:tab w:val="left" w:pos="896"/>
        </w:tabs>
        <w:autoSpaceDE w:val="0"/>
        <w:autoSpaceDN w:val="0"/>
        <w:spacing w:before="1"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我方声明响应文件所提供的一切资料均真实无误、及时、有效，企业运营正常。由于我方提供资料不实而造成的责任和后果由我方承担。我方同意按照贵方提出的要求，提供与响应文件有关的任何证据、数据或资料。</w:t>
      </w:r>
    </w:p>
    <w:p w14:paraId="68918060">
      <w:pPr>
        <w:numPr>
          <w:ilvl w:val="0"/>
          <w:numId w:val="10"/>
        </w:numPr>
        <w:tabs>
          <w:tab w:val="left" w:pos="896"/>
        </w:tabs>
        <w:autoSpaceDE w:val="0"/>
        <w:autoSpaceDN w:val="0"/>
        <w:spacing w:before="161"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我方接受询价通知书规定的付款方式、免费质保要求。</w:t>
      </w:r>
    </w:p>
    <w:p w14:paraId="6DA02F89">
      <w:pPr>
        <w:tabs>
          <w:tab w:val="left" w:pos="6461"/>
          <w:tab w:val="left" w:pos="8556"/>
        </w:tabs>
        <w:autoSpaceDE w:val="0"/>
        <w:autoSpaceDN w:val="0"/>
        <w:spacing w:before="194" w:line="360" w:lineRule="auto"/>
        <w:ind w:left="5021" w:right="327"/>
        <w:jc w:val="left"/>
        <w:rPr>
          <w:rFonts w:ascii="宋体" w:hAnsi="宋体" w:eastAsia="宋体" w:cs="宋体"/>
          <w:kern w:val="0"/>
          <w:szCs w:val="21"/>
          <w:u w:val="single"/>
          <w:lang w:val="zh-CN" w:bidi="zh-CN"/>
        </w:rPr>
      </w:pPr>
      <w:r>
        <w:rPr>
          <w:rFonts w:ascii="宋体" w:hAnsi="宋体" w:eastAsia="宋体" w:cs="宋体"/>
          <w:kern w:val="0"/>
          <w:szCs w:val="21"/>
          <w:lang w:val="zh-CN" w:bidi="zh-CN"/>
        </w:rPr>
        <w:t>供应商</w:t>
      </w:r>
      <w:r>
        <w:rPr>
          <w:rFonts w:hint="eastAsia" w:ascii="宋体" w:hAnsi="宋体" w:eastAsia="宋体" w:cs="宋体"/>
          <w:kern w:val="0"/>
          <w:szCs w:val="21"/>
          <w:lang w:val="zh-CN" w:bidi="zh-CN"/>
        </w:rPr>
        <w:t>（</w:t>
      </w:r>
      <w:r>
        <w:rPr>
          <w:rFonts w:hint="eastAsia" w:ascii="宋体" w:hAnsi="宋体" w:eastAsia="宋体" w:cs="宋体"/>
          <w:kern w:val="0"/>
          <w:szCs w:val="21"/>
          <w:lang w:val="en-US" w:bidi="zh-CN"/>
        </w:rPr>
        <w:t>盖章</w:t>
      </w:r>
      <w:r>
        <w:rPr>
          <w:rFonts w:hint="eastAsia" w:ascii="宋体" w:hAnsi="宋体" w:eastAsia="宋体" w:cs="宋体"/>
          <w:kern w:val="0"/>
          <w:szCs w:val="21"/>
          <w:lang w:val="zh-CN" w:bidi="zh-CN"/>
        </w:rPr>
        <w:t>）</w:t>
      </w:r>
      <w:r>
        <w:rPr>
          <w:rFonts w:ascii="宋体" w:hAnsi="宋体" w:eastAsia="宋体" w:cs="宋体"/>
          <w:kern w:val="0"/>
          <w:szCs w:val="21"/>
          <w:lang w:val="zh-CN" w:bidi="zh-CN"/>
        </w:rPr>
        <w:t>：</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26905EF9">
      <w:pPr>
        <w:tabs>
          <w:tab w:val="left" w:pos="6461"/>
          <w:tab w:val="left" w:pos="8556"/>
        </w:tabs>
        <w:autoSpaceDE w:val="0"/>
        <w:autoSpaceDN w:val="0"/>
        <w:spacing w:before="194" w:line="360" w:lineRule="auto"/>
        <w:ind w:right="327" w:firstLine="3360" w:firstLineChars="1600"/>
        <w:jc w:val="left"/>
        <w:rPr>
          <w:rFonts w:ascii="宋体" w:hAnsi="宋体" w:eastAsia="宋体" w:cs="宋体"/>
          <w:kern w:val="0"/>
          <w:szCs w:val="21"/>
          <w:u w:val="single"/>
          <w:lang w:val="zh-CN" w:bidi="zh-CN"/>
        </w:rPr>
      </w:pPr>
      <w:r>
        <w:rPr>
          <w:rFonts w:hint="eastAsia" w:ascii="宋体" w:hAnsi="宋体" w:eastAsia="宋体" w:cs="宋体"/>
          <w:kern w:val="0"/>
          <w:szCs w:val="21"/>
          <w:lang w:val="zh-CN" w:bidi="zh-CN"/>
        </w:rPr>
        <w:t>法定代表人或其委托代理人：</w:t>
      </w:r>
      <w:r>
        <w:rPr>
          <w:rFonts w:hint="eastAsia" w:ascii="宋体" w:hAnsi="宋体" w:eastAsia="宋体" w:cs="宋体"/>
          <w:kern w:val="0"/>
          <w:szCs w:val="21"/>
          <w:u w:val="single"/>
          <w:lang w:val="zh-CN" w:bidi="zh-CN"/>
        </w:rPr>
        <w:t>（签字或盖章）</w:t>
      </w:r>
    </w:p>
    <w:p w14:paraId="7B6EA3FC">
      <w:pPr>
        <w:tabs>
          <w:tab w:val="left" w:pos="6461"/>
          <w:tab w:val="left" w:pos="8556"/>
        </w:tabs>
        <w:autoSpaceDE w:val="0"/>
        <w:autoSpaceDN w:val="0"/>
        <w:spacing w:before="194"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日</w:t>
      </w:r>
      <w:r>
        <w:rPr>
          <w:rFonts w:ascii="宋体" w:hAnsi="宋体" w:eastAsia="宋体" w:cs="宋体"/>
          <w:kern w:val="0"/>
          <w:szCs w:val="21"/>
          <w:lang w:val="zh-CN" w:bidi="zh-CN"/>
        </w:rPr>
        <w:tab/>
      </w:r>
      <w:r>
        <w:rPr>
          <w:rFonts w:ascii="宋体" w:hAnsi="宋体" w:eastAsia="宋体" w:cs="宋体"/>
          <w:kern w:val="0"/>
          <w:szCs w:val="21"/>
          <w:lang w:val="zh-CN" w:bidi="zh-CN"/>
        </w:rPr>
        <w:t>期：</w:t>
      </w:r>
      <w:r>
        <w:rPr>
          <w:rFonts w:ascii="宋体" w:hAnsi="宋体" w:eastAsia="宋体" w:cs="宋体"/>
          <w:kern w:val="0"/>
          <w:szCs w:val="21"/>
          <w:u w:val="single"/>
          <w:lang w:val="zh-CN" w:bidi="zh-CN"/>
        </w:rPr>
        <w:t xml:space="preserve"> </w:t>
      </w:r>
      <w:r>
        <w:rPr>
          <w:rFonts w:ascii="宋体" w:hAnsi="宋体" w:eastAsia="宋体" w:cs="宋体"/>
          <w:kern w:val="0"/>
          <w:szCs w:val="21"/>
          <w:u w:val="single"/>
          <w:lang w:val="zh-CN" w:bidi="zh-CN"/>
        </w:rPr>
        <w:tab/>
      </w:r>
    </w:p>
    <w:p w14:paraId="57A3B61C">
      <w:pPr>
        <w:spacing w:line="360" w:lineRule="auto"/>
        <w:rPr>
          <w:rFonts w:ascii="宋体" w:hAnsi="宋体" w:eastAsia="宋体" w:cs="Times New Roman"/>
          <w:szCs w:val="21"/>
        </w:rPr>
      </w:pPr>
    </w:p>
    <w:p w14:paraId="171C1F95">
      <w:pPr>
        <w:widowControl/>
        <w:spacing w:line="360" w:lineRule="auto"/>
        <w:jc w:val="left"/>
        <w:rPr>
          <w:rFonts w:ascii="宋体" w:hAnsi="宋体" w:eastAsia="宋体" w:cs="Times New Roman"/>
          <w:szCs w:val="21"/>
        </w:rPr>
      </w:pPr>
      <w:r>
        <w:rPr>
          <w:rFonts w:ascii="宋体" w:hAnsi="宋体" w:eastAsia="宋体" w:cs="Times New Roman"/>
          <w:szCs w:val="21"/>
        </w:rPr>
        <w:br w:type="page"/>
      </w:r>
    </w:p>
    <w:p w14:paraId="43151FA0">
      <w:pPr>
        <w:widowControl/>
        <w:spacing w:line="360" w:lineRule="auto"/>
        <w:jc w:val="left"/>
        <w:rPr>
          <w:rFonts w:ascii="宋体" w:hAnsi="宋体" w:eastAsia="宋体" w:cs="Times New Roman"/>
          <w:szCs w:val="21"/>
        </w:rPr>
      </w:pPr>
    </w:p>
    <w:p w14:paraId="0AA19BCE">
      <w:pPr>
        <w:spacing w:line="360" w:lineRule="auto"/>
        <w:jc w:val="left"/>
        <w:rPr>
          <w:rFonts w:ascii="宋体" w:hAnsi="宋体" w:eastAsia="宋体" w:cs="黑体"/>
          <w:b/>
          <w:szCs w:val="21"/>
        </w:rPr>
      </w:pPr>
      <w:r>
        <w:rPr>
          <w:rFonts w:hint="eastAsia" w:ascii="宋体" w:hAnsi="宋体" w:eastAsia="宋体" w:cs="黑体"/>
          <w:b/>
          <w:szCs w:val="21"/>
        </w:rPr>
        <w:t>附录1:</w:t>
      </w:r>
    </w:p>
    <w:p w14:paraId="4504FC3E">
      <w:pPr>
        <w:spacing w:line="360" w:lineRule="auto"/>
        <w:jc w:val="left"/>
        <w:rPr>
          <w:rFonts w:ascii="宋体" w:hAnsi="宋体" w:eastAsia="宋体" w:cs="黑体"/>
          <w:b/>
          <w:szCs w:val="21"/>
        </w:rPr>
      </w:pPr>
    </w:p>
    <w:p w14:paraId="5FB738F9">
      <w:pPr>
        <w:spacing w:line="360" w:lineRule="auto"/>
        <w:jc w:val="center"/>
        <w:rPr>
          <w:rFonts w:ascii="宋体" w:hAnsi="宋体" w:eastAsia="宋体" w:cs="黑体"/>
          <w:b/>
          <w:szCs w:val="21"/>
        </w:rPr>
      </w:pPr>
      <w:r>
        <w:rPr>
          <w:rFonts w:hint="eastAsia" w:ascii="宋体" w:hAnsi="宋体" w:eastAsia="宋体" w:cs="黑体"/>
          <w:b/>
          <w:szCs w:val="21"/>
        </w:rPr>
        <w:t>供应商诚信承诺书</w:t>
      </w:r>
    </w:p>
    <w:p w14:paraId="454D24D6">
      <w:pPr>
        <w:spacing w:line="360" w:lineRule="auto"/>
        <w:rPr>
          <w:rFonts w:ascii="宋体" w:hAnsi="宋体" w:eastAsia="宋体" w:cs="Times New Roman"/>
          <w:b/>
          <w:bCs/>
          <w:kern w:val="0"/>
          <w:szCs w:val="21"/>
          <w:u w:val="single"/>
        </w:rPr>
      </w:pPr>
      <w:r>
        <w:rPr>
          <w:rFonts w:hint="eastAsia" w:ascii="宋体" w:hAnsi="宋体" w:eastAsia="宋体" w:cs="Times New Roman"/>
          <w:b/>
          <w:bCs/>
          <w:kern w:val="0"/>
          <w:szCs w:val="21"/>
        </w:rPr>
        <w:t>致：</w:t>
      </w:r>
      <w:r>
        <w:rPr>
          <w:rFonts w:hint="eastAsia" w:ascii="宋体" w:hAnsi="宋体" w:eastAsia="宋体" w:cs="Times New Roman"/>
          <w:b/>
          <w:bCs/>
          <w:kern w:val="0"/>
          <w:szCs w:val="21"/>
          <w:u w:val="single"/>
        </w:rPr>
        <w:t xml:space="preserve">  （采购人）</w:t>
      </w:r>
    </w:p>
    <w:p w14:paraId="2AACCEF5">
      <w:pPr>
        <w:spacing w:line="360" w:lineRule="auto"/>
        <w:ind w:firstLine="420" w:firstLineChars="200"/>
        <w:jc w:val="left"/>
        <w:rPr>
          <w:rFonts w:ascii="宋体" w:hAnsi="宋体" w:eastAsia="宋体" w:cs="Times New Roman"/>
          <w:kern w:val="0"/>
          <w:szCs w:val="21"/>
          <w:u w:val="single"/>
        </w:rPr>
      </w:pPr>
    </w:p>
    <w:p w14:paraId="5ABDEEBD">
      <w:pPr>
        <w:spacing w:line="360" w:lineRule="auto"/>
        <w:ind w:firstLine="420" w:firstLineChars="200"/>
        <w:rPr>
          <w:rFonts w:ascii="宋体" w:hAnsi="宋体" w:eastAsia="宋体" w:cs="仿宋"/>
          <w:szCs w:val="21"/>
        </w:rPr>
      </w:pPr>
      <w:r>
        <w:rPr>
          <w:rFonts w:hint="eastAsia" w:ascii="宋体" w:hAnsi="宋体" w:eastAsia="宋体" w:cs="仿宋"/>
          <w:szCs w:val="21"/>
        </w:rPr>
        <w:t>我单位参加本次询价，承诺如下：</w:t>
      </w:r>
    </w:p>
    <w:p w14:paraId="3B29BBC8">
      <w:pPr>
        <w:spacing w:line="360" w:lineRule="auto"/>
        <w:ind w:firstLine="420" w:firstLineChars="200"/>
        <w:rPr>
          <w:rFonts w:ascii="宋体" w:hAnsi="宋体" w:eastAsia="宋体" w:cs="仿宋"/>
          <w:szCs w:val="21"/>
        </w:rPr>
      </w:pPr>
      <w:r>
        <w:rPr>
          <w:rFonts w:hint="eastAsia" w:ascii="宋体" w:hAnsi="宋体" w:eastAsia="宋体" w:cs="仿宋"/>
          <w:szCs w:val="21"/>
        </w:rPr>
        <w:t>1. 提供的所有资料都是真实有效。如被发现提供虚假资料或虚假承诺（声明），同意取消询价和成交候选人资格。</w:t>
      </w:r>
    </w:p>
    <w:p w14:paraId="1B792C83">
      <w:pPr>
        <w:spacing w:line="360" w:lineRule="auto"/>
        <w:ind w:firstLine="420" w:firstLineChars="200"/>
        <w:rPr>
          <w:rFonts w:ascii="宋体" w:hAnsi="宋体" w:eastAsia="宋体" w:cs="仿宋"/>
          <w:szCs w:val="21"/>
        </w:rPr>
      </w:pPr>
      <w:r>
        <w:rPr>
          <w:rFonts w:hint="eastAsia" w:ascii="宋体" w:hAnsi="宋体" w:eastAsia="宋体" w:cs="仿宋"/>
          <w:szCs w:val="21"/>
        </w:rPr>
        <w:t>2. 不存在借用资质、串通投标等情形。如被发现，同意取消询价和成交候选人资格。</w:t>
      </w:r>
    </w:p>
    <w:p w14:paraId="44CEB05E">
      <w:pPr>
        <w:spacing w:line="360" w:lineRule="auto"/>
        <w:ind w:firstLine="420" w:firstLineChars="200"/>
        <w:rPr>
          <w:rFonts w:ascii="宋体" w:hAnsi="宋体" w:eastAsia="宋体" w:cs="仿宋"/>
          <w:szCs w:val="21"/>
        </w:rPr>
      </w:pPr>
      <w:r>
        <w:rPr>
          <w:rFonts w:hint="eastAsia" w:ascii="宋体" w:hAnsi="宋体" w:eastAsia="宋体" w:cs="仿宋"/>
          <w:szCs w:val="21"/>
        </w:rPr>
        <w:t>3．如我方为成交候选人，除不可抗力（是指不能预见、不能避免并不能克服的客观情况，包括自然灾害和社会突发事件，如地震、海啸、瘟疫、水灾、骚乱、暴动、战争等），不因任何其它原因放弃成交候选人资格。</w:t>
      </w:r>
    </w:p>
    <w:p w14:paraId="69109772">
      <w:pPr>
        <w:spacing w:line="360" w:lineRule="auto"/>
        <w:ind w:firstLine="420" w:firstLineChars="200"/>
        <w:rPr>
          <w:rFonts w:ascii="宋体" w:hAnsi="宋体" w:eastAsia="宋体" w:cs="仿宋"/>
          <w:szCs w:val="21"/>
        </w:rPr>
      </w:pPr>
      <w:r>
        <w:rPr>
          <w:rFonts w:hint="eastAsia" w:ascii="宋体" w:hAnsi="宋体" w:eastAsia="宋体" w:cs="仿宋"/>
          <w:szCs w:val="21"/>
        </w:rPr>
        <w:t>4、我方成交后，严格按照采购文件和我单位响应文件的约定签订合同。</w:t>
      </w:r>
    </w:p>
    <w:p w14:paraId="620EBB66">
      <w:pPr>
        <w:spacing w:line="360" w:lineRule="auto"/>
        <w:ind w:firstLine="420" w:firstLineChars="200"/>
        <w:rPr>
          <w:rFonts w:ascii="宋体" w:hAnsi="宋体" w:eastAsia="宋体" w:cs="仿宋"/>
          <w:szCs w:val="21"/>
        </w:rPr>
      </w:pPr>
      <w:r>
        <w:rPr>
          <w:rFonts w:hint="eastAsia" w:ascii="宋体" w:hAnsi="宋体" w:eastAsia="宋体" w:cs="仿宋"/>
          <w:szCs w:val="21"/>
        </w:rPr>
        <w:t>5、我方同意将达不到供应商资格要求条件仍参与询价或被行政主管部门、监督管理部门等暂停、取消公共资源交易资格且在限制期内仍参与询价的情形视为弄虚作假，愿意接受处理。</w:t>
      </w:r>
    </w:p>
    <w:p w14:paraId="7D9756F1">
      <w:pPr>
        <w:spacing w:line="360" w:lineRule="auto"/>
        <w:ind w:firstLine="420" w:firstLineChars="200"/>
        <w:rPr>
          <w:rFonts w:ascii="宋体" w:hAnsi="宋体" w:eastAsia="宋体" w:cs="仿宋"/>
          <w:szCs w:val="21"/>
        </w:rPr>
      </w:pPr>
      <w:r>
        <w:rPr>
          <w:rFonts w:hint="eastAsia" w:ascii="宋体" w:hAnsi="宋体" w:eastAsia="宋体" w:cs="仿宋"/>
          <w:szCs w:val="21"/>
        </w:rPr>
        <w:t>6、我方参与询价如出现报价高于或等于该项目最高限价的情形，同意视为串通投标并接受处理。</w:t>
      </w:r>
    </w:p>
    <w:p w14:paraId="5F91C997">
      <w:pPr>
        <w:spacing w:line="360" w:lineRule="auto"/>
        <w:ind w:firstLine="420" w:firstLineChars="200"/>
        <w:rPr>
          <w:rFonts w:ascii="宋体" w:hAnsi="宋体" w:eastAsia="宋体" w:cs="华文仿宋"/>
          <w:kern w:val="0"/>
          <w:szCs w:val="21"/>
        </w:rPr>
      </w:pPr>
      <w:r>
        <w:rPr>
          <w:rFonts w:hint="eastAsia" w:ascii="宋体" w:hAnsi="宋体" w:eastAsia="宋体" w:cs="华文仿宋"/>
          <w:kern w:val="0"/>
          <w:szCs w:val="21"/>
        </w:rPr>
        <w:t>出现违反上述承诺情形之一的，我单位还同意在 1 至 3 年内不参与阜阳市公共资源交易活动，且后期我单位不因公司表现良好等各种理由向采购人申请予以恢复参与阜阳市公共资源交易活动，采购人也不应以公司表现良好等各种理由为由提前解除对我单位的处理。愿意公开披露我单位违反承诺的不良行为信息，愿意接受处罚并承担所有经济损失和法律责任。</w:t>
      </w:r>
    </w:p>
    <w:p w14:paraId="43A170C5">
      <w:pPr>
        <w:spacing w:line="360" w:lineRule="auto"/>
        <w:ind w:firstLine="420" w:firstLineChars="200"/>
        <w:rPr>
          <w:rFonts w:ascii="宋体" w:hAnsi="宋体" w:eastAsia="宋体" w:cs="Times New Roman"/>
          <w:szCs w:val="21"/>
        </w:rPr>
      </w:pPr>
      <w:r>
        <w:rPr>
          <w:rFonts w:hint="eastAsia" w:ascii="宋体" w:hAnsi="宋体" w:eastAsia="宋体" w:cs="Times New Roman"/>
          <w:szCs w:val="21"/>
        </w:rPr>
        <w:t xml:space="preserve">后期履约过程中除不可抗力外如我单位放弃（拒绝）履约，同意采购人（甲方）不予退还履约保证金，我单位（乙方）不要求退还履约保证金，我单位（乙方）三年不参与阜阳市公共资源交易活动，且在处理期间不因公司表现良好等各种理由向采购人申请予以提前恢复参与阜阳市公共资源交易活动，采购人（甲方）也不能以公司表现良好等各种理由为由提前解除对我单位（乙方）的处理。 </w:t>
      </w:r>
    </w:p>
    <w:p w14:paraId="4CF47405">
      <w:pPr>
        <w:spacing w:line="360" w:lineRule="auto"/>
        <w:ind w:firstLine="522" w:firstLineChars="249"/>
        <w:rPr>
          <w:rFonts w:ascii="宋体" w:hAnsi="宋体" w:eastAsia="宋体" w:cs="Times New Roman"/>
          <w:szCs w:val="21"/>
        </w:rPr>
      </w:pPr>
      <w:r>
        <w:rPr>
          <w:rFonts w:hint="eastAsia" w:ascii="宋体" w:hAnsi="宋体" w:eastAsia="宋体" w:cs="Times New Roman"/>
          <w:szCs w:val="21"/>
        </w:rPr>
        <w:t>此承诺不受询价有效期的限制。</w:t>
      </w:r>
    </w:p>
    <w:p w14:paraId="6073F972">
      <w:pPr>
        <w:spacing w:line="360" w:lineRule="auto"/>
        <w:ind w:firstLine="420" w:firstLineChars="200"/>
        <w:rPr>
          <w:rFonts w:ascii="宋体" w:hAnsi="宋体" w:eastAsia="宋体" w:cs="华文仿宋"/>
          <w:kern w:val="0"/>
          <w:szCs w:val="21"/>
        </w:rPr>
      </w:pPr>
    </w:p>
    <w:p w14:paraId="2B683B84">
      <w:pPr>
        <w:spacing w:line="360" w:lineRule="auto"/>
        <w:ind w:firstLine="420"/>
        <w:rPr>
          <w:rFonts w:ascii="宋体" w:hAnsi="宋体" w:eastAsia="宋体" w:cs="宋体"/>
          <w:kern w:val="0"/>
          <w:szCs w:val="21"/>
          <w:u w:val="single"/>
        </w:rPr>
      </w:pPr>
      <w:r>
        <w:rPr>
          <w:rFonts w:hint="eastAsia" w:ascii="宋体" w:hAnsi="宋体" w:eastAsia="宋体" w:cs="宋体"/>
          <w:kern w:val="0"/>
          <w:szCs w:val="21"/>
        </w:rPr>
        <w:t xml:space="preserve">                      </w:t>
      </w:r>
      <w:r>
        <w:rPr>
          <w:rFonts w:hint="eastAsia" w:ascii="宋体" w:hAnsi="宋体" w:eastAsia="宋体" w:cs="Times New Roman"/>
          <w:kern w:val="0"/>
          <w:szCs w:val="21"/>
        </w:rPr>
        <w:t>供应商</w:t>
      </w:r>
      <w:r>
        <w:rPr>
          <w:rFonts w:hint="eastAsia" w:ascii="宋体" w:hAnsi="宋体" w:eastAsia="宋体" w:cs="Times New Roman"/>
          <w:kern w:val="0"/>
          <w:szCs w:val="21"/>
          <w:lang w:eastAsia="zh-CN"/>
        </w:rPr>
        <w:t>（</w:t>
      </w:r>
      <w:r>
        <w:rPr>
          <w:rFonts w:hint="eastAsia" w:ascii="宋体" w:hAnsi="宋体" w:eastAsia="宋体" w:cs="Times New Roman"/>
          <w:kern w:val="0"/>
          <w:szCs w:val="21"/>
          <w:lang w:val="en-US" w:eastAsia="zh-CN"/>
        </w:rPr>
        <w:t>盖章</w:t>
      </w:r>
      <w:r>
        <w:rPr>
          <w:rFonts w:hint="eastAsia" w:ascii="宋体" w:hAnsi="宋体" w:eastAsia="宋体" w:cs="Times New Roman"/>
          <w:kern w:val="0"/>
          <w:szCs w:val="21"/>
          <w:lang w:eastAsia="zh-CN"/>
        </w:rPr>
        <w:t>）</w:t>
      </w:r>
      <w:r>
        <w:rPr>
          <w:rFonts w:hint="eastAsia" w:ascii="宋体" w:hAnsi="宋体" w:eastAsia="宋体" w:cs="宋体"/>
          <w:kern w:val="0"/>
          <w:szCs w:val="21"/>
        </w:rPr>
        <w:t>：</w:t>
      </w:r>
      <w:r>
        <w:rPr>
          <w:rFonts w:hint="eastAsia" w:ascii="宋体" w:hAnsi="宋体" w:eastAsia="宋体" w:cs="宋体"/>
          <w:kern w:val="0"/>
          <w:szCs w:val="21"/>
          <w:u w:val="single"/>
        </w:rPr>
        <w:t xml:space="preserve">                       </w:t>
      </w:r>
    </w:p>
    <w:p w14:paraId="2F9333E6">
      <w:pPr>
        <w:spacing w:line="360" w:lineRule="auto"/>
        <w:ind w:firstLine="2362" w:firstLineChars="1125"/>
        <w:rPr>
          <w:rFonts w:ascii="宋体" w:hAnsi="宋体" w:eastAsia="宋体" w:cs="Times New Roman"/>
          <w:kern w:val="0"/>
          <w:szCs w:val="21"/>
        </w:rPr>
      </w:pPr>
      <w:r>
        <w:rPr>
          <w:rFonts w:hint="eastAsia" w:ascii="宋体" w:hAnsi="宋体" w:eastAsia="宋体" w:cs="Times New Roman"/>
          <w:kern w:val="0"/>
          <w:szCs w:val="21"/>
        </w:rPr>
        <w:t>法定代表人或其委托代理人：</w:t>
      </w:r>
      <w:r>
        <w:rPr>
          <w:rFonts w:hint="eastAsia" w:ascii="宋体" w:hAnsi="宋体" w:eastAsia="宋体" w:cs="Times New Roman"/>
          <w:kern w:val="0"/>
          <w:szCs w:val="21"/>
          <w:u w:val="single"/>
        </w:rPr>
        <w:t>（签字或盖章）</w:t>
      </w:r>
    </w:p>
    <w:p w14:paraId="7258275F">
      <w:pPr>
        <w:spacing w:line="360" w:lineRule="auto"/>
        <w:ind w:firstLine="420"/>
        <w:jc w:val="center"/>
        <w:rPr>
          <w:rFonts w:ascii="宋体" w:hAnsi="宋体" w:eastAsia="宋体" w:cs="宋体"/>
          <w:kern w:val="0"/>
          <w:szCs w:val="21"/>
        </w:rPr>
      </w:pPr>
      <w:r>
        <w:rPr>
          <w:rFonts w:hint="eastAsia" w:ascii="宋体" w:hAnsi="宋体" w:eastAsia="宋体" w:cs="宋体"/>
          <w:kern w:val="0"/>
          <w:szCs w:val="21"/>
        </w:rPr>
        <w:t xml:space="preserve">                                               年   月    日</w:t>
      </w:r>
    </w:p>
    <w:p w14:paraId="10AA7563">
      <w:pPr>
        <w:jc w:val="left"/>
        <w:rPr>
          <w:rFonts w:ascii="Times New Roman" w:hAnsi="Times New Roman" w:eastAsia="宋体" w:cs="Times New Roman"/>
          <w:kern w:val="0"/>
          <w:sz w:val="20"/>
          <w:szCs w:val="21"/>
        </w:rPr>
      </w:pPr>
    </w:p>
    <w:p w14:paraId="51CCD00C">
      <w:pPr>
        <w:rPr>
          <w:rFonts w:ascii="Times New Roman" w:hAnsi="Times New Roman" w:eastAsia="宋体" w:cs="Times New Roman"/>
          <w:szCs w:val="21"/>
        </w:rPr>
      </w:pPr>
    </w:p>
    <w:p w14:paraId="025C7401">
      <w:pPr>
        <w:rPr>
          <w:rFonts w:ascii="Times New Roman" w:hAnsi="Times New Roman" w:eastAsia="宋体" w:cs="Times New Roman"/>
          <w:szCs w:val="21"/>
        </w:rPr>
      </w:pPr>
    </w:p>
    <w:p w14:paraId="328A8499">
      <w:pPr>
        <w:rPr>
          <w:rFonts w:ascii="Calibri" w:hAnsi="Calibri" w:eastAsia="宋体" w:cs="Times New Roman"/>
          <w:color w:val="000000"/>
          <w:szCs w:val="24"/>
        </w:rPr>
      </w:pPr>
    </w:p>
    <w:p w14:paraId="05AC3C58">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5" w:name="_Toc20977"/>
      <w:r>
        <w:rPr>
          <w:rFonts w:ascii="宋体" w:hAnsi="宋体" w:eastAsia="宋体" w:cs="宋体"/>
          <w:b/>
          <w:bCs/>
          <w:kern w:val="0"/>
          <w:szCs w:val="21"/>
          <w:lang w:val="zh-CN" w:bidi="zh-CN"/>
        </w:rPr>
        <w:t>三、无重大违法记录声明函、无不良信用记录声明函</w:t>
      </w:r>
      <w:bookmarkEnd w:id="55"/>
    </w:p>
    <w:p w14:paraId="5D861171">
      <w:pPr>
        <w:spacing w:before="120" w:beforeLines="50" w:after="120" w:afterLines="50" w:line="360" w:lineRule="auto"/>
        <w:ind w:firstLine="422" w:firstLineChars="200"/>
        <w:rPr>
          <w:rFonts w:ascii="Calibri" w:hAnsi="Calibri" w:eastAsia="宋体" w:cs="Times New Roman"/>
          <w:b/>
        </w:rPr>
      </w:pPr>
      <w:r>
        <w:rPr>
          <w:rFonts w:ascii="Calibri" w:hAnsi="Calibri" w:eastAsia="宋体" w:cs="Times New Roman"/>
          <w:b/>
        </w:rPr>
        <w:t>(联合体报价的，联合体各方均须提供）</w:t>
      </w:r>
    </w:p>
    <w:p w14:paraId="11B2B21B">
      <w:pPr>
        <w:numPr>
          <w:ilvl w:val="0"/>
          <w:numId w:val="11"/>
        </w:numPr>
        <w:tabs>
          <w:tab w:val="left" w:pos="896"/>
        </w:tabs>
        <w:autoSpaceDE w:val="0"/>
        <w:autoSpaceDN w:val="0"/>
        <w:spacing w:before="132" w:line="360" w:lineRule="auto"/>
        <w:ind w:right="357" w:firstLine="434"/>
        <w:rPr>
          <w:rFonts w:ascii="宋体" w:hAnsi="宋体" w:eastAsia="宋体" w:cs="宋体"/>
          <w:kern w:val="0"/>
          <w:szCs w:val="21"/>
          <w:lang w:val="zh-CN" w:bidi="zh-CN"/>
        </w:rPr>
      </w:pPr>
      <w:r>
        <w:rPr>
          <w:rFonts w:ascii="宋体" w:hAnsi="宋体" w:eastAsia="宋体" w:cs="宋体"/>
          <w:kern w:val="0"/>
          <w:szCs w:val="21"/>
          <w:lang w:val="zh-CN" w:bidi="zh-CN"/>
        </w:rPr>
        <w:t>本单位郑重声明，根据《中华人民共和国政府采购法》及《中华人民共和国政府采购法实施条例》的规定，参加政府采购活动前三年内，本单位在经营活动中没有重大违法记录，没有因违法经营受到刑事处罚或者责令停产停业、吊销许可证或者执照、较大数额罚款等行政处罚，且未在被禁止参加政府采购活动的处罚期限内。</w:t>
      </w:r>
    </w:p>
    <w:p w14:paraId="66265DBD">
      <w:pPr>
        <w:numPr>
          <w:ilvl w:val="0"/>
          <w:numId w:val="11"/>
        </w:numPr>
        <w:tabs>
          <w:tab w:val="left" w:pos="896"/>
        </w:tabs>
        <w:autoSpaceDE w:val="0"/>
        <w:autoSpaceDN w:val="0"/>
        <w:spacing w:line="360" w:lineRule="auto"/>
        <w:ind w:left="895" w:hanging="242"/>
        <w:jc w:val="left"/>
        <w:rPr>
          <w:rFonts w:ascii="宋体" w:hAnsi="宋体" w:eastAsia="宋体" w:cs="宋体"/>
          <w:kern w:val="0"/>
          <w:szCs w:val="21"/>
          <w:lang w:val="zh-CN" w:bidi="zh-CN"/>
        </w:rPr>
      </w:pPr>
      <w:r>
        <w:rPr>
          <w:rFonts w:ascii="宋体" w:hAnsi="宋体" w:eastAsia="宋体" w:cs="宋体"/>
          <w:kern w:val="0"/>
          <w:szCs w:val="21"/>
          <w:lang w:val="zh-CN" w:bidi="zh-CN"/>
        </w:rPr>
        <w:t>本单位郑重声明，我单位无以下不良信用记录情形：</w:t>
      </w:r>
    </w:p>
    <w:p w14:paraId="1432D516">
      <w:pPr>
        <w:numPr>
          <w:ilvl w:val="0"/>
          <w:numId w:val="12"/>
        </w:numPr>
        <w:tabs>
          <w:tab w:val="left" w:pos="1256"/>
        </w:tabs>
        <w:autoSpaceDE w:val="0"/>
        <w:autoSpaceDN w:val="0"/>
        <w:spacing w:before="134"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被人民法院列入失信被执行人；</w:t>
      </w:r>
    </w:p>
    <w:p w14:paraId="04830CB4">
      <w:pPr>
        <w:numPr>
          <w:ilvl w:val="0"/>
          <w:numId w:val="12"/>
        </w:numPr>
        <w:tabs>
          <w:tab w:val="left" w:pos="1262"/>
        </w:tabs>
        <w:autoSpaceDE w:val="0"/>
        <w:autoSpaceDN w:val="0"/>
        <w:spacing w:before="132" w:line="360" w:lineRule="auto"/>
        <w:ind w:left="220" w:right="357" w:firstLine="434"/>
        <w:jc w:val="left"/>
        <w:rPr>
          <w:rFonts w:ascii="宋体" w:hAnsi="宋体" w:eastAsia="宋体" w:cs="宋体"/>
          <w:kern w:val="0"/>
          <w:szCs w:val="21"/>
          <w:lang w:val="zh-CN" w:bidi="zh-CN"/>
        </w:rPr>
      </w:pPr>
      <w:r>
        <w:rPr>
          <w:rFonts w:ascii="宋体" w:hAnsi="宋体" w:eastAsia="宋体" w:cs="宋体"/>
          <w:kern w:val="0"/>
          <w:szCs w:val="21"/>
          <w:lang w:val="zh-CN" w:bidi="zh-CN"/>
        </w:rPr>
        <w:t>单位、法定代表人或拟派项目经理（项目负责人）被人民检察院列入行贿犯罪档案；</w:t>
      </w:r>
    </w:p>
    <w:p w14:paraId="78FDC95A">
      <w:pPr>
        <w:numPr>
          <w:ilvl w:val="0"/>
          <w:numId w:val="12"/>
        </w:numPr>
        <w:tabs>
          <w:tab w:val="left" w:pos="1256"/>
        </w:tabs>
        <w:autoSpaceDE w:val="0"/>
        <w:autoSpaceDN w:val="0"/>
        <w:spacing w:before="1"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被工商行政管理部门列入企业经营异常名录；</w:t>
      </w:r>
    </w:p>
    <w:p w14:paraId="14A60218">
      <w:pPr>
        <w:numPr>
          <w:ilvl w:val="0"/>
          <w:numId w:val="12"/>
        </w:numPr>
        <w:tabs>
          <w:tab w:val="left" w:pos="1256"/>
        </w:tabs>
        <w:autoSpaceDE w:val="0"/>
        <w:autoSpaceDN w:val="0"/>
        <w:spacing w:before="132" w:line="360" w:lineRule="auto"/>
        <w:ind w:hanging="602"/>
        <w:jc w:val="left"/>
        <w:rPr>
          <w:rFonts w:ascii="宋体" w:hAnsi="宋体" w:eastAsia="宋体" w:cs="宋体"/>
          <w:kern w:val="0"/>
          <w:szCs w:val="21"/>
          <w:lang w:val="zh-CN" w:bidi="zh-CN"/>
        </w:rPr>
      </w:pPr>
      <w:r>
        <w:rPr>
          <w:rFonts w:ascii="宋体" w:hAnsi="宋体" w:eastAsia="宋体" w:cs="宋体"/>
          <w:kern w:val="0"/>
          <w:szCs w:val="21"/>
          <w:lang w:val="zh-CN" w:bidi="zh-CN"/>
        </w:rPr>
        <w:t>被税务部门列入重大税收违法案件当事人名单；</w:t>
      </w:r>
    </w:p>
    <w:p w14:paraId="407D1A7F">
      <w:pPr>
        <w:numPr>
          <w:ilvl w:val="0"/>
          <w:numId w:val="12"/>
        </w:numPr>
        <w:tabs>
          <w:tab w:val="left" w:pos="1256"/>
          <w:tab w:val="left" w:pos="6415"/>
        </w:tabs>
        <w:autoSpaceDE w:val="0"/>
        <w:autoSpaceDN w:val="0"/>
        <w:spacing w:before="132" w:line="360" w:lineRule="auto"/>
        <w:ind w:left="654" w:right="909"/>
        <w:jc w:val="left"/>
        <w:rPr>
          <w:rFonts w:ascii="宋体" w:hAnsi="宋体" w:eastAsia="宋体" w:cs="宋体"/>
          <w:kern w:val="0"/>
          <w:szCs w:val="21"/>
          <w:lang w:val="zh-CN" w:bidi="zh-CN"/>
        </w:rPr>
      </w:pPr>
      <w:r>
        <w:rPr>
          <w:rFonts w:ascii="宋体" w:hAnsi="宋体" w:eastAsia="宋体" w:cs="宋体"/>
          <w:kern w:val="0"/>
          <w:szCs w:val="21"/>
          <w:lang w:val="zh-CN" w:bidi="zh-CN"/>
        </w:rPr>
        <w:t>被政府采购监管部门列入政府采购严重违法失信行为记录名单。本单位对上述声明的真实性负责。如有虚假，将依法承担相应责任。</w:t>
      </w:r>
    </w:p>
    <w:p w14:paraId="442C150E">
      <w:pPr>
        <w:autoSpaceDE w:val="0"/>
        <w:autoSpaceDN w:val="0"/>
        <w:spacing w:before="5" w:line="360" w:lineRule="auto"/>
        <w:jc w:val="left"/>
        <w:rPr>
          <w:rFonts w:ascii="宋体" w:hAnsi="宋体" w:eastAsia="宋体" w:cs="宋体"/>
          <w:kern w:val="0"/>
          <w:szCs w:val="21"/>
          <w:lang w:val="zh-CN" w:bidi="zh-CN"/>
        </w:rPr>
      </w:pPr>
    </w:p>
    <w:p w14:paraId="6830DEC9">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r>
        <w:rPr>
          <w:rFonts w:ascii="宋体" w:hAnsi="宋体" w:eastAsia="宋体" w:cs="宋体"/>
          <w:kern w:val="0"/>
          <w:szCs w:val="21"/>
          <w:lang w:val="zh-CN" w:bidi="zh-CN"/>
        </w:rPr>
        <w:t>供应商签章：</w:t>
      </w:r>
    </w:p>
    <w:p w14:paraId="75A2A5F6">
      <w:pPr>
        <w:tabs>
          <w:tab w:val="left" w:pos="6461"/>
          <w:tab w:val="left" w:pos="8556"/>
        </w:tabs>
        <w:autoSpaceDE w:val="0"/>
        <w:autoSpaceDN w:val="0"/>
        <w:spacing w:before="66" w:line="360" w:lineRule="auto"/>
        <w:ind w:left="5021" w:right="327"/>
        <w:jc w:val="left"/>
        <w:rPr>
          <w:rFonts w:ascii="宋体" w:hAnsi="宋体" w:eastAsia="宋体" w:cs="宋体"/>
          <w:kern w:val="0"/>
          <w:szCs w:val="21"/>
          <w:lang w:val="zh-CN" w:bidi="zh-CN"/>
        </w:rPr>
      </w:pPr>
    </w:p>
    <w:p w14:paraId="56E612FA">
      <w:pPr>
        <w:spacing w:line="360" w:lineRule="auto"/>
        <w:rPr>
          <w:rFonts w:ascii="宋体" w:hAnsi="宋体" w:eastAsia="宋体" w:cs="Times New Roman"/>
          <w:szCs w:val="21"/>
        </w:rPr>
        <w:sectPr>
          <w:headerReference r:id="rId6" w:type="default"/>
          <w:footerReference r:id="rId7" w:type="default"/>
          <w:pgSz w:w="11910" w:h="16840"/>
          <w:pgMar w:top="1400" w:right="1440" w:bottom="1220" w:left="1580" w:header="877" w:footer="1033" w:gutter="0"/>
          <w:cols w:space="720" w:num="1"/>
        </w:sectPr>
      </w:pPr>
    </w:p>
    <w:p w14:paraId="720334EE">
      <w:pPr>
        <w:autoSpaceDE w:val="0"/>
        <w:autoSpaceDN w:val="0"/>
        <w:spacing w:before="132" w:line="360" w:lineRule="auto"/>
        <w:ind w:left="1367" w:right="1505"/>
        <w:jc w:val="center"/>
        <w:outlineLvl w:val="0"/>
        <w:rPr>
          <w:rFonts w:ascii="宋体" w:hAnsi="宋体" w:eastAsia="宋体" w:cs="宋体"/>
          <w:b/>
          <w:bCs/>
          <w:kern w:val="0"/>
          <w:szCs w:val="21"/>
          <w:lang w:val="zh-CN" w:bidi="zh-CN"/>
        </w:rPr>
      </w:pPr>
      <w:bookmarkStart w:id="56" w:name="_Toc11188"/>
      <w:r>
        <w:rPr>
          <w:rFonts w:ascii="宋体" w:hAnsi="宋体" w:eastAsia="宋体" w:cs="宋体"/>
          <w:b/>
          <w:bCs/>
          <w:kern w:val="0"/>
          <w:szCs w:val="21"/>
          <w:lang w:val="zh-CN" w:bidi="zh-CN"/>
        </w:rPr>
        <w:t>四、授权书</w:t>
      </w:r>
      <w:bookmarkEnd w:id="56"/>
    </w:p>
    <w:p w14:paraId="708E8C91">
      <w:pPr>
        <w:autoSpaceDE w:val="0"/>
        <w:autoSpaceDN w:val="0"/>
        <w:spacing w:line="360" w:lineRule="auto"/>
        <w:jc w:val="left"/>
        <w:rPr>
          <w:rFonts w:ascii="宋体" w:hAnsi="宋体" w:eastAsia="宋体" w:cs="宋体"/>
          <w:b/>
          <w:kern w:val="0"/>
          <w:szCs w:val="21"/>
          <w:lang w:val="zh-CN" w:bidi="zh-CN"/>
        </w:rPr>
      </w:pPr>
    </w:p>
    <w:p w14:paraId="7F2B44E4">
      <w:pPr>
        <w:autoSpaceDE w:val="0"/>
        <w:autoSpaceDN w:val="0"/>
        <w:spacing w:line="360" w:lineRule="auto"/>
        <w:jc w:val="left"/>
        <w:rPr>
          <w:rFonts w:ascii="宋体" w:hAnsi="宋体" w:eastAsia="宋体" w:cs="宋体"/>
          <w:b/>
          <w:kern w:val="0"/>
          <w:szCs w:val="21"/>
          <w:lang w:val="zh-CN" w:bidi="zh-CN"/>
        </w:rPr>
      </w:pPr>
    </w:p>
    <w:p w14:paraId="70CA1445">
      <w:pPr>
        <w:spacing w:line="360" w:lineRule="auto"/>
        <w:ind w:firstLine="645"/>
        <w:rPr>
          <w:rFonts w:ascii="宋体" w:hAnsi="宋体" w:eastAsia="宋体" w:cs="Times New Roman"/>
          <w:szCs w:val="21"/>
        </w:rPr>
      </w:pPr>
      <w:r>
        <w:rPr>
          <w:rFonts w:hint="eastAsia" w:ascii="宋体" w:hAnsi="宋体" w:eastAsia="宋体" w:cs="Times New Roman"/>
          <w:szCs w:val="21"/>
        </w:rPr>
        <w:t>本授权书声明：</w:t>
      </w:r>
      <w:r>
        <w:rPr>
          <w:rFonts w:hint="eastAsia" w:ascii="宋体" w:hAnsi="宋体" w:eastAsia="宋体" w:cs="Times New Roman"/>
          <w:szCs w:val="21"/>
          <w:u w:val="single"/>
        </w:rPr>
        <w:t xml:space="preserve">           </w:t>
      </w:r>
      <w:r>
        <w:rPr>
          <w:rFonts w:hint="eastAsia" w:ascii="宋体" w:hAnsi="宋体" w:eastAsia="宋体" w:cs="Times New Roman"/>
          <w:szCs w:val="21"/>
        </w:rPr>
        <w:t>公司（工厂）（纳税人识别号：</w:t>
      </w:r>
      <w:r>
        <w:rPr>
          <w:rFonts w:hint="eastAsia" w:ascii="宋体" w:hAnsi="宋体" w:eastAsia="宋体" w:cs="Times New Roman"/>
          <w:szCs w:val="21"/>
          <w:u w:val="single"/>
        </w:rPr>
        <w:t xml:space="preserve">   </w:t>
      </w:r>
      <w:r>
        <w:rPr>
          <w:rFonts w:hint="eastAsia" w:ascii="宋体" w:hAnsi="宋体" w:eastAsia="宋体" w:cs="Times New Roman"/>
          <w:szCs w:val="21"/>
        </w:rPr>
        <w:t>）的</w:t>
      </w:r>
      <w:r>
        <w:rPr>
          <w:rFonts w:hint="eastAsia" w:ascii="宋体" w:hAnsi="宋体" w:eastAsia="宋体" w:cs="Times New Roman"/>
          <w:szCs w:val="21"/>
          <w:u w:val="single"/>
        </w:rPr>
        <w:t xml:space="preserve">       </w:t>
      </w:r>
      <w:r>
        <w:rPr>
          <w:rFonts w:hint="eastAsia" w:ascii="宋体" w:hAnsi="宋体" w:eastAsia="宋体" w:cs="Times New Roman"/>
          <w:szCs w:val="21"/>
        </w:rPr>
        <w:t>（法人代表姓名、职务）代表本公司（工厂）授权本公司（工厂）</w:t>
      </w:r>
      <w:r>
        <w:rPr>
          <w:rFonts w:hint="eastAsia" w:ascii="宋体" w:hAnsi="宋体" w:eastAsia="宋体" w:cs="Times New Roman"/>
          <w:szCs w:val="21"/>
          <w:u w:val="single"/>
        </w:rPr>
        <w:t xml:space="preserve">        </w:t>
      </w:r>
      <w:r>
        <w:rPr>
          <w:rFonts w:hint="eastAsia" w:ascii="宋体" w:hAnsi="宋体" w:eastAsia="宋体" w:cs="Times New Roman"/>
          <w:szCs w:val="21"/>
        </w:rPr>
        <w:t>（被授权人的姓名、职务）为本公司（工厂）的合法代理人，参加</w:t>
      </w:r>
      <w:r>
        <w:rPr>
          <w:rFonts w:hint="eastAsia" w:ascii="宋体" w:hAnsi="宋体" w:eastAsia="宋体" w:cs="Times New Roman"/>
          <w:szCs w:val="21"/>
          <w:u w:val="single"/>
        </w:rPr>
        <w:t xml:space="preserve">                     </w:t>
      </w:r>
      <w:r>
        <w:rPr>
          <w:rFonts w:hint="eastAsia" w:ascii="宋体" w:hAnsi="宋体" w:eastAsia="宋体" w:cs="Times New Roman"/>
          <w:szCs w:val="21"/>
        </w:rPr>
        <w:t>采购项目活动（项目编号</w:t>
      </w:r>
      <w:r>
        <w:rPr>
          <w:rFonts w:hint="eastAsia" w:ascii="宋体" w:hAnsi="宋体" w:eastAsia="宋体" w:cs="Times New Roman"/>
          <w:szCs w:val="21"/>
          <w:u w:val="single"/>
        </w:rPr>
        <w:t xml:space="preserve">：             </w:t>
      </w:r>
      <w:r>
        <w:rPr>
          <w:rFonts w:hint="eastAsia" w:ascii="宋体" w:hAnsi="宋体" w:eastAsia="宋体" w:cs="Times New Roman"/>
          <w:szCs w:val="21"/>
        </w:rPr>
        <w:t>），全权代表本公司处理询价过程的一切事宜，包括但不限于：询价、签约等。供应商代表在询价过程中所签署的一切文件和处理与之有关的一切事务，本公司均予以认可并对此承担责任。被授权人无转委托权。特此授权。</w:t>
      </w:r>
    </w:p>
    <w:p w14:paraId="0D0546CE">
      <w:pPr>
        <w:spacing w:line="360" w:lineRule="auto"/>
        <w:ind w:firstLine="645"/>
        <w:rPr>
          <w:rFonts w:ascii="宋体" w:hAnsi="宋体" w:eastAsia="宋体" w:cs="Times New Roman"/>
          <w:szCs w:val="21"/>
        </w:rPr>
      </w:pPr>
      <w:r>
        <w:rPr>
          <w:rFonts w:hint="eastAsia" w:ascii="宋体" w:hAnsi="宋体" w:eastAsia="宋体" w:cs="Times New Roman"/>
          <w:szCs w:val="21"/>
        </w:rPr>
        <w:t>本授权书自出具之日起生效。</w:t>
      </w:r>
    </w:p>
    <w:p w14:paraId="37B44604">
      <w:pPr>
        <w:spacing w:line="360" w:lineRule="auto"/>
        <w:ind w:firstLine="645"/>
        <w:rPr>
          <w:rFonts w:ascii="宋体" w:hAnsi="宋体" w:eastAsia="宋体" w:cs="Times New Roman"/>
          <w:szCs w:val="21"/>
        </w:rPr>
      </w:pPr>
      <w:r>
        <w:rPr>
          <w:rFonts w:hint="eastAsia" w:ascii="宋体" w:hAnsi="宋体" w:eastAsia="宋体" w:cs="Times New Roman"/>
          <w:szCs w:val="21"/>
        </w:rPr>
        <w:t>特此声明。</w:t>
      </w:r>
    </w:p>
    <w:p w14:paraId="655B296C">
      <w:pPr>
        <w:spacing w:line="360" w:lineRule="auto"/>
        <w:ind w:firstLine="645"/>
        <w:rPr>
          <w:rFonts w:ascii="宋体" w:hAnsi="宋体" w:eastAsia="宋体" w:cs="Times New Roman"/>
          <w:szCs w:val="21"/>
        </w:rPr>
      </w:pPr>
    </w:p>
    <w:p w14:paraId="04E2A014">
      <w:pPr>
        <w:spacing w:line="360" w:lineRule="auto"/>
        <w:ind w:firstLine="645"/>
        <w:rPr>
          <w:rFonts w:ascii="宋体" w:hAnsi="宋体" w:eastAsia="宋体" w:cs="Times New Roman"/>
          <w:szCs w:val="21"/>
        </w:rPr>
      </w:pPr>
      <w:r>
        <w:rPr>
          <w:rFonts w:hint="eastAsia" w:ascii="宋体" w:hAnsi="宋体" w:eastAsia="宋体" w:cs="Times New Roman"/>
          <w:szCs w:val="21"/>
        </w:rPr>
        <w:t>法定代表人联系方式：</w:t>
      </w:r>
      <w:r>
        <w:rPr>
          <w:rFonts w:hint="eastAsia" w:ascii="宋体" w:hAnsi="宋体" w:eastAsia="宋体" w:cs="Times New Roman"/>
          <w:szCs w:val="21"/>
          <w:u w:val="single"/>
        </w:rPr>
        <w:t xml:space="preserve">（手机号码）       </w:t>
      </w:r>
    </w:p>
    <w:p w14:paraId="73DC70B1">
      <w:pPr>
        <w:spacing w:line="360" w:lineRule="auto"/>
        <w:ind w:firstLine="645"/>
        <w:rPr>
          <w:rFonts w:ascii="宋体" w:hAnsi="宋体" w:eastAsia="宋体" w:cs="Times New Roman"/>
          <w:szCs w:val="21"/>
        </w:rPr>
      </w:pPr>
      <w:r>
        <w:rPr>
          <w:rFonts w:hint="eastAsia" w:ascii="宋体" w:hAnsi="宋体" w:eastAsia="宋体" w:cs="Times New Roman"/>
          <w:szCs w:val="21"/>
        </w:rPr>
        <w:t>授权委托人联系方式：</w:t>
      </w:r>
      <w:r>
        <w:rPr>
          <w:rFonts w:hint="eastAsia" w:ascii="宋体" w:hAnsi="宋体" w:eastAsia="宋体" w:cs="Times New Roman"/>
          <w:szCs w:val="21"/>
          <w:u w:val="single"/>
        </w:rPr>
        <w:t xml:space="preserve">（手机号码）       </w:t>
      </w:r>
    </w:p>
    <w:p w14:paraId="7B9C4FA3">
      <w:pPr>
        <w:spacing w:line="360" w:lineRule="auto"/>
        <w:ind w:firstLine="645"/>
        <w:rPr>
          <w:rFonts w:ascii="宋体" w:hAnsi="宋体" w:eastAsia="宋体" w:cs="Times New Roman"/>
          <w:szCs w:val="21"/>
        </w:rPr>
      </w:pPr>
    </w:p>
    <w:p w14:paraId="23E192E7">
      <w:pPr>
        <w:spacing w:line="360" w:lineRule="auto"/>
        <w:ind w:firstLine="645"/>
        <w:rPr>
          <w:rFonts w:ascii="宋体" w:hAnsi="宋体" w:eastAsia="宋体" w:cs="Times New Roman"/>
          <w:szCs w:val="21"/>
          <w:u w:val="single"/>
        </w:rPr>
      </w:pPr>
      <w:r>
        <w:rPr>
          <w:rFonts w:hint="eastAsia" w:ascii="宋体" w:hAnsi="宋体" w:eastAsia="宋体" w:cs="Times New Roman"/>
          <w:szCs w:val="21"/>
        </w:rPr>
        <w:t>法人代表签字或盖章：</w:t>
      </w:r>
      <w:r>
        <w:rPr>
          <w:rFonts w:hint="eastAsia" w:ascii="宋体" w:hAnsi="宋体" w:eastAsia="宋体" w:cs="Times New Roman"/>
          <w:szCs w:val="21"/>
          <w:u w:val="single"/>
        </w:rPr>
        <w:t xml:space="preserve">                    </w:t>
      </w:r>
    </w:p>
    <w:p w14:paraId="728646DB">
      <w:pPr>
        <w:spacing w:line="360" w:lineRule="auto"/>
        <w:ind w:firstLine="645"/>
        <w:rPr>
          <w:rFonts w:ascii="宋体" w:hAnsi="宋体" w:eastAsia="宋体" w:cs="Times New Roman"/>
          <w:szCs w:val="21"/>
        </w:rPr>
      </w:pPr>
      <w:r>
        <w:rPr>
          <w:rFonts w:hint="eastAsia" w:ascii="宋体" w:hAnsi="宋体" w:eastAsia="宋体" w:cs="Times New Roman"/>
          <w:szCs w:val="21"/>
        </w:rPr>
        <w:t>代理人（被授权人）签字或盖章：</w:t>
      </w:r>
      <w:r>
        <w:rPr>
          <w:rFonts w:hint="eastAsia" w:ascii="宋体" w:hAnsi="宋体" w:eastAsia="宋体" w:cs="Times New Roman"/>
          <w:szCs w:val="21"/>
          <w:u w:val="single"/>
        </w:rPr>
        <w:t xml:space="preserve">              </w:t>
      </w:r>
    </w:p>
    <w:p w14:paraId="0162E582">
      <w:pPr>
        <w:spacing w:line="360" w:lineRule="auto"/>
        <w:ind w:firstLine="645"/>
        <w:rPr>
          <w:rFonts w:ascii="宋体" w:hAnsi="宋体" w:eastAsia="宋体" w:cs="Times New Roman"/>
          <w:szCs w:val="21"/>
        </w:rPr>
      </w:pPr>
      <w:r>
        <w:rPr>
          <w:rFonts w:hint="eastAsia" w:ascii="宋体" w:hAnsi="宋体" w:eastAsia="宋体" w:cs="Times New Roman"/>
          <w:szCs w:val="21"/>
        </w:rPr>
        <w:t>供应商电子签章：</w:t>
      </w:r>
      <w:r>
        <w:rPr>
          <w:rFonts w:hint="eastAsia" w:ascii="宋体" w:hAnsi="宋体" w:eastAsia="宋体" w:cs="Times New Roman"/>
          <w:szCs w:val="21"/>
          <w:u w:val="single"/>
        </w:rPr>
        <w:t xml:space="preserve">                       </w:t>
      </w:r>
    </w:p>
    <w:p w14:paraId="3BB7BF52">
      <w:pPr>
        <w:spacing w:line="360" w:lineRule="auto"/>
        <w:ind w:firstLine="645"/>
        <w:rPr>
          <w:rFonts w:ascii="宋体" w:hAnsi="宋体" w:eastAsia="宋体" w:cs="Times New Roman"/>
          <w:szCs w:val="21"/>
        </w:rPr>
      </w:pPr>
      <w:r>
        <w:rPr>
          <w:rFonts w:hint="eastAsia" w:ascii="宋体" w:hAnsi="宋体" w:eastAsia="宋体" w:cs="Times New Roman"/>
          <w:szCs w:val="21"/>
        </w:rPr>
        <w:t>授权委托日期：</w:t>
      </w:r>
      <w:r>
        <w:rPr>
          <w:rFonts w:hint="eastAsia" w:ascii="宋体" w:hAnsi="宋体" w:eastAsia="宋体" w:cs="Times New Roman"/>
          <w:szCs w:val="21"/>
          <w:u w:val="single"/>
        </w:rPr>
        <w:t xml:space="preserve">                 </w:t>
      </w:r>
    </w:p>
    <w:p w14:paraId="733849AD">
      <w:pPr>
        <w:autoSpaceDE w:val="0"/>
        <w:autoSpaceDN w:val="0"/>
        <w:spacing w:line="360" w:lineRule="auto"/>
        <w:jc w:val="left"/>
        <w:rPr>
          <w:rFonts w:ascii="宋体" w:hAnsi="宋体" w:eastAsia="宋体" w:cs="宋体"/>
          <w:kern w:val="0"/>
          <w:szCs w:val="21"/>
          <w:lang w:bidi="zh-CN"/>
        </w:rPr>
      </w:pPr>
    </w:p>
    <w:p w14:paraId="274A33E9">
      <w:pPr>
        <w:autoSpaceDE w:val="0"/>
        <w:autoSpaceDN w:val="0"/>
        <w:spacing w:before="207" w:line="360" w:lineRule="auto"/>
        <w:ind w:left="220"/>
        <w:jc w:val="left"/>
        <w:rPr>
          <w:rFonts w:ascii="宋体" w:hAnsi="宋体" w:eastAsia="宋体" w:cs="宋体"/>
          <w:kern w:val="0"/>
          <w:szCs w:val="21"/>
          <w:lang w:val="zh-CN" w:bidi="zh-CN"/>
        </w:rPr>
      </w:pPr>
      <w:r>
        <w:rPr>
          <w:rFonts w:ascii="宋体" w:hAnsi="宋体" w:eastAsia="宋体" w:cs="宋体"/>
          <w:kern w:val="0"/>
          <w:szCs w:val="21"/>
          <w:lang w:val="zh-CN" w:bidi="zh-CN"/>
        </w:rPr>
        <w:t>注：</w:t>
      </w:r>
    </w:p>
    <w:p w14:paraId="2972BBC4">
      <w:pPr>
        <w:numPr>
          <w:ilvl w:val="0"/>
          <w:numId w:val="13"/>
        </w:numPr>
        <w:tabs>
          <w:tab w:val="left" w:pos="896"/>
        </w:tabs>
        <w:autoSpaceDE w:val="0"/>
        <w:autoSpaceDN w:val="0"/>
        <w:spacing w:before="161" w:line="360" w:lineRule="auto"/>
        <w:ind w:hanging="242"/>
        <w:jc w:val="left"/>
        <w:rPr>
          <w:rFonts w:ascii="宋体" w:hAnsi="宋体" w:eastAsia="宋体" w:cs="宋体"/>
          <w:kern w:val="0"/>
          <w:szCs w:val="21"/>
          <w:lang w:val="zh-CN" w:bidi="zh-CN"/>
        </w:rPr>
      </w:pPr>
      <w:r>
        <w:rPr>
          <w:rFonts w:ascii="宋体" w:hAnsi="宋体" w:eastAsia="宋体" w:cs="宋体"/>
          <w:kern w:val="0"/>
          <w:szCs w:val="21"/>
          <w:lang w:val="zh-CN" w:bidi="zh-CN"/>
        </w:rPr>
        <w:t>本项目只允许有唯一的供应商授权代表，提供身份证明扫描件；</w:t>
      </w:r>
    </w:p>
    <w:p w14:paraId="7D59D2AD">
      <w:pPr>
        <w:numPr>
          <w:ilvl w:val="0"/>
          <w:numId w:val="13"/>
        </w:numPr>
        <w:tabs>
          <w:tab w:val="left" w:pos="896"/>
        </w:tabs>
        <w:autoSpaceDE w:val="0"/>
        <w:autoSpaceDN w:val="0"/>
        <w:spacing w:before="161" w:line="360" w:lineRule="auto"/>
        <w:ind w:hanging="242"/>
        <w:jc w:val="left"/>
        <w:rPr>
          <w:rFonts w:ascii="宋体" w:hAnsi="宋体" w:eastAsia="宋体" w:cs="Times New Roman"/>
          <w:szCs w:val="21"/>
        </w:rPr>
        <w:sectPr>
          <w:pgSz w:w="11910" w:h="16840"/>
          <w:pgMar w:top="1400" w:right="1440" w:bottom="1220" w:left="1580" w:header="877" w:footer="1033" w:gutter="0"/>
          <w:cols w:space="720" w:num="1"/>
        </w:sectPr>
      </w:pPr>
      <w:r>
        <w:rPr>
          <w:rFonts w:ascii="宋体" w:hAnsi="宋体" w:eastAsia="宋体" w:cs="宋体"/>
          <w:kern w:val="0"/>
          <w:szCs w:val="21"/>
          <w:lang w:val="zh-CN" w:bidi="zh-CN"/>
        </w:rPr>
        <w:t>法定代表人参加询价的无需提供授权书，提供身份证明扫描件</w:t>
      </w:r>
      <w:r>
        <w:rPr>
          <w:rFonts w:hint="eastAsia" w:ascii="宋体" w:hAnsi="宋体" w:eastAsia="宋体" w:cs="宋体"/>
          <w:kern w:val="0"/>
          <w:szCs w:val="21"/>
          <w:lang w:val="zh-CN" w:bidi="zh-CN"/>
        </w:rPr>
        <w:t>。</w:t>
      </w:r>
    </w:p>
    <w:p w14:paraId="7DDF1DAA">
      <w:pPr>
        <w:numPr>
          <w:ilvl w:val="0"/>
          <w:numId w:val="14"/>
        </w:numPr>
        <w:autoSpaceDE w:val="0"/>
        <w:autoSpaceDN w:val="0"/>
        <w:spacing w:before="132" w:line="360" w:lineRule="auto"/>
        <w:ind w:left="1367" w:right="1505"/>
        <w:jc w:val="center"/>
        <w:outlineLvl w:val="0"/>
        <w:rPr>
          <w:rFonts w:hint="eastAsia" w:ascii="宋体" w:hAnsi="宋体" w:eastAsia="宋体" w:cs="宋体"/>
          <w:b/>
          <w:bCs/>
          <w:kern w:val="0"/>
          <w:szCs w:val="21"/>
          <w:lang w:val="en-US" w:bidi="zh-CN"/>
        </w:rPr>
      </w:pPr>
      <w:r>
        <w:rPr>
          <w:rFonts w:hint="eastAsia" w:ascii="宋体" w:hAnsi="宋体" w:eastAsia="宋体" w:cs="宋体"/>
          <w:b/>
          <w:bCs/>
          <w:kern w:val="0"/>
          <w:szCs w:val="21"/>
          <w:lang w:val="en-US" w:bidi="zh-CN"/>
        </w:rPr>
        <w:t>供应商营业执照、业绩等资料</w:t>
      </w:r>
    </w:p>
    <w:p w14:paraId="0682C8B3">
      <w:pPr>
        <w:pStyle w:val="2"/>
        <w:numPr>
          <w:ilvl w:val="0"/>
          <w:numId w:val="0"/>
        </w:numPr>
        <w:rPr>
          <w:rFonts w:hint="default"/>
          <w:lang w:val="en-US"/>
        </w:rPr>
      </w:pPr>
    </w:p>
    <w:p w14:paraId="592E1042">
      <w:pPr>
        <w:rPr>
          <w:rFonts w:hint="default"/>
          <w:lang w:val="en-US"/>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 w:name="微软雅黑">
    <w:panose1 w:val="020B0503020204020204"/>
    <w:charset w:val="86"/>
    <w:family w:val="swiss"/>
    <w:pitch w:val="default"/>
    <w:sig w:usb0="80000287" w:usb1="2ACF3C50" w:usb2="00000016" w:usb3="00000000" w:csb0="0004001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2DE476">
    <w:pPr>
      <w:pStyle w:val="13"/>
      <w:jc w:val="center"/>
    </w:pPr>
    <w:r>
      <w:rPr>
        <w:b/>
      </w:rPr>
      <w:fldChar w:fldCharType="begin"/>
    </w:r>
    <w:r>
      <w:rPr>
        <w:b/>
      </w:rPr>
      <w:instrText xml:space="preserve">PAGE  \* Arabic  \* MERGEFORMAT</w:instrText>
    </w:r>
    <w:r>
      <w:rPr>
        <w:b/>
      </w:rPr>
      <w:fldChar w:fldCharType="separate"/>
    </w:r>
    <w:r>
      <w:rPr>
        <w:b/>
        <w:lang w:val="zh-CN"/>
      </w:rPr>
      <w:t>34</w:t>
    </w:r>
    <w:r>
      <w:rPr>
        <w:b/>
      </w:rPr>
      <w:fldChar w:fldCharType="end"/>
    </w:r>
    <w:r>
      <w:rPr>
        <w:lang w:val="zh-CN"/>
      </w:rPr>
      <w:t xml:space="preserve"> / </w:t>
    </w:r>
    <w:r>
      <w:rPr>
        <w:b/>
      </w:rPr>
      <w:fldChar w:fldCharType="begin"/>
    </w:r>
    <w:r>
      <w:rPr>
        <w:b/>
      </w:rPr>
      <w:instrText xml:space="preserve">NUMPAGES  \* Arabic  \* MERGEFORMAT</w:instrText>
    </w:r>
    <w:r>
      <w:rPr>
        <w:b/>
      </w:rPr>
      <w:fldChar w:fldCharType="separate"/>
    </w:r>
    <w:r>
      <w:rPr>
        <w:b/>
        <w:lang w:val="zh-CN"/>
      </w:rPr>
      <w:t>70</w:t>
    </w:r>
    <w:r>
      <w:rPr>
        <w: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47477665"/>
    </w:sdtPr>
    <w:sdtContent>
      <w:sdt>
        <w:sdtPr>
          <w:id w:val="147464322"/>
        </w:sdtPr>
        <w:sdtContent>
          <w:p w14:paraId="2D9C5FFA">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2398406"/>
    </w:sdtPr>
    <w:sdtContent>
      <w:sdt>
        <w:sdtPr>
          <w:id w:val="171357217"/>
        </w:sdtPr>
        <w:sdtContent>
          <w:p w14:paraId="05C14B78">
            <w:pPr>
              <w:pStyle w:val="1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7</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7</w:t>
            </w:r>
            <w:r>
              <w:rPr>
                <w:b/>
                <w:sz w:val="24"/>
                <w:szCs w:val="24"/>
              </w:rPr>
              <w:fldChar w:fldCharType="end"/>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CD85A">
    <w:pPr>
      <w:pStyle w:val="14"/>
      <w:jc w:val="left"/>
    </w:pPr>
    <w:r>
      <w:rPr>
        <w:rFonts w:hint="eastAsia" w:ascii="黑体" w:hAnsi="黑体" w:eastAsia="黑体"/>
        <w:sz w:val="21"/>
        <w:szCs w:val="21"/>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B7835">
    <w:pPr>
      <w:pStyle w:val="14"/>
      <w:jc w:val="left"/>
    </w:pPr>
    <w:r>
      <w:rPr>
        <w:rFonts w:hint="eastAsia" w:ascii="黑体" w:hAnsi="黑体" w:eastAsia="黑体"/>
        <w:sz w:val="21"/>
        <w:szCs w:val="21"/>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93432D"/>
    <w:multiLevelType w:val="singleLevel"/>
    <w:tmpl w:val="E693432D"/>
    <w:lvl w:ilvl="0" w:tentative="0">
      <w:start w:val="4"/>
      <w:numFmt w:val="chineseCounting"/>
      <w:suff w:val="space"/>
      <w:lvlText w:val="第%1章"/>
      <w:lvlJc w:val="left"/>
      <w:rPr>
        <w:rFonts w:hint="eastAsia"/>
      </w:rPr>
    </w:lvl>
  </w:abstractNum>
  <w:abstractNum w:abstractNumId="1">
    <w:nsid w:val="04AA8C34"/>
    <w:multiLevelType w:val="singleLevel"/>
    <w:tmpl w:val="04AA8C34"/>
    <w:lvl w:ilvl="0" w:tentative="0">
      <w:start w:val="5"/>
      <w:numFmt w:val="chineseCounting"/>
      <w:suff w:val="nothing"/>
      <w:lvlText w:val="%1、"/>
      <w:lvlJc w:val="left"/>
      <w:rPr>
        <w:rFonts w:hint="eastAsia"/>
      </w:rPr>
    </w:lvl>
  </w:abstractNum>
  <w:abstractNum w:abstractNumId="2">
    <w:nsid w:val="077D7D19"/>
    <w:multiLevelType w:val="multilevel"/>
    <w:tmpl w:val="077D7D19"/>
    <w:lvl w:ilvl="0" w:tentative="0">
      <w:start w:val="1"/>
      <w:numFmt w:val="decimal"/>
      <w:lvlText w:val="%1."/>
      <w:lvlJc w:val="left"/>
      <w:pPr>
        <w:ind w:left="220" w:hanging="241"/>
      </w:pPr>
      <w:rPr>
        <w:rFonts w:hint="eastAsia" w:ascii="宋体" w:hAnsi="宋体" w:eastAsia="宋体" w:cs="宋体"/>
        <w:b w:val="0"/>
        <w:i w:val="0"/>
        <w:spacing w:val="0"/>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3">
    <w:nsid w:val="110E06EC"/>
    <w:multiLevelType w:val="multilevel"/>
    <w:tmpl w:val="110E06EC"/>
    <w:lvl w:ilvl="0" w:tentative="0">
      <w:start w:val="1"/>
      <w:numFmt w:val="decimal"/>
      <w:lvlText w:val="（%1）"/>
      <w:lvlJc w:val="left"/>
      <w:pPr>
        <w:ind w:left="108" w:hanging="615"/>
      </w:pPr>
      <w:rPr>
        <w:rFonts w:hint="default" w:ascii="宋体" w:hAnsi="宋体" w:eastAsia="宋体" w:cs="宋体"/>
        <w:spacing w:val="0"/>
        <w:w w:val="100"/>
        <w:sz w:val="22"/>
        <w:szCs w:val="22"/>
        <w:lang w:val="zh-CN" w:eastAsia="zh-CN" w:bidi="zh-CN"/>
      </w:rPr>
    </w:lvl>
    <w:lvl w:ilvl="1" w:tentative="0">
      <w:start w:val="0"/>
      <w:numFmt w:val="bullet"/>
      <w:lvlText w:val="•"/>
      <w:lvlJc w:val="left"/>
      <w:pPr>
        <w:ind w:left="635" w:hanging="615"/>
      </w:pPr>
      <w:rPr>
        <w:rFonts w:hint="default"/>
        <w:lang w:val="zh-CN" w:eastAsia="zh-CN" w:bidi="zh-CN"/>
      </w:rPr>
    </w:lvl>
    <w:lvl w:ilvl="2" w:tentative="0">
      <w:start w:val="0"/>
      <w:numFmt w:val="bullet"/>
      <w:lvlText w:val="•"/>
      <w:lvlJc w:val="left"/>
      <w:pPr>
        <w:ind w:left="1171" w:hanging="615"/>
      </w:pPr>
      <w:rPr>
        <w:rFonts w:hint="default"/>
        <w:lang w:val="zh-CN" w:eastAsia="zh-CN" w:bidi="zh-CN"/>
      </w:rPr>
    </w:lvl>
    <w:lvl w:ilvl="3" w:tentative="0">
      <w:start w:val="0"/>
      <w:numFmt w:val="bullet"/>
      <w:lvlText w:val="•"/>
      <w:lvlJc w:val="left"/>
      <w:pPr>
        <w:ind w:left="1707" w:hanging="615"/>
      </w:pPr>
      <w:rPr>
        <w:rFonts w:hint="default"/>
        <w:lang w:val="zh-CN" w:eastAsia="zh-CN" w:bidi="zh-CN"/>
      </w:rPr>
    </w:lvl>
    <w:lvl w:ilvl="4" w:tentative="0">
      <w:start w:val="0"/>
      <w:numFmt w:val="bullet"/>
      <w:lvlText w:val="•"/>
      <w:lvlJc w:val="left"/>
      <w:pPr>
        <w:ind w:left="2243" w:hanging="615"/>
      </w:pPr>
      <w:rPr>
        <w:rFonts w:hint="default"/>
        <w:lang w:val="zh-CN" w:eastAsia="zh-CN" w:bidi="zh-CN"/>
      </w:rPr>
    </w:lvl>
    <w:lvl w:ilvl="5" w:tentative="0">
      <w:start w:val="0"/>
      <w:numFmt w:val="bullet"/>
      <w:lvlText w:val="•"/>
      <w:lvlJc w:val="left"/>
      <w:pPr>
        <w:ind w:left="2779" w:hanging="615"/>
      </w:pPr>
      <w:rPr>
        <w:rFonts w:hint="default"/>
        <w:lang w:val="zh-CN" w:eastAsia="zh-CN" w:bidi="zh-CN"/>
      </w:rPr>
    </w:lvl>
    <w:lvl w:ilvl="6" w:tentative="0">
      <w:start w:val="0"/>
      <w:numFmt w:val="bullet"/>
      <w:lvlText w:val="•"/>
      <w:lvlJc w:val="left"/>
      <w:pPr>
        <w:ind w:left="3314" w:hanging="615"/>
      </w:pPr>
      <w:rPr>
        <w:rFonts w:hint="default"/>
        <w:lang w:val="zh-CN" w:eastAsia="zh-CN" w:bidi="zh-CN"/>
      </w:rPr>
    </w:lvl>
    <w:lvl w:ilvl="7" w:tentative="0">
      <w:start w:val="0"/>
      <w:numFmt w:val="bullet"/>
      <w:lvlText w:val="•"/>
      <w:lvlJc w:val="left"/>
      <w:pPr>
        <w:ind w:left="3850" w:hanging="615"/>
      </w:pPr>
      <w:rPr>
        <w:rFonts w:hint="default"/>
        <w:lang w:val="zh-CN" w:eastAsia="zh-CN" w:bidi="zh-CN"/>
      </w:rPr>
    </w:lvl>
    <w:lvl w:ilvl="8" w:tentative="0">
      <w:start w:val="0"/>
      <w:numFmt w:val="bullet"/>
      <w:lvlText w:val="•"/>
      <w:lvlJc w:val="left"/>
      <w:pPr>
        <w:ind w:left="4386" w:hanging="615"/>
      </w:pPr>
      <w:rPr>
        <w:rFonts w:hint="default"/>
        <w:lang w:val="zh-CN" w:eastAsia="zh-CN" w:bidi="zh-CN"/>
      </w:rPr>
    </w:lvl>
  </w:abstractNum>
  <w:abstractNum w:abstractNumId="4">
    <w:nsid w:val="173290F3"/>
    <w:multiLevelType w:val="singleLevel"/>
    <w:tmpl w:val="173290F3"/>
    <w:lvl w:ilvl="0" w:tentative="0">
      <w:start w:val="1"/>
      <w:numFmt w:val="decimal"/>
      <w:lvlText w:val="%1."/>
      <w:lvlJc w:val="left"/>
      <w:pPr>
        <w:tabs>
          <w:tab w:val="left" w:pos="312"/>
        </w:tabs>
      </w:pPr>
    </w:lvl>
  </w:abstractNum>
  <w:abstractNum w:abstractNumId="5">
    <w:nsid w:val="17461DA7"/>
    <w:multiLevelType w:val="multilevel"/>
    <w:tmpl w:val="17461DA7"/>
    <w:lvl w:ilvl="0" w:tentative="0">
      <w:start w:val="1"/>
      <w:numFmt w:val="decimal"/>
      <w:lvlText w:val="（%1）"/>
      <w:lvlJc w:val="left"/>
      <w:pPr>
        <w:ind w:left="1270"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40" w:hanging="601"/>
      </w:pPr>
      <w:rPr>
        <w:rFonts w:hint="default"/>
        <w:lang w:val="zh-CN" w:eastAsia="zh-CN" w:bidi="zh-CN"/>
      </w:rPr>
    </w:lvl>
    <w:lvl w:ilvl="2" w:tentative="0">
      <w:start w:val="0"/>
      <w:numFmt w:val="bullet"/>
      <w:lvlText w:val="•"/>
      <w:lvlJc w:val="left"/>
      <w:pPr>
        <w:ind w:left="2801" w:hanging="601"/>
      </w:pPr>
      <w:rPr>
        <w:rFonts w:hint="default"/>
        <w:lang w:val="zh-CN" w:eastAsia="zh-CN" w:bidi="zh-CN"/>
      </w:rPr>
    </w:lvl>
    <w:lvl w:ilvl="3" w:tentative="0">
      <w:start w:val="0"/>
      <w:numFmt w:val="bullet"/>
      <w:lvlText w:val="•"/>
      <w:lvlJc w:val="left"/>
      <w:pPr>
        <w:ind w:left="3561" w:hanging="601"/>
      </w:pPr>
      <w:rPr>
        <w:rFonts w:hint="default"/>
        <w:lang w:val="zh-CN" w:eastAsia="zh-CN" w:bidi="zh-CN"/>
      </w:rPr>
    </w:lvl>
    <w:lvl w:ilvl="4" w:tentative="0">
      <w:start w:val="0"/>
      <w:numFmt w:val="bullet"/>
      <w:lvlText w:val="•"/>
      <w:lvlJc w:val="left"/>
      <w:pPr>
        <w:ind w:left="4322" w:hanging="601"/>
      </w:pPr>
      <w:rPr>
        <w:rFonts w:hint="default"/>
        <w:lang w:val="zh-CN" w:eastAsia="zh-CN" w:bidi="zh-CN"/>
      </w:rPr>
    </w:lvl>
    <w:lvl w:ilvl="5" w:tentative="0">
      <w:start w:val="0"/>
      <w:numFmt w:val="bullet"/>
      <w:lvlText w:val="•"/>
      <w:lvlJc w:val="left"/>
      <w:pPr>
        <w:ind w:left="5083" w:hanging="601"/>
      </w:pPr>
      <w:rPr>
        <w:rFonts w:hint="default"/>
        <w:lang w:val="zh-CN" w:eastAsia="zh-CN" w:bidi="zh-CN"/>
      </w:rPr>
    </w:lvl>
    <w:lvl w:ilvl="6" w:tentative="0">
      <w:start w:val="0"/>
      <w:numFmt w:val="bullet"/>
      <w:lvlText w:val="•"/>
      <w:lvlJc w:val="left"/>
      <w:pPr>
        <w:ind w:left="5843" w:hanging="601"/>
      </w:pPr>
      <w:rPr>
        <w:rFonts w:hint="default"/>
        <w:lang w:val="zh-CN" w:eastAsia="zh-CN" w:bidi="zh-CN"/>
      </w:rPr>
    </w:lvl>
    <w:lvl w:ilvl="7" w:tentative="0">
      <w:start w:val="0"/>
      <w:numFmt w:val="bullet"/>
      <w:lvlText w:val="•"/>
      <w:lvlJc w:val="left"/>
      <w:pPr>
        <w:ind w:left="6604" w:hanging="601"/>
      </w:pPr>
      <w:rPr>
        <w:rFonts w:hint="default"/>
        <w:lang w:val="zh-CN" w:eastAsia="zh-CN" w:bidi="zh-CN"/>
      </w:rPr>
    </w:lvl>
    <w:lvl w:ilvl="8" w:tentative="0">
      <w:start w:val="0"/>
      <w:numFmt w:val="bullet"/>
      <w:lvlText w:val="•"/>
      <w:lvlJc w:val="left"/>
      <w:pPr>
        <w:ind w:left="7365" w:hanging="601"/>
      </w:pPr>
      <w:rPr>
        <w:rFonts w:hint="default"/>
        <w:lang w:val="zh-CN" w:eastAsia="zh-CN" w:bidi="zh-CN"/>
      </w:rPr>
    </w:lvl>
  </w:abstractNum>
  <w:abstractNum w:abstractNumId="6">
    <w:nsid w:val="1D114CAE"/>
    <w:multiLevelType w:val="multilevel"/>
    <w:tmpl w:val="1D114CAE"/>
    <w:lvl w:ilvl="0" w:tentative="0">
      <w:start w:val="1"/>
      <w:numFmt w:val="decimal"/>
      <w:lvlText w:val="（%1）"/>
      <w:lvlJc w:val="left"/>
      <w:pPr>
        <w:ind w:left="1255" w:hanging="601"/>
      </w:pPr>
      <w:rPr>
        <w:rFonts w:hint="default" w:ascii="宋体" w:hAnsi="宋体" w:eastAsia="宋体" w:cs="宋体"/>
        <w:w w:val="100"/>
        <w:sz w:val="22"/>
        <w:szCs w:val="22"/>
        <w:lang w:val="zh-CN" w:eastAsia="zh-CN" w:bidi="zh-CN"/>
      </w:rPr>
    </w:lvl>
    <w:lvl w:ilvl="1" w:tentative="0">
      <w:start w:val="0"/>
      <w:numFmt w:val="bullet"/>
      <w:lvlText w:val="•"/>
      <w:lvlJc w:val="left"/>
      <w:pPr>
        <w:ind w:left="2022" w:hanging="601"/>
      </w:pPr>
      <w:rPr>
        <w:rFonts w:hint="default"/>
        <w:lang w:val="zh-CN" w:eastAsia="zh-CN" w:bidi="zh-CN"/>
      </w:rPr>
    </w:lvl>
    <w:lvl w:ilvl="2" w:tentative="0">
      <w:start w:val="0"/>
      <w:numFmt w:val="bullet"/>
      <w:lvlText w:val="•"/>
      <w:lvlJc w:val="left"/>
      <w:pPr>
        <w:ind w:left="2785" w:hanging="601"/>
      </w:pPr>
      <w:rPr>
        <w:rFonts w:hint="default"/>
        <w:lang w:val="zh-CN" w:eastAsia="zh-CN" w:bidi="zh-CN"/>
      </w:rPr>
    </w:lvl>
    <w:lvl w:ilvl="3" w:tentative="0">
      <w:start w:val="0"/>
      <w:numFmt w:val="bullet"/>
      <w:lvlText w:val="•"/>
      <w:lvlJc w:val="left"/>
      <w:pPr>
        <w:ind w:left="3547" w:hanging="601"/>
      </w:pPr>
      <w:rPr>
        <w:rFonts w:hint="default"/>
        <w:lang w:val="zh-CN" w:eastAsia="zh-CN" w:bidi="zh-CN"/>
      </w:rPr>
    </w:lvl>
    <w:lvl w:ilvl="4" w:tentative="0">
      <w:start w:val="0"/>
      <w:numFmt w:val="bullet"/>
      <w:lvlText w:val="•"/>
      <w:lvlJc w:val="left"/>
      <w:pPr>
        <w:ind w:left="4310" w:hanging="601"/>
      </w:pPr>
      <w:rPr>
        <w:rFonts w:hint="default"/>
        <w:lang w:val="zh-CN" w:eastAsia="zh-CN" w:bidi="zh-CN"/>
      </w:rPr>
    </w:lvl>
    <w:lvl w:ilvl="5" w:tentative="0">
      <w:start w:val="0"/>
      <w:numFmt w:val="bullet"/>
      <w:lvlText w:val="•"/>
      <w:lvlJc w:val="left"/>
      <w:pPr>
        <w:ind w:left="5073" w:hanging="601"/>
      </w:pPr>
      <w:rPr>
        <w:rFonts w:hint="default"/>
        <w:lang w:val="zh-CN" w:eastAsia="zh-CN" w:bidi="zh-CN"/>
      </w:rPr>
    </w:lvl>
    <w:lvl w:ilvl="6" w:tentative="0">
      <w:start w:val="0"/>
      <w:numFmt w:val="bullet"/>
      <w:lvlText w:val="•"/>
      <w:lvlJc w:val="left"/>
      <w:pPr>
        <w:ind w:left="5835" w:hanging="601"/>
      </w:pPr>
      <w:rPr>
        <w:rFonts w:hint="default"/>
        <w:lang w:val="zh-CN" w:eastAsia="zh-CN" w:bidi="zh-CN"/>
      </w:rPr>
    </w:lvl>
    <w:lvl w:ilvl="7" w:tentative="0">
      <w:start w:val="0"/>
      <w:numFmt w:val="bullet"/>
      <w:lvlText w:val="•"/>
      <w:lvlJc w:val="left"/>
      <w:pPr>
        <w:ind w:left="6598" w:hanging="601"/>
      </w:pPr>
      <w:rPr>
        <w:rFonts w:hint="default"/>
        <w:lang w:val="zh-CN" w:eastAsia="zh-CN" w:bidi="zh-CN"/>
      </w:rPr>
    </w:lvl>
    <w:lvl w:ilvl="8" w:tentative="0">
      <w:start w:val="0"/>
      <w:numFmt w:val="bullet"/>
      <w:lvlText w:val="•"/>
      <w:lvlJc w:val="left"/>
      <w:pPr>
        <w:ind w:left="7361" w:hanging="601"/>
      </w:pPr>
      <w:rPr>
        <w:rFonts w:hint="default"/>
        <w:lang w:val="zh-CN" w:eastAsia="zh-CN" w:bidi="zh-CN"/>
      </w:rPr>
    </w:lvl>
  </w:abstractNum>
  <w:abstractNum w:abstractNumId="7">
    <w:nsid w:val="1F6B0157"/>
    <w:multiLevelType w:val="multilevel"/>
    <w:tmpl w:val="1F6B0157"/>
    <w:lvl w:ilvl="0" w:tentative="0">
      <w:start w:val="1"/>
      <w:numFmt w:val="decimal"/>
      <w:lvlText w:val="%1."/>
      <w:lvlJc w:val="left"/>
      <w:pPr>
        <w:ind w:left="895" w:hanging="241"/>
      </w:pPr>
      <w:rPr>
        <w:rFonts w:hint="default" w:ascii="宋体" w:hAnsi="宋体" w:eastAsia="宋体" w:cs="宋体"/>
        <w:w w:val="100"/>
        <w:sz w:val="22"/>
        <w:szCs w:val="22"/>
        <w:lang w:val="zh-CN" w:eastAsia="zh-CN" w:bidi="zh-CN"/>
      </w:rPr>
    </w:lvl>
    <w:lvl w:ilvl="1" w:tentative="0">
      <w:start w:val="0"/>
      <w:numFmt w:val="bullet"/>
      <w:lvlText w:val="•"/>
      <w:lvlJc w:val="left"/>
      <w:pPr>
        <w:ind w:left="1698" w:hanging="241"/>
      </w:pPr>
      <w:rPr>
        <w:rFonts w:hint="default"/>
        <w:lang w:val="zh-CN" w:eastAsia="zh-CN" w:bidi="zh-CN"/>
      </w:rPr>
    </w:lvl>
    <w:lvl w:ilvl="2" w:tentative="0">
      <w:start w:val="0"/>
      <w:numFmt w:val="bullet"/>
      <w:lvlText w:val="•"/>
      <w:lvlJc w:val="left"/>
      <w:pPr>
        <w:ind w:left="2497" w:hanging="241"/>
      </w:pPr>
      <w:rPr>
        <w:rFonts w:hint="default"/>
        <w:lang w:val="zh-CN" w:eastAsia="zh-CN" w:bidi="zh-CN"/>
      </w:rPr>
    </w:lvl>
    <w:lvl w:ilvl="3" w:tentative="0">
      <w:start w:val="0"/>
      <w:numFmt w:val="bullet"/>
      <w:lvlText w:val="•"/>
      <w:lvlJc w:val="left"/>
      <w:pPr>
        <w:ind w:left="3295" w:hanging="241"/>
      </w:pPr>
      <w:rPr>
        <w:rFonts w:hint="default"/>
        <w:lang w:val="zh-CN" w:eastAsia="zh-CN" w:bidi="zh-CN"/>
      </w:rPr>
    </w:lvl>
    <w:lvl w:ilvl="4" w:tentative="0">
      <w:start w:val="0"/>
      <w:numFmt w:val="bullet"/>
      <w:lvlText w:val="•"/>
      <w:lvlJc w:val="left"/>
      <w:pPr>
        <w:ind w:left="4094" w:hanging="241"/>
      </w:pPr>
      <w:rPr>
        <w:rFonts w:hint="default"/>
        <w:lang w:val="zh-CN" w:eastAsia="zh-CN" w:bidi="zh-CN"/>
      </w:rPr>
    </w:lvl>
    <w:lvl w:ilvl="5" w:tentative="0">
      <w:start w:val="0"/>
      <w:numFmt w:val="bullet"/>
      <w:lvlText w:val="•"/>
      <w:lvlJc w:val="left"/>
      <w:pPr>
        <w:ind w:left="4893" w:hanging="241"/>
      </w:pPr>
      <w:rPr>
        <w:rFonts w:hint="default"/>
        <w:lang w:val="zh-CN" w:eastAsia="zh-CN" w:bidi="zh-CN"/>
      </w:rPr>
    </w:lvl>
    <w:lvl w:ilvl="6" w:tentative="0">
      <w:start w:val="0"/>
      <w:numFmt w:val="bullet"/>
      <w:lvlText w:val="•"/>
      <w:lvlJc w:val="left"/>
      <w:pPr>
        <w:ind w:left="5691" w:hanging="241"/>
      </w:pPr>
      <w:rPr>
        <w:rFonts w:hint="default"/>
        <w:lang w:val="zh-CN" w:eastAsia="zh-CN" w:bidi="zh-CN"/>
      </w:rPr>
    </w:lvl>
    <w:lvl w:ilvl="7" w:tentative="0">
      <w:start w:val="0"/>
      <w:numFmt w:val="bullet"/>
      <w:lvlText w:val="•"/>
      <w:lvlJc w:val="left"/>
      <w:pPr>
        <w:ind w:left="6490" w:hanging="241"/>
      </w:pPr>
      <w:rPr>
        <w:rFonts w:hint="default"/>
        <w:lang w:val="zh-CN" w:eastAsia="zh-CN" w:bidi="zh-CN"/>
      </w:rPr>
    </w:lvl>
    <w:lvl w:ilvl="8" w:tentative="0">
      <w:start w:val="0"/>
      <w:numFmt w:val="bullet"/>
      <w:lvlText w:val="•"/>
      <w:lvlJc w:val="left"/>
      <w:pPr>
        <w:ind w:left="7289" w:hanging="241"/>
      </w:pPr>
      <w:rPr>
        <w:rFonts w:hint="default"/>
        <w:lang w:val="zh-CN" w:eastAsia="zh-CN" w:bidi="zh-CN"/>
      </w:rPr>
    </w:lvl>
  </w:abstractNum>
  <w:abstractNum w:abstractNumId="8">
    <w:nsid w:val="50E47DFF"/>
    <w:multiLevelType w:val="multilevel"/>
    <w:tmpl w:val="50E47DFF"/>
    <w:lvl w:ilvl="0" w:tentative="0">
      <w:start w:val="1"/>
      <w:numFmt w:val="japaneseCounting"/>
      <w:lvlText w:val="%1、"/>
      <w:lvlJc w:val="left"/>
      <w:pPr>
        <w:ind w:left="1817" w:hanging="450"/>
      </w:pPr>
      <w:rPr>
        <w:rFonts w:hint="default"/>
      </w:rPr>
    </w:lvl>
    <w:lvl w:ilvl="1" w:tentative="0">
      <w:start w:val="1"/>
      <w:numFmt w:val="lowerLetter"/>
      <w:lvlText w:val="%2)"/>
      <w:lvlJc w:val="left"/>
      <w:pPr>
        <w:ind w:left="2207" w:hanging="420"/>
      </w:pPr>
    </w:lvl>
    <w:lvl w:ilvl="2" w:tentative="0">
      <w:start w:val="1"/>
      <w:numFmt w:val="lowerRoman"/>
      <w:lvlText w:val="%3."/>
      <w:lvlJc w:val="right"/>
      <w:pPr>
        <w:ind w:left="2627" w:hanging="420"/>
      </w:pPr>
    </w:lvl>
    <w:lvl w:ilvl="3" w:tentative="0">
      <w:start w:val="1"/>
      <w:numFmt w:val="decimal"/>
      <w:lvlText w:val="%4."/>
      <w:lvlJc w:val="left"/>
      <w:pPr>
        <w:ind w:left="3047" w:hanging="420"/>
      </w:pPr>
    </w:lvl>
    <w:lvl w:ilvl="4" w:tentative="0">
      <w:start w:val="1"/>
      <w:numFmt w:val="lowerLetter"/>
      <w:lvlText w:val="%5)"/>
      <w:lvlJc w:val="left"/>
      <w:pPr>
        <w:ind w:left="3467" w:hanging="420"/>
      </w:pPr>
    </w:lvl>
    <w:lvl w:ilvl="5" w:tentative="0">
      <w:start w:val="1"/>
      <w:numFmt w:val="lowerRoman"/>
      <w:lvlText w:val="%6."/>
      <w:lvlJc w:val="right"/>
      <w:pPr>
        <w:ind w:left="3887" w:hanging="420"/>
      </w:pPr>
    </w:lvl>
    <w:lvl w:ilvl="6" w:tentative="0">
      <w:start w:val="1"/>
      <w:numFmt w:val="decimal"/>
      <w:lvlText w:val="%7."/>
      <w:lvlJc w:val="left"/>
      <w:pPr>
        <w:ind w:left="4307" w:hanging="420"/>
      </w:pPr>
    </w:lvl>
    <w:lvl w:ilvl="7" w:tentative="0">
      <w:start w:val="1"/>
      <w:numFmt w:val="lowerLetter"/>
      <w:lvlText w:val="%8)"/>
      <w:lvlJc w:val="left"/>
      <w:pPr>
        <w:ind w:left="4727" w:hanging="420"/>
      </w:pPr>
    </w:lvl>
    <w:lvl w:ilvl="8" w:tentative="0">
      <w:start w:val="1"/>
      <w:numFmt w:val="lowerRoman"/>
      <w:lvlText w:val="%9."/>
      <w:lvlJc w:val="right"/>
      <w:pPr>
        <w:ind w:left="5147" w:hanging="420"/>
      </w:pPr>
    </w:lvl>
  </w:abstractNum>
  <w:abstractNum w:abstractNumId="9">
    <w:nsid w:val="525261F2"/>
    <w:multiLevelType w:val="multilevel"/>
    <w:tmpl w:val="525261F2"/>
    <w:lvl w:ilvl="0" w:tentative="0">
      <w:start w:val="1"/>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671" w:hanging="420"/>
      </w:pPr>
      <w:rPr>
        <w:rFonts w:hint="default" w:ascii="宋体" w:hAnsi="宋体" w:eastAsia="宋体" w:cs="宋体"/>
        <w:b w:val="0"/>
        <w:w w:val="100"/>
        <w:sz w:val="24"/>
        <w:szCs w:val="24"/>
        <w:lang w:val="zh-CN" w:eastAsia="zh-CN" w:bidi="zh-CN"/>
      </w:rPr>
    </w:lvl>
    <w:lvl w:ilvl="2" w:tentative="0">
      <w:start w:val="0"/>
      <w:numFmt w:val="bullet"/>
      <w:lvlText w:val="•"/>
      <w:lvlJc w:val="left"/>
      <w:pPr>
        <w:ind w:left="1805" w:hanging="420"/>
      </w:pPr>
      <w:rPr>
        <w:rFonts w:hint="default"/>
        <w:lang w:val="zh-CN" w:eastAsia="zh-CN" w:bidi="zh-CN"/>
      </w:rPr>
    </w:lvl>
    <w:lvl w:ilvl="3" w:tentative="0">
      <w:start w:val="0"/>
      <w:numFmt w:val="bullet"/>
      <w:lvlText w:val="•"/>
      <w:lvlJc w:val="left"/>
      <w:pPr>
        <w:ind w:left="2690" w:hanging="420"/>
      </w:pPr>
      <w:rPr>
        <w:rFonts w:hint="default"/>
        <w:lang w:val="zh-CN" w:eastAsia="zh-CN" w:bidi="zh-CN"/>
      </w:rPr>
    </w:lvl>
    <w:lvl w:ilvl="4" w:tentative="0">
      <w:start w:val="0"/>
      <w:numFmt w:val="bullet"/>
      <w:lvlText w:val="•"/>
      <w:lvlJc w:val="left"/>
      <w:pPr>
        <w:ind w:left="3575" w:hanging="420"/>
      </w:pPr>
      <w:rPr>
        <w:rFonts w:hint="default"/>
        <w:lang w:val="zh-CN" w:eastAsia="zh-CN" w:bidi="zh-CN"/>
      </w:rPr>
    </w:lvl>
    <w:lvl w:ilvl="5" w:tentative="0">
      <w:start w:val="0"/>
      <w:numFmt w:val="bullet"/>
      <w:lvlText w:val="•"/>
      <w:lvlJc w:val="left"/>
      <w:pPr>
        <w:ind w:left="4460" w:hanging="420"/>
      </w:pPr>
      <w:rPr>
        <w:rFonts w:hint="default"/>
        <w:lang w:val="zh-CN" w:eastAsia="zh-CN" w:bidi="zh-CN"/>
      </w:rPr>
    </w:lvl>
    <w:lvl w:ilvl="6" w:tentative="0">
      <w:start w:val="0"/>
      <w:numFmt w:val="bullet"/>
      <w:lvlText w:val="•"/>
      <w:lvlJc w:val="left"/>
      <w:pPr>
        <w:ind w:left="5345" w:hanging="420"/>
      </w:pPr>
      <w:rPr>
        <w:rFonts w:hint="default"/>
        <w:lang w:val="zh-CN" w:eastAsia="zh-CN" w:bidi="zh-CN"/>
      </w:rPr>
    </w:lvl>
    <w:lvl w:ilvl="7" w:tentative="0">
      <w:start w:val="0"/>
      <w:numFmt w:val="bullet"/>
      <w:lvlText w:val="•"/>
      <w:lvlJc w:val="left"/>
      <w:pPr>
        <w:ind w:left="6230" w:hanging="420"/>
      </w:pPr>
      <w:rPr>
        <w:rFonts w:hint="default"/>
        <w:lang w:val="zh-CN" w:eastAsia="zh-CN" w:bidi="zh-CN"/>
      </w:rPr>
    </w:lvl>
    <w:lvl w:ilvl="8" w:tentative="0">
      <w:start w:val="0"/>
      <w:numFmt w:val="bullet"/>
      <w:lvlText w:val="•"/>
      <w:lvlJc w:val="left"/>
      <w:pPr>
        <w:ind w:left="7116" w:hanging="420"/>
      </w:pPr>
      <w:rPr>
        <w:rFonts w:hint="default"/>
        <w:lang w:val="zh-CN" w:eastAsia="zh-CN" w:bidi="zh-CN"/>
      </w:rPr>
    </w:lvl>
  </w:abstractNum>
  <w:abstractNum w:abstractNumId="10">
    <w:nsid w:val="59C76F7A"/>
    <w:multiLevelType w:val="multilevel"/>
    <w:tmpl w:val="59C76F7A"/>
    <w:lvl w:ilvl="0" w:tentative="0">
      <w:start w:val="1"/>
      <w:numFmt w:val="decimal"/>
      <w:lvlText w:val="%1."/>
      <w:lvlJc w:val="left"/>
      <w:pPr>
        <w:ind w:left="220" w:hanging="241"/>
      </w:pPr>
      <w:rPr>
        <w:rFonts w:hint="default" w:ascii="宋体" w:hAnsi="宋体" w:eastAsia="宋体" w:cs="宋体"/>
        <w:spacing w:val="-48"/>
        <w:w w:val="100"/>
        <w:sz w:val="22"/>
        <w:szCs w:val="22"/>
        <w:lang w:val="zh-CN" w:eastAsia="zh-CN" w:bidi="zh-CN"/>
      </w:rPr>
    </w:lvl>
    <w:lvl w:ilvl="1" w:tentative="0">
      <w:start w:val="0"/>
      <w:numFmt w:val="bullet"/>
      <w:lvlText w:val="•"/>
      <w:lvlJc w:val="left"/>
      <w:pPr>
        <w:ind w:left="1086" w:hanging="241"/>
      </w:pPr>
      <w:rPr>
        <w:rFonts w:hint="default"/>
        <w:lang w:val="zh-CN" w:eastAsia="zh-CN" w:bidi="zh-CN"/>
      </w:rPr>
    </w:lvl>
    <w:lvl w:ilvl="2" w:tentative="0">
      <w:start w:val="0"/>
      <w:numFmt w:val="bullet"/>
      <w:lvlText w:val="•"/>
      <w:lvlJc w:val="left"/>
      <w:pPr>
        <w:ind w:left="1953" w:hanging="241"/>
      </w:pPr>
      <w:rPr>
        <w:rFonts w:hint="default"/>
        <w:lang w:val="zh-CN" w:eastAsia="zh-CN" w:bidi="zh-CN"/>
      </w:rPr>
    </w:lvl>
    <w:lvl w:ilvl="3" w:tentative="0">
      <w:start w:val="0"/>
      <w:numFmt w:val="bullet"/>
      <w:lvlText w:val="•"/>
      <w:lvlJc w:val="left"/>
      <w:pPr>
        <w:ind w:left="2819" w:hanging="241"/>
      </w:pPr>
      <w:rPr>
        <w:rFonts w:hint="default"/>
        <w:lang w:val="zh-CN" w:eastAsia="zh-CN" w:bidi="zh-CN"/>
      </w:rPr>
    </w:lvl>
    <w:lvl w:ilvl="4" w:tentative="0">
      <w:start w:val="0"/>
      <w:numFmt w:val="bullet"/>
      <w:lvlText w:val="•"/>
      <w:lvlJc w:val="left"/>
      <w:pPr>
        <w:ind w:left="3686" w:hanging="241"/>
      </w:pPr>
      <w:rPr>
        <w:rFonts w:hint="default"/>
        <w:lang w:val="zh-CN" w:eastAsia="zh-CN" w:bidi="zh-CN"/>
      </w:rPr>
    </w:lvl>
    <w:lvl w:ilvl="5" w:tentative="0">
      <w:start w:val="0"/>
      <w:numFmt w:val="bullet"/>
      <w:lvlText w:val="•"/>
      <w:lvlJc w:val="left"/>
      <w:pPr>
        <w:ind w:left="4553" w:hanging="241"/>
      </w:pPr>
      <w:rPr>
        <w:rFonts w:hint="default"/>
        <w:lang w:val="zh-CN" w:eastAsia="zh-CN" w:bidi="zh-CN"/>
      </w:rPr>
    </w:lvl>
    <w:lvl w:ilvl="6" w:tentative="0">
      <w:start w:val="0"/>
      <w:numFmt w:val="bullet"/>
      <w:lvlText w:val="•"/>
      <w:lvlJc w:val="left"/>
      <w:pPr>
        <w:ind w:left="5419" w:hanging="241"/>
      </w:pPr>
      <w:rPr>
        <w:rFonts w:hint="default"/>
        <w:lang w:val="zh-CN" w:eastAsia="zh-CN" w:bidi="zh-CN"/>
      </w:rPr>
    </w:lvl>
    <w:lvl w:ilvl="7" w:tentative="0">
      <w:start w:val="0"/>
      <w:numFmt w:val="bullet"/>
      <w:lvlText w:val="•"/>
      <w:lvlJc w:val="left"/>
      <w:pPr>
        <w:ind w:left="6286" w:hanging="241"/>
      </w:pPr>
      <w:rPr>
        <w:rFonts w:hint="default"/>
        <w:lang w:val="zh-CN" w:eastAsia="zh-CN" w:bidi="zh-CN"/>
      </w:rPr>
    </w:lvl>
    <w:lvl w:ilvl="8" w:tentative="0">
      <w:start w:val="0"/>
      <w:numFmt w:val="bullet"/>
      <w:lvlText w:val="•"/>
      <w:lvlJc w:val="left"/>
      <w:pPr>
        <w:ind w:left="7153" w:hanging="241"/>
      </w:pPr>
      <w:rPr>
        <w:rFonts w:hint="default"/>
        <w:lang w:val="zh-CN" w:eastAsia="zh-CN" w:bidi="zh-CN"/>
      </w:rPr>
    </w:lvl>
  </w:abstractNum>
  <w:abstractNum w:abstractNumId="11">
    <w:nsid w:val="59E61055"/>
    <w:multiLevelType w:val="multilevel"/>
    <w:tmpl w:val="59E61055"/>
    <w:lvl w:ilvl="0" w:tentative="0">
      <w:start w:val="3"/>
      <w:numFmt w:val="decimal"/>
      <w:lvlText w:val="%1."/>
      <w:lvlJc w:val="left"/>
      <w:pPr>
        <w:ind w:left="915"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234" w:hanging="420"/>
      </w:pPr>
      <w:rPr>
        <w:rFonts w:hint="default" w:ascii="宋体" w:hAnsi="宋体" w:eastAsia="宋体" w:cs="宋体"/>
        <w:w w:val="100"/>
        <w:sz w:val="24"/>
        <w:szCs w:val="24"/>
        <w:lang w:val="zh-CN" w:eastAsia="zh-CN" w:bidi="zh-CN"/>
      </w:rPr>
    </w:lvl>
    <w:lvl w:ilvl="2" w:tentative="0">
      <w:start w:val="1"/>
      <w:numFmt w:val="decimal"/>
      <w:lvlText w:val="%1.%2.%3"/>
      <w:lvlJc w:val="left"/>
      <w:pPr>
        <w:ind w:left="234" w:hanging="660"/>
      </w:pPr>
      <w:rPr>
        <w:rFonts w:hint="default" w:ascii="宋体" w:hAnsi="宋体" w:eastAsia="宋体" w:cs="宋体"/>
        <w:w w:val="100"/>
        <w:sz w:val="24"/>
        <w:szCs w:val="24"/>
        <w:lang w:val="zh-CN" w:eastAsia="zh-CN" w:bidi="zh-CN"/>
      </w:rPr>
    </w:lvl>
    <w:lvl w:ilvl="3" w:tentative="0">
      <w:start w:val="0"/>
      <w:numFmt w:val="bullet"/>
      <w:lvlText w:val="•"/>
      <w:lvlJc w:val="left"/>
      <w:pPr>
        <w:ind w:left="2073" w:hanging="660"/>
      </w:pPr>
      <w:rPr>
        <w:rFonts w:hint="default"/>
        <w:lang w:val="zh-CN" w:eastAsia="zh-CN" w:bidi="zh-CN"/>
      </w:rPr>
    </w:lvl>
    <w:lvl w:ilvl="4" w:tentative="0">
      <w:start w:val="0"/>
      <w:numFmt w:val="bullet"/>
      <w:lvlText w:val="•"/>
      <w:lvlJc w:val="left"/>
      <w:pPr>
        <w:ind w:left="3046" w:hanging="660"/>
      </w:pPr>
      <w:rPr>
        <w:rFonts w:hint="default"/>
        <w:lang w:val="zh-CN" w:eastAsia="zh-CN" w:bidi="zh-CN"/>
      </w:rPr>
    </w:lvl>
    <w:lvl w:ilvl="5" w:tentative="0">
      <w:start w:val="0"/>
      <w:numFmt w:val="bullet"/>
      <w:lvlText w:val="•"/>
      <w:lvlJc w:val="left"/>
      <w:pPr>
        <w:ind w:left="4019" w:hanging="660"/>
      </w:pPr>
      <w:rPr>
        <w:rFonts w:hint="default"/>
        <w:lang w:val="zh-CN" w:eastAsia="zh-CN" w:bidi="zh-CN"/>
      </w:rPr>
    </w:lvl>
    <w:lvl w:ilvl="6" w:tentative="0">
      <w:start w:val="0"/>
      <w:numFmt w:val="bullet"/>
      <w:lvlText w:val="•"/>
      <w:lvlJc w:val="left"/>
      <w:pPr>
        <w:ind w:left="4993" w:hanging="660"/>
      </w:pPr>
      <w:rPr>
        <w:rFonts w:hint="default"/>
        <w:lang w:val="zh-CN" w:eastAsia="zh-CN" w:bidi="zh-CN"/>
      </w:rPr>
    </w:lvl>
    <w:lvl w:ilvl="7" w:tentative="0">
      <w:start w:val="0"/>
      <w:numFmt w:val="bullet"/>
      <w:lvlText w:val="•"/>
      <w:lvlJc w:val="left"/>
      <w:pPr>
        <w:ind w:left="5966" w:hanging="660"/>
      </w:pPr>
      <w:rPr>
        <w:rFonts w:hint="default"/>
        <w:lang w:val="zh-CN" w:eastAsia="zh-CN" w:bidi="zh-CN"/>
      </w:rPr>
    </w:lvl>
    <w:lvl w:ilvl="8" w:tentative="0">
      <w:start w:val="0"/>
      <w:numFmt w:val="bullet"/>
      <w:lvlText w:val="•"/>
      <w:lvlJc w:val="left"/>
      <w:pPr>
        <w:ind w:left="6939" w:hanging="660"/>
      </w:pPr>
      <w:rPr>
        <w:rFonts w:hint="default"/>
        <w:lang w:val="zh-CN" w:eastAsia="zh-CN" w:bidi="zh-CN"/>
      </w:rPr>
    </w:lvl>
  </w:abstractNum>
  <w:abstractNum w:abstractNumId="12">
    <w:nsid w:val="778F68A0"/>
    <w:multiLevelType w:val="multilevel"/>
    <w:tmpl w:val="778F68A0"/>
    <w:lvl w:ilvl="0" w:tentative="0">
      <w:start w:val="9"/>
      <w:numFmt w:val="decimal"/>
      <w:lvlText w:val="%1."/>
      <w:lvlJc w:val="left"/>
      <w:pPr>
        <w:ind w:left="874" w:hanging="244"/>
      </w:pPr>
      <w:rPr>
        <w:rFonts w:hint="default" w:ascii="宋体" w:hAnsi="宋体" w:eastAsia="宋体" w:cs="宋体"/>
        <w:b/>
        <w:bCs/>
        <w:spacing w:val="0"/>
        <w:w w:val="99"/>
        <w:sz w:val="22"/>
        <w:szCs w:val="22"/>
        <w:lang w:val="zh-CN" w:eastAsia="zh-CN" w:bidi="zh-CN"/>
      </w:rPr>
    </w:lvl>
    <w:lvl w:ilvl="1" w:tentative="0">
      <w:start w:val="1"/>
      <w:numFmt w:val="decimal"/>
      <w:lvlText w:val="%1.%2"/>
      <w:lvlJc w:val="left"/>
      <w:pPr>
        <w:ind w:left="196"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1764" w:hanging="420"/>
      </w:pPr>
      <w:rPr>
        <w:rFonts w:hint="default"/>
        <w:lang w:val="zh-CN" w:eastAsia="zh-CN" w:bidi="zh-CN"/>
      </w:rPr>
    </w:lvl>
    <w:lvl w:ilvl="3" w:tentative="0">
      <w:start w:val="0"/>
      <w:numFmt w:val="bullet"/>
      <w:lvlText w:val="•"/>
      <w:lvlJc w:val="left"/>
      <w:pPr>
        <w:ind w:left="2649" w:hanging="420"/>
      </w:pPr>
      <w:rPr>
        <w:rFonts w:hint="default"/>
        <w:lang w:val="zh-CN" w:eastAsia="zh-CN" w:bidi="zh-CN"/>
      </w:rPr>
    </w:lvl>
    <w:lvl w:ilvl="4" w:tentative="0">
      <w:start w:val="0"/>
      <w:numFmt w:val="bullet"/>
      <w:lvlText w:val="•"/>
      <w:lvlJc w:val="left"/>
      <w:pPr>
        <w:ind w:left="3534" w:hanging="420"/>
      </w:pPr>
      <w:rPr>
        <w:rFonts w:hint="default"/>
        <w:lang w:val="zh-CN" w:eastAsia="zh-CN" w:bidi="zh-CN"/>
      </w:rPr>
    </w:lvl>
    <w:lvl w:ilvl="5" w:tentative="0">
      <w:start w:val="0"/>
      <w:numFmt w:val="bullet"/>
      <w:lvlText w:val="•"/>
      <w:lvlJc w:val="left"/>
      <w:pPr>
        <w:ind w:left="4419" w:hanging="420"/>
      </w:pPr>
      <w:rPr>
        <w:rFonts w:hint="default"/>
        <w:lang w:val="zh-CN" w:eastAsia="zh-CN" w:bidi="zh-CN"/>
      </w:rPr>
    </w:lvl>
    <w:lvl w:ilvl="6" w:tentative="0">
      <w:start w:val="0"/>
      <w:numFmt w:val="bullet"/>
      <w:lvlText w:val="•"/>
      <w:lvlJc w:val="left"/>
      <w:pPr>
        <w:ind w:left="5304" w:hanging="420"/>
      </w:pPr>
      <w:rPr>
        <w:rFonts w:hint="default"/>
        <w:lang w:val="zh-CN" w:eastAsia="zh-CN" w:bidi="zh-CN"/>
      </w:rPr>
    </w:lvl>
    <w:lvl w:ilvl="7" w:tentative="0">
      <w:start w:val="0"/>
      <w:numFmt w:val="bullet"/>
      <w:lvlText w:val="•"/>
      <w:lvlJc w:val="left"/>
      <w:pPr>
        <w:ind w:left="6189" w:hanging="420"/>
      </w:pPr>
      <w:rPr>
        <w:rFonts w:hint="default"/>
        <w:lang w:val="zh-CN" w:eastAsia="zh-CN" w:bidi="zh-CN"/>
      </w:rPr>
    </w:lvl>
    <w:lvl w:ilvl="8" w:tentative="0">
      <w:start w:val="0"/>
      <w:numFmt w:val="bullet"/>
      <w:lvlText w:val="•"/>
      <w:lvlJc w:val="left"/>
      <w:pPr>
        <w:ind w:left="7075" w:hanging="420"/>
      </w:pPr>
      <w:rPr>
        <w:rFonts w:hint="default"/>
        <w:lang w:val="zh-CN" w:eastAsia="zh-CN" w:bidi="zh-CN"/>
      </w:rPr>
    </w:lvl>
  </w:abstractNum>
  <w:abstractNum w:abstractNumId="13">
    <w:nsid w:val="788305FE"/>
    <w:multiLevelType w:val="multilevel"/>
    <w:tmpl w:val="788305FE"/>
    <w:lvl w:ilvl="0" w:tentative="0">
      <w:start w:val="2"/>
      <w:numFmt w:val="decimal"/>
      <w:lvlText w:val="%1"/>
      <w:lvlJc w:val="left"/>
      <w:pPr>
        <w:ind w:left="1089" w:hanging="420"/>
      </w:pPr>
      <w:rPr>
        <w:rFonts w:hint="default"/>
        <w:lang w:val="zh-CN" w:eastAsia="zh-CN" w:bidi="zh-CN"/>
      </w:rPr>
    </w:lvl>
    <w:lvl w:ilvl="1" w:tentative="0">
      <w:start w:val="1"/>
      <w:numFmt w:val="decimal"/>
      <w:lvlText w:val="%1.%2"/>
      <w:lvlJc w:val="left"/>
      <w:pPr>
        <w:ind w:left="1089" w:hanging="420"/>
      </w:pPr>
      <w:rPr>
        <w:rFonts w:hint="default" w:ascii="宋体" w:hAnsi="宋体" w:eastAsia="宋体" w:cs="宋体"/>
        <w:w w:val="100"/>
        <w:sz w:val="24"/>
        <w:szCs w:val="24"/>
        <w:lang w:val="zh-CN" w:eastAsia="zh-CN" w:bidi="zh-CN"/>
      </w:rPr>
    </w:lvl>
    <w:lvl w:ilvl="2" w:tentative="0">
      <w:start w:val="0"/>
      <w:numFmt w:val="bullet"/>
      <w:lvlText w:val="•"/>
      <w:lvlJc w:val="left"/>
      <w:pPr>
        <w:ind w:left="2641" w:hanging="420"/>
      </w:pPr>
      <w:rPr>
        <w:rFonts w:hint="default"/>
        <w:lang w:val="zh-CN" w:eastAsia="zh-CN" w:bidi="zh-CN"/>
      </w:rPr>
    </w:lvl>
    <w:lvl w:ilvl="3" w:tentative="0">
      <w:start w:val="0"/>
      <w:numFmt w:val="bullet"/>
      <w:lvlText w:val="•"/>
      <w:lvlJc w:val="left"/>
      <w:pPr>
        <w:ind w:left="3421" w:hanging="420"/>
      </w:pPr>
      <w:rPr>
        <w:rFonts w:hint="default"/>
        <w:lang w:val="zh-CN" w:eastAsia="zh-CN" w:bidi="zh-CN"/>
      </w:rPr>
    </w:lvl>
    <w:lvl w:ilvl="4" w:tentative="0">
      <w:start w:val="0"/>
      <w:numFmt w:val="bullet"/>
      <w:lvlText w:val="•"/>
      <w:lvlJc w:val="left"/>
      <w:pPr>
        <w:ind w:left="4202" w:hanging="420"/>
      </w:pPr>
      <w:rPr>
        <w:rFonts w:hint="default"/>
        <w:lang w:val="zh-CN" w:eastAsia="zh-CN" w:bidi="zh-CN"/>
      </w:rPr>
    </w:lvl>
    <w:lvl w:ilvl="5" w:tentative="0">
      <w:start w:val="0"/>
      <w:numFmt w:val="bullet"/>
      <w:lvlText w:val="•"/>
      <w:lvlJc w:val="left"/>
      <w:pPr>
        <w:ind w:left="4983" w:hanging="420"/>
      </w:pPr>
      <w:rPr>
        <w:rFonts w:hint="default"/>
        <w:lang w:val="zh-CN" w:eastAsia="zh-CN" w:bidi="zh-CN"/>
      </w:rPr>
    </w:lvl>
    <w:lvl w:ilvl="6" w:tentative="0">
      <w:start w:val="0"/>
      <w:numFmt w:val="bullet"/>
      <w:lvlText w:val="•"/>
      <w:lvlJc w:val="left"/>
      <w:pPr>
        <w:ind w:left="5763" w:hanging="420"/>
      </w:pPr>
      <w:rPr>
        <w:rFonts w:hint="default"/>
        <w:lang w:val="zh-CN" w:eastAsia="zh-CN" w:bidi="zh-CN"/>
      </w:rPr>
    </w:lvl>
    <w:lvl w:ilvl="7" w:tentative="0">
      <w:start w:val="0"/>
      <w:numFmt w:val="bullet"/>
      <w:lvlText w:val="•"/>
      <w:lvlJc w:val="left"/>
      <w:pPr>
        <w:ind w:left="6544" w:hanging="420"/>
      </w:pPr>
      <w:rPr>
        <w:rFonts w:hint="default"/>
        <w:lang w:val="zh-CN" w:eastAsia="zh-CN" w:bidi="zh-CN"/>
      </w:rPr>
    </w:lvl>
    <w:lvl w:ilvl="8" w:tentative="0">
      <w:start w:val="0"/>
      <w:numFmt w:val="bullet"/>
      <w:lvlText w:val="•"/>
      <w:lvlJc w:val="left"/>
      <w:pPr>
        <w:ind w:left="7325" w:hanging="420"/>
      </w:pPr>
      <w:rPr>
        <w:rFonts w:hint="default"/>
        <w:lang w:val="zh-CN" w:eastAsia="zh-CN" w:bidi="zh-CN"/>
      </w:rPr>
    </w:lvl>
  </w:abstractNum>
  <w:num w:numId="1">
    <w:abstractNumId w:val="3"/>
  </w:num>
  <w:num w:numId="2">
    <w:abstractNumId w:val="9"/>
  </w:num>
  <w:num w:numId="3">
    <w:abstractNumId w:val="13"/>
  </w:num>
  <w:num w:numId="4">
    <w:abstractNumId w:val="11"/>
  </w:num>
  <w:num w:numId="5">
    <w:abstractNumId w:val="12"/>
  </w:num>
  <w:num w:numId="6">
    <w:abstractNumId w:val="5"/>
  </w:num>
  <w:num w:numId="7">
    <w:abstractNumId w:val="0"/>
  </w:num>
  <w:num w:numId="8">
    <w:abstractNumId w:val="8"/>
  </w:num>
  <w:num w:numId="9">
    <w:abstractNumId w:val="4"/>
  </w:num>
  <w:num w:numId="10">
    <w:abstractNumId w:val="10"/>
  </w:num>
  <w:num w:numId="11">
    <w:abstractNumId w:val="2"/>
  </w:num>
  <w:num w:numId="12">
    <w:abstractNumId w:val="6"/>
  </w:num>
  <w:num w:numId="13">
    <w:abstractNumId w:val="7"/>
  </w:num>
  <w:num w:numId="1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I3MGJjN2Q4M2U0NTk0ZjlkNDdhNTI0MzI0Y2NkOGYifQ=="/>
  </w:docVars>
  <w:rsids>
    <w:rsidRoot w:val="00C4570A"/>
    <w:rsid w:val="00031B99"/>
    <w:rsid w:val="00032377"/>
    <w:rsid w:val="00034730"/>
    <w:rsid w:val="0006082A"/>
    <w:rsid w:val="00070921"/>
    <w:rsid w:val="0014597E"/>
    <w:rsid w:val="00195670"/>
    <w:rsid w:val="001A55F1"/>
    <w:rsid w:val="001B30DD"/>
    <w:rsid w:val="001B3852"/>
    <w:rsid w:val="001B412D"/>
    <w:rsid w:val="002743C1"/>
    <w:rsid w:val="002E38BE"/>
    <w:rsid w:val="00341F08"/>
    <w:rsid w:val="0036788F"/>
    <w:rsid w:val="003728D5"/>
    <w:rsid w:val="003C709E"/>
    <w:rsid w:val="00400CD7"/>
    <w:rsid w:val="00433CF6"/>
    <w:rsid w:val="0044021F"/>
    <w:rsid w:val="00450C1D"/>
    <w:rsid w:val="00465CA9"/>
    <w:rsid w:val="00486E6C"/>
    <w:rsid w:val="004A298D"/>
    <w:rsid w:val="004A2D48"/>
    <w:rsid w:val="00532D91"/>
    <w:rsid w:val="00564D14"/>
    <w:rsid w:val="0057548E"/>
    <w:rsid w:val="005A16E3"/>
    <w:rsid w:val="005D60DB"/>
    <w:rsid w:val="005E0F5C"/>
    <w:rsid w:val="005F0054"/>
    <w:rsid w:val="005F3213"/>
    <w:rsid w:val="00613240"/>
    <w:rsid w:val="006224BC"/>
    <w:rsid w:val="006508C2"/>
    <w:rsid w:val="006B2ADE"/>
    <w:rsid w:val="007017CA"/>
    <w:rsid w:val="00722405"/>
    <w:rsid w:val="007814A9"/>
    <w:rsid w:val="00784385"/>
    <w:rsid w:val="007A4427"/>
    <w:rsid w:val="007C5007"/>
    <w:rsid w:val="007C7A97"/>
    <w:rsid w:val="007F17CE"/>
    <w:rsid w:val="007F2CC8"/>
    <w:rsid w:val="007F5FDD"/>
    <w:rsid w:val="007F60FB"/>
    <w:rsid w:val="0081588A"/>
    <w:rsid w:val="008278B5"/>
    <w:rsid w:val="00836D03"/>
    <w:rsid w:val="008435F5"/>
    <w:rsid w:val="00844BF7"/>
    <w:rsid w:val="008A08E7"/>
    <w:rsid w:val="008A3A36"/>
    <w:rsid w:val="008F6DC0"/>
    <w:rsid w:val="00902EED"/>
    <w:rsid w:val="00911207"/>
    <w:rsid w:val="009312CC"/>
    <w:rsid w:val="009424F0"/>
    <w:rsid w:val="009513F9"/>
    <w:rsid w:val="00957BF8"/>
    <w:rsid w:val="00980959"/>
    <w:rsid w:val="00997EBF"/>
    <w:rsid w:val="009D49CF"/>
    <w:rsid w:val="009E1042"/>
    <w:rsid w:val="009E1669"/>
    <w:rsid w:val="00A05318"/>
    <w:rsid w:val="00A24552"/>
    <w:rsid w:val="00A32B3E"/>
    <w:rsid w:val="00A54537"/>
    <w:rsid w:val="00A7103B"/>
    <w:rsid w:val="00A73409"/>
    <w:rsid w:val="00A81D95"/>
    <w:rsid w:val="00A94D04"/>
    <w:rsid w:val="00B017C3"/>
    <w:rsid w:val="00B1501A"/>
    <w:rsid w:val="00B340FF"/>
    <w:rsid w:val="00B405AF"/>
    <w:rsid w:val="00B42AF0"/>
    <w:rsid w:val="00B855A9"/>
    <w:rsid w:val="00BA1821"/>
    <w:rsid w:val="00BE33A4"/>
    <w:rsid w:val="00BE6B29"/>
    <w:rsid w:val="00BF2489"/>
    <w:rsid w:val="00BF623A"/>
    <w:rsid w:val="00C324A5"/>
    <w:rsid w:val="00C42EA1"/>
    <w:rsid w:val="00C43A21"/>
    <w:rsid w:val="00C4570A"/>
    <w:rsid w:val="00C5233E"/>
    <w:rsid w:val="00CD0979"/>
    <w:rsid w:val="00D5303F"/>
    <w:rsid w:val="00E26864"/>
    <w:rsid w:val="00E42A0C"/>
    <w:rsid w:val="00E567B7"/>
    <w:rsid w:val="00E8200E"/>
    <w:rsid w:val="00E85BB2"/>
    <w:rsid w:val="00E95CCA"/>
    <w:rsid w:val="00EA7FEA"/>
    <w:rsid w:val="00EC1725"/>
    <w:rsid w:val="00F16416"/>
    <w:rsid w:val="00F86C7E"/>
    <w:rsid w:val="0166457E"/>
    <w:rsid w:val="025B0356"/>
    <w:rsid w:val="0293255D"/>
    <w:rsid w:val="02AB78A7"/>
    <w:rsid w:val="0327576B"/>
    <w:rsid w:val="038C6941"/>
    <w:rsid w:val="038D7144"/>
    <w:rsid w:val="040D2B83"/>
    <w:rsid w:val="046441B2"/>
    <w:rsid w:val="04A31BB5"/>
    <w:rsid w:val="055613F3"/>
    <w:rsid w:val="05D737D8"/>
    <w:rsid w:val="06510766"/>
    <w:rsid w:val="06B31420"/>
    <w:rsid w:val="073C3973"/>
    <w:rsid w:val="07F33138"/>
    <w:rsid w:val="08183C31"/>
    <w:rsid w:val="0A1977EC"/>
    <w:rsid w:val="0B2E11F6"/>
    <w:rsid w:val="0BB94D02"/>
    <w:rsid w:val="0C6960D8"/>
    <w:rsid w:val="0D487FF8"/>
    <w:rsid w:val="0D904269"/>
    <w:rsid w:val="0EB14C81"/>
    <w:rsid w:val="0EF44384"/>
    <w:rsid w:val="0F6459AD"/>
    <w:rsid w:val="116869A9"/>
    <w:rsid w:val="12D22C2E"/>
    <w:rsid w:val="13392CAD"/>
    <w:rsid w:val="13785584"/>
    <w:rsid w:val="13FF7A53"/>
    <w:rsid w:val="14725642"/>
    <w:rsid w:val="14E71FBF"/>
    <w:rsid w:val="14EF1875"/>
    <w:rsid w:val="14F03824"/>
    <w:rsid w:val="16105F46"/>
    <w:rsid w:val="16893F4C"/>
    <w:rsid w:val="18A945FB"/>
    <w:rsid w:val="18CC119A"/>
    <w:rsid w:val="19CC487B"/>
    <w:rsid w:val="1AA80E44"/>
    <w:rsid w:val="1B2E0921"/>
    <w:rsid w:val="1B75129A"/>
    <w:rsid w:val="1BD70E3D"/>
    <w:rsid w:val="1D781DCA"/>
    <w:rsid w:val="1DBB3851"/>
    <w:rsid w:val="1F6771C1"/>
    <w:rsid w:val="206325BD"/>
    <w:rsid w:val="208E3F24"/>
    <w:rsid w:val="20DB4653"/>
    <w:rsid w:val="22194AE1"/>
    <w:rsid w:val="22B55875"/>
    <w:rsid w:val="22E06CA1"/>
    <w:rsid w:val="23A927E5"/>
    <w:rsid w:val="24472DE0"/>
    <w:rsid w:val="24AF4B7D"/>
    <w:rsid w:val="24E16D01"/>
    <w:rsid w:val="25100DB5"/>
    <w:rsid w:val="252E335A"/>
    <w:rsid w:val="25D80104"/>
    <w:rsid w:val="26215F4F"/>
    <w:rsid w:val="26CA2142"/>
    <w:rsid w:val="270D5A50"/>
    <w:rsid w:val="28996270"/>
    <w:rsid w:val="28AD1D1C"/>
    <w:rsid w:val="294C5091"/>
    <w:rsid w:val="2A0B0595"/>
    <w:rsid w:val="2A622692"/>
    <w:rsid w:val="2A6308E4"/>
    <w:rsid w:val="2AAA6513"/>
    <w:rsid w:val="2ADA52AC"/>
    <w:rsid w:val="2C46257B"/>
    <w:rsid w:val="2C7C5C8D"/>
    <w:rsid w:val="2D38761D"/>
    <w:rsid w:val="2D5664DE"/>
    <w:rsid w:val="2DDA0A3C"/>
    <w:rsid w:val="2F59236B"/>
    <w:rsid w:val="30336F49"/>
    <w:rsid w:val="306742A5"/>
    <w:rsid w:val="306F78B6"/>
    <w:rsid w:val="30796352"/>
    <w:rsid w:val="311A1F18"/>
    <w:rsid w:val="31962876"/>
    <w:rsid w:val="32004C6A"/>
    <w:rsid w:val="321266AF"/>
    <w:rsid w:val="32340DB8"/>
    <w:rsid w:val="33984005"/>
    <w:rsid w:val="33A73D55"/>
    <w:rsid w:val="34000F51"/>
    <w:rsid w:val="34AF69F1"/>
    <w:rsid w:val="34C95639"/>
    <w:rsid w:val="350C3926"/>
    <w:rsid w:val="35ED3757"/>
    <w:rsid w:val="35F30F4C"/>
    <w:rsid w:val="366362FF"/>
    <w:rsid w:val="36B044D4"/>
    <w:rsid w:val="375D66BB"/>
    <w:rsid w:val="379C71E3"/>
    <w:rsid w:val="37EB3CC7"/>
    <w:rsid w:val="382853EC"/>
    <w:rsid w:val="382A71C8"/>
    <w:rsid w:val="385054DA"/>
    <w:rsid w:val="39BC750B"/>
    <w:rsid w:val="3B414473"/>
    <w:rsid w:val="3B854432"/>
    <w:rsid w:val="3C6329C5"/>
    <w:rsid w:val="3CCB2319"/>
    <w:rsid w:val="3DA94408"/>
    <w:rsid w:val="3E20500E"/>
    <w:rsid w:val="3EB47508"/>
    <w:rsid w:val="3F2301EA"/>
    <w:rsid w:val="3FE635BA"/>
    <w:rsid w:val="4007521E"/>
    <w:rsid w:val="41630D72"/>
    <w:rsid w:val="41742F11"/>
    <w:rsid w:val="41E21665"/>
    <w:rsid w:val="42B81345"/>
    <w:rsid w:val="43033DB9"/>
    <w:rsid w:val="439C1EB7"/>
    <w:rsid w:val="443B5FD6"/>
    <w:rsid w:val="449C6A74"/>
    <w:rsid w:val="44C13996"/>
    <w:rsid w:val="44D81A76"/>
    <w:rsid w:val="44DC50C3"/>
    <w:rsid w:val="44E21DCF"/>
    <w:rsid w:val="454D7D6F"/>
    <w:rsid w:val="45E768BF"/>
    <w:rsid w:val="46F26477"/>
    <w:rsid w:val="484F25B3"/>
    <w:rsid w:val="48DA5DBD"/>
    <w:rsid w:val="49044BE8"/>
    <w:rsid w:val="49366D6C"/>
    <w:rsid w:val="4977185E"/>
    <w:rsid w:val="497E13D0"/>
    <w:rsid w:val="49C378A5"/>
    <w:rsid w:val="4A600544"/>
    <w:rsid w:val="4A6E5637"/>
    <w:rsid w:val="4A9401EE"/>
    <w:rsid w:val="4ACB00B3"/>
    <w:rsid w:val="4B2C0426"/>
    <w:rsid w:val="4B5148ED"/>
    <w:rsid w:val="4B7F603D"/>
    <w:rsid w:val="4D783DF7"/>
    <w:rsid w:val="4E834801"/>
    <w:rsid w:val="4F3F2E1E"/>
    <w:rsid w:val="4FB43293"/>
    <w:rsid w:val="51A0391C"/>
    <w:rsid w:val="521F2A93"/>
    <w:rsid w:val="52536FD9"/>
    <w:rsid w:val="52946936"/>
    <w:rsid w:val="52D26229"/>
    <w:rsid w:val="535B7AFB"/>
    <w:rsid w:val="54145162"/>
    <w:rsid w:val="565F3DA6"/>
    <w:rsid w:val="56613BE9"/>
    <w:rsid w:val="56ED269D"/>
    <w:rsid w:val="575A06E4"/>
    <w:rsid w:val="57A316AD"/>
    <w:rsid w:val="57C3654C"/>
    <w:rsid w:val="581D1CF7"/>
    <w:rsid w:val="58A0547F"/>
    <w:rsid w:val="599E6EFC"/>
    <w:rsid w:val="59B71C24"/>
    <w:rsid w:val="5B237D78"/>
    <w:rsid w:val="5B4213BB"/>
    <w:rsid w:val="5B641294"/>
    <w:rsid w:val="5BD963A8"/>
    <w:rsid w:val="5C0056E3"/>
    <w:rsid w:val="5D144E7B"/>
    <w:rsid w:val="5D2A448B"/>
    <w:rsid w:val="5D5D64B4"/>
    <w:rsid w:val="5D6677C8"/>
    <w:rsid w:val="5E604B5F"/>
    <w:rsid w:val="5EA44EB6"/>
    <w:rsid w:val="5EB10F16"/>
    <w:rsid w:val="5EE77435"/>
    <w:rsid w:val="5F3062DF"/>
    <w:rsid w:val="5F3E6C4E"/>
    <w:rsid w:val="5F702B80"/>
    <w:rsid w:val="60F4333C"/>
    <w:rsid w:val="625A298B"/>
    <w:rsid w:val="62C258A1"/>
    <w:rsid w:val="637B1AF3"/>
    <w:rsid w:val="63D60815"/>
    <w:rsid w:val="65420B1A"/>
    <w:rsid w:val="65C06EB1"/>
    <w:rsid w:val="65E16585"/>
    <w:rsid w:val="660C63EF"/>
    <w:rsid w:val="664F1936"/>
    <w:rsid w:val="66637201"/>
    <w:rsid w:val="66652D12"/>
    <w:rsid w:val="66A66857"/>
    <w:rsid w:val="66C57C55"/>
    <w:rsid w:val="67701057"/>
    <w:rsid w:val="67A4621A"/>
    <w:rsid w:val="67FF2CF3"/>
    <w:rsid w:val="69373E87"/>
    <w:rsid w:val="69807E63"/>
    <w:rsid w:val="69AE28A1"/>
    <w:rsid w:val="69B35F23"/>
    <w:rsid w:val="69E421A0"/>
    <w:rsid w:val="6A4644E2"/>
    <w:rsid w:val="6BEC7A32"/>
    <w:rsid w:val="6C7D068A"/>
    <w:rsid w:val="6CFD2891"/>
    <w:rsid w:val="6D4346E0"/>
    <w:rsid w:val="6E8A3EFB"/>
    <w:rsid w:val="6F0B266F"/>
    <w:rsid w:val="6F3C65DA"/>
    <w:rsid w:val="6FDD7C35"/>
    <w:rsid w:val="709541F4"/>
    <w:rsid w:val="714A1C1F"/>
    <w:rsid w:val="719C7069"/>
    <w:rsid w:val="71B40FF2"/>
    <w:rsid w:val="723528B9"/>
    <w:rsid w:val="735859AD"/>
    <w:rsid w:val="74A0760B"/>
    <w:rsid w:val="74BF692C"/>
    <w:rsid w:val="74FF2584"/>
    <w:rsid w:val="7504558C"/>
    <w:rsid w:val="753541F8"/>
    <w:rsid w:val="755B0A0A"/>
    <w:rsid w:val="75A629FF"/>
    <w:rsid w:val="75B23A9A"/>
    <w:rsid w:val="763D320A"/>
    <w:rsid w:val="770D1D03"/>
    <w:rsid w:val="77B2209B"/>
    <w:rsid w:val="78FD502C"/>
    <w:rsid w:val="791365FE"/>
    <w:rsid w:val="79392B6E"/>
    <w:rsid w:val="799B6B7C"/>
    <w:rsid w:val="7A016D9E"/>
    <w:rsid w:val="7A8A69B9"/>
    <w:rsid w:val="7C122B9D"/>
    <w:rsid w:val="7C8B294F"/>
    <w:rsid w:val="7C977546"/>
    <w:rsid w:val="7CDE33C7"/>
    <w:rsid w:val="7D341239"/>
    <w:rsid w:val="7D396A67"/>
    <w:rsid w:val="7E134655"/>
    <w:rsid w:val="7E672A7C"/>
    <w:rsid w:val="7E6D2B6D"/>
    <w:rsid w:val="7EA52E71"/>
    <w:rsid w:val="7F0A3FFF"/>
    <w:rsid w:val="7FF53C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qFormat="1" w:uiPriority="99"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1"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semiHidden="0" w:name="Body Text First Indent 2"/>
    <w:lsdException w:uiPriority="99" w:name="Note Heading"/>
    <w:lsdException w:uiPriority="99"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26"/>
    <w:autoRedefine/>
    <w:qFormat/>
    <w:uiPriority w:val="1"/>
    <w:pPr>
      <w:keepNext/>
      <w:keepLines/>
      <w:spacing w:before="340" w:after="330" w:line="576" w:lineRule="auto"/>
      <w:outlineLvl w:val="0"/>
    </w:pPr>
    <w:rPr>
      <w:rFonts w:ascii="Times New Roman" w:hAnsi="Times New Roman" w:eastAsia="宋体" w:cs="Times New Roman"/>
      <w:b/>
      <w:bCs/>
      <w:kern w:val="44"/>
      <w:sz w:val="44"/>
      <w:szCs w:val="44"/>
    </w:rPr>
  </w:style>
  <w:style w:type="paragraph" w:styleId="4">
    <w:name w:val="heading 2"/>
    <w:basedOn w:val="1"/>
    <w:next w:val="1"/>
    <w:link w:val="27"/>
    <w:autoRedefine/>
    <w:qFormat/>
    <w:uiPriority w:val="1"/>
    <w:pPr>
      <w:keepNext/>
      <w:keepLines/>
      <w:spacing w:before="260" w:after="260" w:line="412" w:lineRule="auto"/>
      <w:outlineLvl w:val="1"/>
    </w:pPr>
    <w:rPr>
      <w:rFonts w:ascii="Arial" w:hAnsi="Arial" w:eastAsia="黑体" w:cs="Arial"/>
      <w:b/>
      <w:bCs/>
      <w:sz w:val="32"/>
      <w:szCs w:val="32"/>
    </w:rPr>
  </w:style>
  <w:style w:type="paragraph" w:styleId="5">
    <w:name w:val="heading 3"/>
    <w:basedOn w:val="1"/>
    <w:next w:val="1"/>
    <w:link w:val="28"/>
    <w:autoRedefine/>
    <w:qFormat/>
    <w:uiPriority w:val="1"/>
    <w:pPr>
      <w:keepNext/>
      <w:keepLines/>
      <w:spacing w:before="260" w:after="260" w:line="416" w:lineRule="auto"/>
      <w:outlineLvl w:val="2"/>
    </w:pPr>
    <w:rPr>
      <w:rFonts w:ascii="Times New Roman" w:hAnsi="Times New Roman" w:eastAsia="宋体" w:cs="Times New Roman"/>
      <w:b/>
      <w:bCs/>
      <w:sz w:val="32"/>
      <w:szCs w:val="32"/>
    </w:rPr>
  </w:style>
  <w:style w:type="paragraph" w:styleId="2">
    <w:name w:val="heading 4"/>
    <w:basedOn w:val="1"/>
    <w:next w:val="1"/>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3">
    <w:name w:val="Default Paragraph Font"/>
    <w:autoRedefine/>
    <w:semiHidden/>
    <w:unhideWhenUsed/>
    <w:qFormat/>
    <w:uiPriority w:val="1"/>
  </w:style>
  <w:style w:type="table" w:default="1" w:styleId="21">
    <w:name w:val="Normal Table"/>
    <w:autoRedefine/>
    <w:semiHidden/>
    <w:unhideWhenUsed/>
    <w:qFormat/>
    <w:uiPriority w:val="99"/>
    <w:tblPr>
      <w:tblCellMar>
        <w:top w:w="0" w:type="dxa"/>
        <w:left w:w="108" w:type="dxa"/>
        <w:bottom w:w="0" w:type="dxa"/>
        <w:right w:w="108" w:type="dxa"/>
      </w:tblCellMar>
    </w:tblPr>
  </w:style>
  <w:style w:type="paragraph" w:styleId="6">
    <w:name w:val="annotation text"/>
    <w:basedOn w:val="1"/>
    <w:next w:val="1"/>
    <w:link w:val="29"/>
    <w:autoRedefine/>
    <w:unhideWhenUsed/>
    <w:qFormat/>
    <w:uiPriority w:val="99"/>
    <w:pPr>
      <w:jc w:val="left"/>
    </w:pPr>
    <w:rPr>
      <w:rFonts w:ascii="Times New Roman" w:hAnsi="Times New Roman" w:eastAsia="宋体" w:cs="Times New Roman"/>
      <w:kern w:val="0"/>
      <w:sz w:val="20"/>
      <w:szCs w:val="21"/>
    </w:rPr>
  </w:style>
  <w:style w:type="paragraph" w:styleId="7">
    <w:name w:val="Body Text"/>
    <w:basedOn w:val="1"/>
    <w:link w:val="30"/>
    <w:autoRedefine/>
    <w:qFormat/>
    <w:uiPriority w:val="1"/>
    <w:pPr>
      <w:autoSpaceDE w:val="0"/>
      <w:autoSpaceDN w:val="0"/>
      <w:jc w:val="left"/>
    </w:pPr>
    <w:rPr>
      <w:rFonts w:ascii="宋体" w:hAnsi="宋体" w:eastAsia="宋体" w:cs="宋体"/>
      <w:kern w:val="0"/>
      <w:sz w:val="24"/>
      <w:szCs w:val="24"/>
      <w:lang w:val="zh-CN" w:bidi="zh-CN"/>
    </w:rPr>
  </w:style>
  <w:style w:type="paragraph" w:styleId="8">
    <w:name w:val="Body Text Indent"/>
    <w:basedOn w:val="1"/>
    <w:next w:val="9"/>
    <w:qFormat/>
    <w:uiPriority w:val="0"/>
    <w:pPr>
      <w:ind w:firstLine="645"/>
    </w:pPr>
    <w:rPr>
      <w:rFonts w:ascii="楷体_GB2312" w:eastAsia="楷体_GB2312"/>
      <w:sz w:val="32"/>
    </w:rPr>
  </w:style>
  <w:style w:type="paragraph" w:styleId="9">
    <w:name w:val="envelope return"/>
    <w:basedOn w:val="1"/>
    <w:qFormat/>
    <w:uiPriority w:val="0"/>
    <w:pPr>
      <w:snapToGrid w:val="0"/>
    </w:pPr>
    <w:rPr>
      <w:rFonts w:ascii="Arial" w:hAnsi="Arial"/>
    </w:rPr>
  </w:style>
  <w:style w:type="paragraph" w:styleId="10">
    <w:name w:val="Plain Text"/>
    <w:basedOn w:val="1"/>
    <w:link w:val="31"/>
    <w:autoRedefine/>
    <w:unhideWhenUsed/>
    <w:qFormat/>
    <w:uiPriority w:val="0"/>
    <w:rPr>
      <w:rFonts w:ascii="宋体" w:hAnsi="Courier New" w:eastAsia="宋体" w:cs="Times New Roman"/>
    </w:rPr>
  </w:style>
  <w:style w:type="paragraph" w:styleId="11">
    <w:name w:val="Body Text Indent 2"/>
    <w:basedOn w:val="1"/>
    <w:link w:val="32"/>
    <w:autoRedefine/>
    <w:unhideWhenUsed/>
    <w:qFormat/>
    <w:uiPriority w:val="99"/>
    <w:pPr>
      <w:spacing w:after="120" w:line="480" w:lineRule="auto"/>
      <w:ind w:left="420" w:leftChars="200"/>
    </w:pPr>
    <w:rPr>
      <w:rFonts w:ascii="Times New Roman" w:hAnsi="Times New Roman" w:eastAsia="宋体" w:cs="Times New Roman"/>
      <w:szCs w:val="21"/>
    </w:rPr>
  </w:style>
  <w:style w:type="paragraph" w:styleId="12">
    <w:name w:val="Balloon Text"/>
    <w:basedOn w:val="1"/>
    <w:link w:val="33"/>
    <w:autoRedefine/>
    <w:unhideWhenUsed/>
    <w:qFormat/>
    <w:uiPriority w:val="99"/>
    <w:rPr>
      <w:rFonts w:ascii="Times New Roman" w:hAnsi="Times New Roman" w:eastAsia="宋体" w:cs="Times New Roman"/>
      <w:sz w:val="18"/>
      <w:szCs w:val="18"/>
    </w:rPr>
  </w:style>
  <w:style w:type="paragraph" w:styleId="13">
    <w:name w:val="footer"/>
    <w:basedOn w:val="1"/>
    <w:link w:val="34"/>
    <w:autoRedefine/>
    <w:unhideWhenUsed/>
    <w:qFormat/>
    <w:uiPriority w:val="99"/>
    <w:pPr>
      <w:tabs>
        <w:tab w:val="center" w:pos="4153"/>
        <w:tab w:val="right" w:pos="8306"/>
      </w:tabs>
      <w:snapToGrid w:val="0"/>
      <w:jc w:val="left"/>
    </w:pPr>
    <w:rPr>
      <w:rFonts w:ascii="Times New Roman" w:hAnsi="Times New Roman" w:eastAsia="宋体" w:cs="Times New Roman"/>
      <w:sz w:val="18"/>
      <w:szCs w:val="18"/>
    </w:rPr>
  </w:style>
  <w:style w:type="paragraph" w:styleId="14">
    <w:name w:val="header"/>
    <w:basedOn w:val="1"/>
    <w:link w:val="35"/>
    <w:autoRedefine/>
    <w:unhideWhenUsed/>
    <w:qFormat/>
    <w:uiPriority w:val="99"/>
    <w:pPr>
      <w:pBdr>
        <w:bottom w:val="single" w:color="auto" w:sz="6" w:space="1"/>
      </w:pBdr>
      <w:tabs>
        <w:tab w:val="center" w:pos="4153"/>
        <w:tab w:val="right" w:pos="8306"/>
      </w:tabs>
      <w:snapToGrid w:val="0"/>
      <w:jc w:val="center"/>
    </w:pPr>
    <w:rPr>
      <w:rFonts w:ascii="Times New Roman" w:hAnsi="Times New Roman" w:eastAsia="宋体" w:cs="Times New Roman"/>
      <w:sz w:val="18"/>
      <w:szCs w:val="18"/>
    </w:rPr>
  </w:style>
  <w:style w:type="paragraph" w:styleId="15">
    <w:name w:val="toc 1"/>
    <w:basedOn w:val="1"/>
    <w:next w:val="1"/>
    <w:autoRedefine/>
    <w:qFormat/>
    <w:uiPriority w:val="39"/>
    <w:pPr>
      <w:autoSpaceDE w:val="0"/>
      <w:autoSpaceDN w:val="0"/>
      <w:spacing w:before="146"/>
      <w:ind w:left="455"/>
      <w:jc w:val="left"/>
    </w:pPr>
    <w:rPr>
      <w:rFonts w:ascii="宋体" w:hAnsi="宋体" w:eastAsia="宋体" w:cs="宋体"/>
      <w:b/>
      <w:bCs/>
      <w:kern w:val="0"/>
      <w:sz w:val="22"/>
      <w:lang w:val="zh-CN" w:bidi="zh-CN"/>
    </w:rPr>
  </w:style>
  <w:style w:type="paragraph" w:styleId="16">
    <w:name w:val="List"/>
    <w:basedOn w:val="1"/>
    <w:qFormat/>
    <w:uiPriority w:val="0"/>
    <w:pPr>
      <w:ind w:left="420" w:hanging="420"/>
    </w:pPr>
  </w:style>
  <w:style w:type="paragraph" w:styleId="17">
    <w:name w:val="footnote text"/>
    <w:basedOn w:val="1"/>
    <w:link w:val="36"/>
    <w:autoRedefine/>
    <w:unhideWhenUsed/>
    <w:qFormat/>
    <w:uiPriority w:val="99"/>
    <w:pPr>
      <w:snapToGrid w:val="0"/>
      <w:jc w:val="left"/>
    </w:pPr>
    <w:rPr>
      <w:rFonts w:ascii="Calibri" w:hAnsi="Calibri" w:eastAsia="宋体" w:cs="Times New Roman"/>
      <w:sz w:val="18"/>
      <w:szCs w:val="18"/>
    </w:rPr>
  </w:style>
  <w:style w:type="paragraph" w:styleId="18">
    <w:name w:val="Normal (Web)"/>
    <w:basedOn w:val="1"/>
    <w:autoRedefine/>
    <w:qFormat/>
    <w:uiPriority w:val="99"/>
    <w:pPr>
      <w:widowControl/>
      <w:spacing w:before="100" w:beforeAutospacing="1" w:after="100" w:afterAutospacing="1"/>
      <w:jc w:val="left"/>
    </w:pPr>
    <w:rPr>
      <w:rFonts w:ascii="宋体" w:hAnsi="宋体" w:eastAsia="宋体" w:cs="Times New Roman"/>
      <w:kern w:val="0"/>
      <w:sz w:val="24"/>
      <w:szCs w:val="24"/>
    </w:rPr>
  </w:style>
  <w:style w:type="paragraph" w:styleId="19">
    <w:name w:val="Title"/>
    <w:basedOn w:val="1"/>
    <w:next w:val="1"/>
    <w:qFormat/>
    <w:uiPriority w:val="0"/>
    <w:pPr>
      <w:spacing w:before="240" w:after="60"/>
      <w:jc w:val="center"/>
      <w:outlineLvl w:val="0"/>
    </w:pPr>
    <w:rPr>
      <w:rFonts w:ascii="Cambria" w:hAnsi="Cambria"/>
      <w:b/>
      <w:bCs/>
      <w:sz w:val="32"/>
      <w:szCs w:val="32"/>
      <w:lang w:val="zh-CN"/>
    </w:rPr>
  </w:style>
  <w:style w:type="paragraph" w:styleId="20">
    <w:name w:val="Body Text First Indent 2"/>
    <w:basedOn w:val="8"/>
    <w:next w:val="16"/>
    <w:unhideWhenUsed/>
    <w:qFormat/>
    <w:uiPriority w:val="0"/>
    <w:pPr>
      <w:spacing w:after="120" w:line="360" w:lineRule="auto"/>
      <w:ind w:left="420" w:leftChars="200" w:firstLine="420" w:firstLineChars="200"/>
    </w:pPr>
    <w:rPr>
      <w:rFonts w:ascii="Times New Roman" w:eastAsia="Times New Roman"/>
      <w:sz w:val="21"/>
    </w:rPr>
  </w:style>
  <w:style w:type="table" w:styleId="22">
    <w:name w:val="Table Grid"/>
    <w:basedOn w:val="21"/>
    <w:autoRedefine/>
    <w:qFormat/>
    <w:uiPriority w:val="59"/>
    <w:rPr>
      <w:rFonts w:ascii="Calibri" w:hAnsi="Calibri"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Hyperlink"/>
    <w:autoRedefine/>
    <w:unhideWhenUsed/>
    <w:qFormat/>
    <w:uiPriority w:val="99"/>
    <w:rPr>
      <w:color w:val="0000FF"/>
      <w:u w:val="single"/>
    </w:rPr>
  </w:style>
  <w:style w:type="character" w:styleId="25">
    <w:name w:val="footnote reference"/>
    <w:autoRedefine/>
    <w:unhideWhenUsed/>
    <w:qFormat/>
    <w:uiPriority w:val="99"/>
    <w:rPr>
      <w:vertAlign w:val="superscript"/>
    </w:rPr>
  </w:style>
  <w:style w:type="character" w:customStyle="1" w:styleId="26">
    <w:name w:val="标题 1 字符"/>
    <w:basedOn w:val="23"/>
    <w:link w:val="3"/>
    <w:autoRedefine/>
    <w:qFormat/>
    <w:uiPriority w:val="1"/>
    <w:rPr>
      <w:rFonts w:ascii="Times New Roman" w:hAnsi="Times New Roman" w:eastAsia="宋体" w:cs="Times New Roman"/>
      <w:b/>
      <w:bCs/>
      <w:kern w:val="44"/>
      <w:sz w:val="44"/>
      <w:szCs w:val="44"/>
    </w:rPr>
  </w:style>
  <w:style w:type="character" w:customStyle="1" w:styleId="27">
    <w:name w:val="标题 2 字符"/>
    <w:basedOn w:val="23"/>
    <w:link w:val="4"/>
    <w:autoRedefine/>
    <w:qFormat/>
    <w:uiPriority w:val="1"/>
    <w:rPr>
      <w:rFonts w:ascii="Arial" w:hAnsi="Arial" w:eastAsia="黑体" w:cs="Arial"/>
      <w:b/>
      <w:bCs/>
      <w:sz w:val="32"/>
      <w:szCs w:val="32"/>
    </w:rPr>
  </w:style>
  <w:style w:type="character" w:customStyle="1" w:styleId="28">
    <w:name w:val="标题 3 字符"/>
    <w:basedOn w:val="23"/>
    <w:link w:val="5"/>
    <w:autoRedefine/>
    <w:qFormat/>
    <w:uiPriority w:val="1"/>
    <w:rPr>
      <w:rFonts w:ascii="Times New Roman" w:hAnsi="Times New Roman" w:eastAsia="宋体" w:cs="Times New Roman"/>
      <w:b/>
      <w:bCs/>
      <w:sz w:val="32"/>
      <w:szCs w:val="32"/>
    </w:rPr>
  </w:style>
  <w:style w:type="character" w:customStyle="1" w:styleId="29">
    <w:name w:val="批注文字 字符"/>
    <w:basedOn w:val="23"/>
    <w:link w:val="6"/>
    <w:autoRedefine/>
    <w:qFormat/>
    <w:uiPriority w:val="99"/>
    <w:rPr>
      <w:rFonts w:ascii="Times New Roman" w:hAnsi="Times New Roman" w:eastAsia="宋体" w:cs="Times New Roman"/>
      <w:kern w:val="0"/>
      <w:sz w:val="20"/>
      <w:szCs w:val="21"/>
    </w:rPr>
  </w:style>
  <w:style w:type="character" w:customStyle="1" w:styleId="30">
    <w:name w:val="正文文本 字符"/>
    <w:basedOn w:val="23"/>
    <w:link w:val="7"/>
    <w:autoRedefine/>
    <w:qFormat/>
    <w:uiPriority w:val="1"/>
    <w:rPr>
      <w:rFonts w:ascii="宋体" w:hAnsi="宋体" w:eastAsia="宋体" w:cs="宋体"/>
      <w:kern w:val="0"/>
      <w:sz w:val="24"/>
      <w:szCs w:val="24"/>
      <w:lang w:val="zh-CN" w:bidi="zh-CN"/>
    </w:rPr>
  </w:style>
  <w:style w:type="character" w:customStyle="1" w:styleId="31">
    <w:name w:val="纯文本 字符"/>
    <w:basedOn w:val="23"/>
    <w:link w:val="10"/>
    <w:autoRedefine/>
    <w:qFormat/>
    <w:uiPriority w:val="0"/>
    <w:rPr>
      <w:rFonts w:ascii="宋体" w:hAnsi="Courier New" w:eastAsia="宋体" w:cs="Times New Roman"/>
    </w:rPr>
  </w:style>
  <w:style w:type="character" w:customStyle="1" w:styleId="32">
    <w:name w:val="正文文本缩进 2 字符"/>
    <w:basedOn w:val="23"/>
    <w:link w:val="11"/>
    <w:autoRedefine/>
    <w:qFormat/>
    <w:uiPriority w:val="99"/>
    <w:rPr>
      <w:rFonts w:ascii="Times New Roman" w:hAnsi="Times New Roman" w:eastAsia="宋体" w:cs="Times New Roman"/>
      <w:szCs w:val="21"/>
    </w:rPr>
  </w:style>
  <w:style w:type="character" w:customStyle="1" w:styleId="33">
    <w:name w:val="批注框文本 字符"/>
    <w:basedOn w:val="23"/>
    <w:link w:val="12"/>
    <w:autoRedefine/>
    <w:qFormat/>
    <w:uiPriority w:val="99"/>
    <w:rPr>
      <w:rFonts w:ascii="Times New Roman" w:hAnsi="Times New Roman" w:eastAsia="宋体" w:cs="Times New Roman"/>
      <w:sz w:val="18"/>
      <w:szCs w:val="18"/>
    </w:rPr>
  </w:style>
  <w:style w:type="character" w:customStyle="1" w:styleId="34">
    <w:name w:val="页脚 字符"/>
    <w:basedOn w:val="23"/>
    <w:link w:val="13"/>
    <w:autoRedefine/>
    <w:qFormat/>
    <w:uiPriority w:val="99"/>
    <w:rPr>
      <w:rFonts w:ascii="Times New Roman" w:hAnsi="Times New Roman" w:eastAsia="宋体" w:cs="Times New Roman"/>
      <w:sz w:val="18"/>
      <w:szCs w:val="18"/>
    </w:rPr>
  </w:style>
  <w:style w:type="character" w:customStyle="1" w:styleId="35">
    <w:name w:val="页眉 字符"/>
    <w:basedOn w:val="23"/>
    <w:link w:val="14"/>
    <w:autoRedefine/>
    <w:qFormat/>
    <w:uiPriority w:val="99"/>
    <w:rPr>
      <w:rFonts w:ascii="Times New Roman" w:hAnsi="Times New Roman" w:eastAsia="宋体" w:cs="Times New Roman"/>
      <w:sz w:val="18"/>
      <w:szCs w:val="18"/>
    </w:rPr>
  </w:style>
  <w:style w:type="character" w:customStyle="1" w:styleId="36">
    <w:name w:val="脚注文本 字符"/>
    <w:basedOn w:val="23"/>
    <w:link w:val="17"/>
    <w:autoRedefine/>
    <w:qFormat/>
    <w:uiPriority w:val="99"/>
    <w:rPr>
      <w:rFonts w:ascii="Calibri" w:hAnsi="Calibri" w:eastAsia="宋体" w:cs="Times New Roman"/>
      <w:sz w:val="18"/>
      <w:szCs w:val="18"/>
    </w:rPr>
  </w:style>
  <w:style w:type="character" w:customStyle="1" w:styleId="37">
    <w:name w:val="style3"/>
    <w:autoRedefine/>
    <w:qFormat/>
    <w:uiPriority w:val="0"/>
  </w:style>
  <w:style w:type="table" w:customStyle="1" w:styleId="38">
    <w:name w:val="Table Normal"/>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39">
    <w:name w:val="Table Paragraph"/>
    <w:basedOn w:val="1"/>
    <w:autoRedefine/>
    <w:qFormat/>
    <w:uiPriority w:val="1"/>
    <w:pPr>
      <w:autoSpaceDE w:val="0"/>
      <w:autoSpaceDN w:val="0"/>
      <w:jc w:val="left"/>
    </w:pPr>
    <w:rPr>
      <w:rFonts w:ascii="宋体" w:hAnsi="宋体" w:eastAsia="宋体" w:cs="宋体"/>
      <w:kern w:val="0"/>
      <w:sz w:val="22"/>
      <w:lang w:val="zh-CN" w:bidi="zh-CN"/>
    </w:rPr>
  </w:style>
  <w:style w:type="paragraph" w:styleId="40">
    <w:name w:val="List Paragraph"/>
    <w:basedOn w:val="1"/>
    <w:autoRedefine/>
    <w:qFormat/>
    <w:uiPriority w:val="1"/>
    <w:pPr>
      <w:autoSpaceDE w:val="0"/>
      <w:autoSpaceDN w:val="0"/>
      <w:ind w:left="234" w:firstLine="434"/>
      <w:jc w:val="left"/>
    </w:pPr>
    <w:rPr>
      <w:rFonts w:ascii="宋体" w:hAnsi="宋体" w:eastAsia="宋体" w:cs="宋体"/>
      <w:kern w:val="0"/>
      <w:sz w:val="22"/>
      <w:lang w:val="zh-CN" w:bidi="zh-CN"/>
    </w:rPr>
  </w:style>
  <w:style w:type="paragraph" w:customStyle="1" w:styleId="41">
    <w:name w:val="p15"/>
    <w:basedOn w:val="1"/>
    <w:next w:val="6"/>
    <w:autoRedefine/>
    <w:qFormat/>
    <w:uiPriority w:val="99"/>
    <w:pPr>
      <w:widowControl/>
    </w:pPr>
    <w:rPr>
      <w:rFonts w:ascii="Times New Roman" w:hAnsi="Times New Roman" w:eastAsia="宋体" w:cs="Times New Roman"/>
      <w:kern w:val="0"/>
      <w:szCs w:val="21"/>
    </w:rPr>
  </w:style>
  <w:style w:type="paragraph" w:customStyle="1" w:styleId="42">
    <w:name w:val="标题 31"/>
    <w:basedOn w:val="1"/>
    <w:autoRedefine/>
    <w:qFormat/>
    <w:uiPriority w:val="1"/>
    <w:pPr>
      <w:autoSpaceDE w:val="0"/>
      <w:autoSpaceDN w:val="0"/>
      <w:spacing w:before="132"/>
      <w:ind w:left="220"/>
      <w:jc w:val="left"/>
      <w:outlineLvl w:val="3"/>
    </w:pPr>
    <w:rPr>
      <w:rFonts w:ascii="宋体" w:hAnsi="宋体" w:eastAsia="宋体" w:cs="宋体"/>
      <w:b/>
      <w:bCs/>
      <w:kern w:val="0"/>
      <w:sz w:val="24"/>
      <w:szCs w:val="24"/>
      <w:lang w:val="zh-CN" w:bidi="zh-CN"/>
    </w:rPr>
  </w:style>
  <w:style w:type="table" w:customStyle="1" w:styleId="43">
    <w:name w:val="Table Normal1"/>
    <w:autoRedefine/>
    <w:unhideWhenUsed/>
    <w:qFormat/>
    <w:uiPriority w:val="2"/>
    <w:pPr>
      <w:widowControl w:val="0"/>
      <w:autoSpaceDE w:val="0"/>
      <w:autoSpaceDN w:val="0"/>
    </w:pPr>
    <w:rPr>
      <w:rFonts w:ascii="Calibri" w:hAnsi="Calibri" w:eastAsia="宋体" w:cs="Times New Roman"/>
      <w:kern w:val="0"/>
      <w:sz w:val="22"/>
      <w:lang w:eastAsia="en-US"/>
    </w:rPr>
    <w:tblPr>
      <w:tblCellMar>
        <w:top w:w="0" w:type="dxa"/>
        <w:left w:w="0" w:type="dxa"/>
        <w:bottom w:w="0" w:type="dxa"/>
        <w:right w:w="0" w:type="dxa"/>
      </w:tblCellMar>
    </w:tblPr>
  </w:style>
  <w:style w:type="paragraph" w:customStyle="1" w:styleId="44">
    <w:name w:val="WPSOffice手动目录 1"/>
    <w:autoRedefine/>
    <w:qFormat/>
    <w:uiPriority w:val="0"/>
    <w:pPr>
      <w:ind w:leftChars="0"/>
    </w:pPr>
    <w:rPr>
      <w:rFonts w:asciiTheme="minorHAnsi" w:hAnsiTheme="minorHAnsi" w:eastAsiaTheme="minorEastAsia" w:cstheme="minorBidi"/>
      <w:sz w:val="20"/>
      <w:szCs w:val="20"/>
    </w:rPr>
  </w:style>
  <w:style w:type="paragraph" w:customStyle="1" w:styleId="45">
    <w:name w:val="列出段落1"/>
    <w:basedOn w:val="1"/>
    <w:autoRedefine/>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ea358e62-7fc8-414b-971c-5f8ade38c148}"/>
        <w:style w:val=""/>
        <w:category>
          <w:name w:val="常规"/>
          <w:gallery w:val="placeholder"/>
        </w:category>
        <w:types>
          <w:type w:val="bbPlcHdr"/>
        </w:types>
        <w:behaviors>
          <w:behavior w:val="content"/>
        </w:behaviors>
        <w:description w:val=""/>
        <w:guid w:val="{ea358e62-7fc8-414b-971c-5f8ade38c148}"/>
      </w:docPartPr>
      <w:docPartBody>
        <w:p w14:paraId="12B57525">
          <w:pPr>
            <w:rPr>
              <w:rFonts w:hint="eastAsia"/>
            </w:rPr>
          </w:pPr>
          <w:r>
            <w:rPr>
              <w:rStyle w:val="3"/>
              <w:rFonts w:hint="eastAsia"/>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compat>
    <w:useFELayout/>
    <w:splitPgBreakAndParaMark/>
    <w:compatSetting w:name="compatibilityMode" w:uri="http://schemas.microsoft.com/office/word" w:val="15"/>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character" w:styleId="3">
    <w:name w:val="Placeholder Text"/>
    <w:basedOn w:val="2"/>
    <w:autoRedefine/>
    <w:semiHidden/>
    <w:qFormat/>
    <w:uiPriority w:val="99"/>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29</Pages>
  <Words>10282</Words>
  <Characters>10614</Characters>
  <Lines>258</Lines>
  <Paragraphs>72</Paragraphs>
  <TotalTime>15</TotalTime>
  <ScaleCrop>false</ScaleCrop>
  <LinksUpToDate>false</LinksUpToDate>
  <CharactersWithSpaces>11544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2023-10-18T02:44:00Z</dcterms:created>
  <dc:creator>hanson</dc:creator>
  <cp:lastModifiedBy>大诚</cp:lastModifiedBy>
  <dcterms:modified xsi:type="dcterms:W3CDTF">2026-03-20T00:22:06Z</dcterms:modified>
  <cp:revision>135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2D9D021F3D1A40289514BA703B808A84_13</vt:lpwstr>
  </property>
  <property fmtid="{D5CDD505-2E9C-101B-9397-08002B2CF9AE}" pid="4" name="KSOTemplateDocerSaveRecord">
    <vt:lpwstr>eyJoZGlkIjoiYmQwNzhiMzY1OWFmNmE3ZDNhMWJmZDhlNjFmZWQ5NTEiLCJ1c2VySWQiOiI3NjkxNDI1ODQifQ==</vt:lpwstr>
  </property>
</Properties>
</file>